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81D45" w:rsidRDefault="00E70FBA" w:rsidP="00E70FBA">
      <w:pPr>
        <w:pStyle w:val="Title"/>
        <w:pBdr>
          <w:bottom w:val="none" w:sz="0" w:space="0" w:color="auto"/>
        </w:pBdr>
      </w:pPr>
      <w:bookmarkStart w:id="0" w:name="_GoBack"/>
      <w:bookmarkEnd w:id="0"/>
      <w:r>
        <w:rPr>
          <w:noProof/>
        </w:rPr>
        <w:drawing>
          <wp:anchor distT="0" distB="0" distL="114300" distR="114300" simplePos="0" relativeHeight="251662848" behindDoc="0" locked="0" layoutInCell="1" allowOverlap="1">
            <wp:simplePos x="0" y="0"/>
            <wp:positionH relativeFrom="margin">
              <wp:align>center</wp:align>
            </wp:positionH>
            <wp:positionV relativeFrom="paragraph">
              <wp:posOffset>-167640</wp:posOffset>
            </wp:positionV>
            <wp:extent cx="1499870" cy="904875"/>
            <wp:effectExtent l="19050" t="0" r="5080" b="0"/>
            <wp:wrapSquare wrapText="bothSides"/>
            <wp:docPr id="3" name="Picture 2" descr="ASTDD Log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TDD Logo #2.JPG"/>
                    <pic:cNvPicPr/>
                  </pic:nvPicPr>
                  <pic:blipFill>
                    <a:blip r:embed="rId9" cstate="print"/>
                    <a:stretch>
                      <a:fillRect/>
                    </a:stretch>
                  </pic:blipFill>
                  <pic:spPr>
                    <a:xfrm>
                      <a:off x="0" y="0"/>
                      <a:ext cx="1499870" cy="904875"/>
                    </a:xfrm>
                    <a:prstGeom prst="rect">
                      <a:avLst/>
                    </a:prstGeom>
                  </pic:spPr>
                </pic:pic>
              </a:graphicData>
            </a:graphic>
          </wp:anchor>
        </w:drawing>
      </w:r>
    </w:p>
    <w:p w:rsidR="00E70FBA" w:rsidRDefault="00E70FBA" w:rsidP="00E70FBA">
      <w:pPr>
        <w:pStyle w:val="Title"/>
        <w:pBdr>
          <w:bottom w:val="none" w:sz="0" w:space="0" w:color="auto"/>
        </w:pBdr>
        <w:jc w:val="center"/>
        <w:rPr>
          <w:rFonts w:asciiTheme="minorHAnsi" w:hAnsiTheme="minorHAnsi" w:cstheme="minorHAnsi"/>
          <w:color w:val="auto"/>
          <w:sz w:val="40"/>
          <w:szCs w:val="40"/>
        </w:rPr>
      </w:pPr>
    </w:p>
    <w:p w:rsidR="00E70FBA" w:rsidRDefault="00E70FBA" w:rsidP="00E70FBA">
      <w:pPr>
        <w:pStyle w:val="Title"/>
        <w:pBdr>
          <w:bottom w:val="none" w:sz="0" w:space="0" w:color="auto"/>
        </w:pBdr>
        <w:jc w:val="center"/>
        <w:rPr>
          <w:rFonts w:asciiTheme="minorHAnsi" w:hAnsiTheme="minorHAnsi" w:cstheme="minorHAnsi"/>
          <w:color w:val="auto"/>
          <w:sz w:val="40"/>
          <w:szCs w:val="40"/>
        </w:rPr>
      </w:pPr>
    </w:p>
    <w:p w:rsidR="00611F6B" w:rsidRPr="00ED6987" w:rsidRDefault="00233F9A" w:rsidP="00611F6B">
      <w:pPr>
        <w:pStyle w:val="Title"/>
        <w:pBdr>
          <w:bottom w:val="single" w:sz="12" w:space="1" w:color="5F497A" w:themeColor="accent4" w:themeShade="BF"/>
        </w:pBdr>
        <w:jc w:val="center"/>
        <w:rPr>
          <w:rFonts w:asciiTheme="minorHAnsi" w:hAnsiTheme="minorHAnsi" w:cstheme="minorHAnsi"/>
          <w:b/>
          <w:color w:val="5F497A" w:themeColor="accent4" w:themeShade="BF"/>
          <w:sz w:val="40"/>
          <w:szCs w:val="40"/>
        </w:rPr>
      </w:pPr>
      <w:r w:rsidRPr="00ED6987">
        <w:rPr>
          <w:rFonts w:asciiTheme="minorHAnsi" w:hAnsiTheme="minorHAnsi" w:cstheme="minorHAnsi"/>
          <w:b/>
          <w:color w:val="5F497A" w:themeColor="accent4" w:themeShade="BF"/>
          <w:sz w:val="40"/>
          <w:szCs w:val="40"/>
        </w:rPr>
        <w:t>Recommended Guidelines for Surveillance of</w:t>
      </w:r>
    </w:p>
    <w:p w:rsidR="00C56089" w:rsidRPr="00ED6987" w:rsidRDefault="00C56089" w:rsidP="00611F6B">
      <w:pPr>
        <w:pStyle w:val="Title"/>
        <w:pBdr>
          <w:bottom w:val="single" w:sz="12" w:space="1" w:color="5F497A" w:themeColor="accent4" w:themeShade="BF"/>
        </w:pBdr>
        <w:jc w:val="center"/>
        <w:rPr>
          <w:rFonts w:asciiTheme="minorHAnsi" w:hAnsiTheme="minorHAnsi" w:cstheme="minorHAnsi"/>
          <w:b/>
          <w:color w:val="5F497A" w:themeColor="accent4" w:themeShade="BF"/>
          <w:sz w:val="40"/>
          <w:szCs w:val="40"/>
        </w:rPr>
      </w:pPr>
      <w:r w:rsidRPr="00ED6987">
        <w:rPr>
          <w:rFonts w:asciiTheme="minorHAnsi" w:hAnsiTheme="minorHAnsi" w:cstheme="minorHAnsi"/>
          <w:b/>
          <w:color w:val="5F497A" w:themeColor="accent4" w:themeShade="BF"/>
          <w:sz w:val="40"/>
          <w:szCs w:val="40"/>
        </w:rPr>
        <w:t>Non-</w:t>
      </w:r>
      <w:r w:rsidR="000A1DA1" w:rsidRPr="00ED6987">
        <w:rPr>
          <w:rFonts w:asciiTheme="minorHAnsi" w:hAnsiTheme="minorHAnsi" w:cstheme="minorHAnsi"/>
          <w:b/>
          <w:color w:val="5F497A" w:themeColor="accent4" w:themeShade="BF"/>
          <w:sz w:val="40"/>
          <w:szCs w:val="40"/>
        </w:rPr>
        <w:t>T</w:t>
      </w:r>
      <w:r w:rsidRPr="00ED6987">
        <w:rPr>
          <w:rFonts w:asciiTheme="minorHAnsi" w:hAnsiTheme="minorHAnsi" w:cstheme="minorHAnsi"/>
          <w:b/>
          <w:color w:val="5F497A" w:themeColor="accent4" w:themeShade="BF"/>
          <w:sz w:val="40"/>
          <w:szCs w:val="40"/>
        </w:rPr>
        <w:t>raumatic Dental Care in Emergency Departments</w:t>
      </w:r>
      <w:r w:rsidR="00FA2FF8">
        <w:rPr>
          <w:rFonts w:asciiTheme="minorHAnsi" w:hAnsiTheme="minorHAnsi" w:cstheme="minorHAnsi"/>
          <w:b/>
          <w:color w:val="5F497A" w:themeColor="accent4" w:themeShade="BF"/>
          <w:sz w:val="40"/>
          <w:szCs w:val="40"/>
        </w:rPr>
        <w:t xml:space="preserve"> </w:t>
      </w:r>
      <w:r w:rsidR="00FA2FF8" w:rsidRPr="00FA2FF8">
        <w:rPr>
          <w:rFonts w:asciiTheme="minorHAnsi" w:hAnsiTheme="minorHAnsi" w:cstheme="minorHAnsi"/>
          <w:b/>
          <w:color w:val="5F497A" w:themeColor="accent4" w:themeShade="BF"/>
          <w:sz w:val="24"/>
          <w:szCs w:val="24"/>
        </w:rPr>
        <w:t>(</w:t>
      </w:r>
      <w:r w:rsidR="00FA2FF8">
        <w:rPr>
          <w:rFonts w:asciiTheme="minorHAnsi" w:hAnsiTheme="minorHAnsi" w:cstheme="minorHAnsi"/>
          <w:b/>
          <w:color w:val="5F497A" w:themeColor="accent4" w:themeShade="BF"/>
          <w:sz w:val="24"/>
          <w:szCs w:val="24"/>
        </w:rPr>
        <w:t xml:space="preserve">Updated </w:t>
      </w:r>
      <w:r w:rsidR="00FA2FF8" w:rsidRPr="00FA2FF8">
        <w:rPr>
          <w:rFonts w:asciiTheme="minorHAnsi" w:hAnsiTheme="minorHAnsi" w:cstheme="minorHAnsi"/>
          <w:b/>
          <w:color w:val="5F497A" w:themeColor="accent4" w:themeShade="BF"/>
          <w:sz w:val="24"/>
          <w:szCs w:val="24"/>
        </w:rPr>
        <w:t>Sept</w:t>
      </w:r>
      <w:r w:rsidR="00FA2FF8">
        <w:rPr>
          <w:rFonts w:asciiTheme="minorHAnsi" w:hAnsiTheme="minorHAnsi" w:cstheme="minorHAnsi"/>
          <w:b/>
          <w:color w:val="5F497A" w:themeColor="accent4" w:themeShade="BF"/>
          <w:sz w:val="24"/>
          <w:szCs w:val="24"/>
        </w:rPr>
        <w:t>ember</w:t>
      </w:r>
      <w:r w:rsidR="00FA2FF8" w:rsidRPr="00FA2FF8">
        <w:rPr>
          <w:rFonts w:asciiTheme="minorHAnsi" w:hAnsiTheme="minorHAnsi" w:cstheme="minorHAnsi"/>
          <w:b/>
          <w:color w:val="5F497A" w:themeColor="accent4" w:themeShade="BF"/>
          <w:sz w:val="24"/>
          <w:szCs w:val="24"/>
        </w:rPr>
        <w:t xml:space="preserve"> 2017)</w:t>
      </w:r>
    </w:p>
    <w:p w:rsidR="00181D45" w:rsidRPr="00CB12E9" w:rsidRDefault="004E20FA" w:rsidP="006A4D19">
      <w:r w:rsidRPr="00611F6B">
        <w:rPr>
          <w:b/>
        </w:rPr>
        <w:t>Primary Author:</w:t>
      </w:r>
      <w:r>
        <w:t xml:space="preserve"> </w:t>
      </w:r>
      <w:r w:rsidR="00181D45" w:rsidRPr="00CB12E9">
        <w:t xml:space="preserve">Michael C. Manz, </w:t>
      </w:r>
      <w:r>
        <w:t>DDS, MPH, DrPH</w:t>
      </w:r>
      <w:r w:rsidR="009E6E4A">
        <w:t xml:space="preserve">, </w:t>
      </w:r>
      <w:r w:rsidR="00B42DDD" w:rsidRPr="00CB12E9">
        <w:t xml:space="preserve">ASTDD Surveillance </w:t>
      </w:r>
      <w:r w:rsidR="00181D45" w:rsidRPr="00CB12E9">
        <w:t>Consultant</w:t>
      </w:r>
    </w:p>
    <w:p w:rsidR="00F528E0" w:rsidRPr="00611F6B" w:rsidRDefault="00F528E0" w:rsidP="00F528E0">
      <w:pPr>
        <w:spacing w:after="0"/>
        <w:rPr>
          <w:b/>
        </w:rPr>
      </w:pPr>
      <w:r w:rsidRPr="00611F6B">
        <w:rPr>
          <w:b/>
        </w:rPr>
        <w:t>Work Group:</w:t>
      </w:r>
    </w:p>
    <w:p w:rsidR="00490736" w:rsidRPr="00CB12E9" w:rsidRDefault="00490736" w:rsidP="00ED6987">
      <w:pPr>
        <w:pStyle w:val="ListParagraph"/>
        <w:numPr>
          <w:ilvl w:val="0"/>
          <w:numId w:val="40"/>
        </w:numPr>
      </w:pPr>
      <w:r>
        <w:t>Emanuel Alcala, MA, Research Analyst, Central Valley Health Policy Institute, California State University</w:t>
      </w:r>
      <w:r w:rsidR="00D80638">
        <w:t>,</w:t>
      </w:r>
      <w:r w:rsidR="00ED6987">
        <w:t xml:space="preserve"> </w:t>
      </w:r>
      <w:r>
        <w:t>Fresno</w:t>
      </w:r>
    </w:p>
    <w:p w:rsidR="00ED6987" w:rsidRDefault="00CE051D" w:rsidP="00ED6987">
      <w:pPr>
        <w:pStyle w:val="ListParagraph"/>
        <w:numPr>
          <w:ilvl w:val="0"/>
          <w:numId w:val="40"/>
        </w:numPr>
      </w:pPr>
      <w:r w:rsidRPr="00CB12E9">
        <w:t xml:space="preserve">Krishna Aravamudhan, </w:t>
      </w:r>
      <w:r>
        <w:t xml:space="preserve">BDS, MS, </w:t>
      </w:r>
      <w:r w:rsidRPr="00CB12E9">
        <w:t>Director, Council on Dental Benefit Programs, ADA Practice Institute</w:t>
      </w:r>
    </w:p>
    <w:p w:rsidR="0099149D" w:rsidRPr="00CB12E9" w:rsidRDefault="00490736" w:rsidP="00ED6987">
      <w:pPr>
        <w:pStyle w:val="ListParagraph"/>
        <w:numPr>
          <w:ilvl w:val="0"/>
          <w:numId w:val="40"/>
        </w:numPr>
      </w:pPr>
      <w:r>
        <w:t>Marlene Bengiamin</w:t>
      </w:r>
      <w:r w:rsidR="0099149D">
        <w:t>, PhD, Research Director, Central Valley Health Policy Institute, California State</w:t>
      </w:r>
      <w:r w:rsidR="00ED6987">
        <w:t xml:space="preserve"> </w:t>
      </w:r>
      <w:r w:rsidR="0099149D">
        <w:t>University</w:t>
      </w:r>
      <w:r w:rsidR="00D80638">
        <w:t>,</w:t>
      </w:r>
      <w:r w:rsidR="0099149D">
        <w:t xml:space="preserve"> Fresno</w:t>
      </w:r>
    </w:p>
    <w:p w:rsidR="00490736" w:rsidRDefault="00490736" w:rsidP="00ED6987">
      <w:pPr>
        <w:pStyle w:val="ListParagraph"/>
        <w:numPr>
          <w:ilvl w:val="0"/>
          <w:numId w:val="40"/>
        </w:numPr>
      </w:pPr>
      <w:r>
        <w:t>John Capitman</w:t>
      </w:r>
      <w:r w:rsidR="0099149D">
        <w:t xml:space="preserve">, PhD, Executive Director, Executive Director, Central Valley Health Policy </w:t>
      </w:r>
      <w:r w:rsidR="008B1245">
        <w:t>Institute,</w:t>
      </w:r>
      <w:r w:rsidR="00ED6987">
        <w:t xml:space="preserve"> </w:t>
      </w:r>
      <w:r w:rsidR="0099149D">
        <w:t>Professor of Public Health, California State University</w:t>
      </w:r>
      <w:r w:rsidR="00D80638">
        <w:t>,</w:t>
      </w:r>
      <w:r w:rsidR="0099149D">
        <w:t xml:space="preserve"> Fresno</w:t>
      </w:r>
    </w:p>
    <w:p w:rsidR="00CE051D" w:rsidRDefault="00CE051D" w:rsidP="00ED6987">
      <w:pPr>
        <w:pStyle w:val="ListParagraph"/>
        <w:numPr>
          <w:ilvl w:val="0"/>
          <w:numId w:val="40"/>
        </w:numPr>
      </w:pPr>
      <w:r w:rsidRPr="00CB12E9">
        <w:t>Donna Carden</w:t>
      </w:r>
      <w:r>
        <w:t>,</w:t>
      </w:r>
      <w:r w:rsidRPr="00CB12E9">
        <w:t xml:space="preserve"> MD, FACEP, Professor, Department of Emergency Medicine, College of Medicine, </w:t>
      </w:r>
      <w:r w:rsidR="008F0A38">
        <w:t>University of Florida</w:t>
      </w:r>
    </w:p>
    <w:p w:rsidR="00CE051D" w:rsidRPr="00ED6987" w:rsidRDefault="00490736" w:rsidP="00ED6987">
      <w:pPr>
        <w:pStyle w:val="ListParagraph"/>
        <w:numPr>
          <w:ilvl w:val="0"/>
          <w:numId w:val="40"/>
        </w:numPr>
        <w:rPr>
          <w:color w:val="000000"/>
          <w:shd w:val="clear" w:color="auto" w:fill="FFFFFF"/>
        </w:rPr>
      </w:pPr>
      <w:r w:rsidRPr="00ED6987">
        <w:rPr>
          <w:color w:val="000000"/>
          <w:shd w:val="clear" w:color="auto" w:fill="FFFFFF"/>
        </w:rPr>
        <w:t>Amber Costantino, M</w:t>
      </w:r>
      <w:r w:rsidR="00CE051D" w:rsidRPr="00ED6987">
        <w:rPr>
          <w:color w:val="000000"/>
          <w:shd w:val="clear" w:color="auto" w:fill="FFFFFF"/>
        </w:rPr>
        <w:t>A, Research Analyst, Central Valley Health Policy Institute, California State</w:t>
      </w:r>
      <w:r w:rsidR="00ED6987">
        <w:rPr>
          <w:color w:val="000000"/>
          <w:shd w:val="clear" w:color="auto" w:fill="FFFFFF"/>
        </w:rPr>
        <w:t xml:space="preserve"> </w:t>
      </w:r>
      <w:r w:rsidR="0099149D" w:rsidRPr="00ED6987">
        <w:rPr>
          <w:color w:val="000000"/>
          <w:shd w:val="clear" w:color="auto" w:fill="FFFFFF"/>
        </w:rPr>
        <w:t>University</w:t>
      </w:r>
      <w:r w:rsidR="00D80638">
        <w:rPr>
          <w:color w:val="000000"/>
          <w:shd w:val="clear" w:color="auto" w:fill="FFFFFF"/>
        </w:rPr>
        <w:t>,</w:t>
      </w:r>
      <w:r w:rsidR="0099149D" w:rsidRPr="00ED6987">
        <w:rPr>
          <w:color w:val="000000"/>
          <w:shd w:val="clear" w:color="auto" w:fill="FFFFFF"/>
        </w:rPr>
        <w:t xml:space="preserve"> </w:t>
      </w:r>
      <w:r w:rsidR="00CE051D" w:rsidRPr="00ED6987">
        <w:rPr>
          <w:color w:val="000000"/>
          <w:shd w:val="clear" w:color="auto" w:fill="FFFFFF"/>
        </w:rPr>
        <w:t>Fresno</w:t>
      </w:r>
    </w:p>
    <w:p w:rsidR="00CE051D" w:rsidRPr="00CB12E9" w:rsidRDefault="00CE051D" w:rsidP="00ED6987">
      <w:pPr>
        <w:pStyle w:val="ListParagraph"/>
        <w:numPr>
          <w:ilvl w:val="0"/>
          <w:numId w:val="40"/>
        </w:numPr>
      </w:pPr>
      <w:r w:rsidRPr="00CB12E9">
        <w:t xml:space="preserve">Mary Foley, MPH, Executive Director, </w:t>
      </w:r>
      <w:r w:rsidR="00822E02">
        <w:t>Medicaid</w:t>
      </w:r>
      <w:r>
        <w:t>/</w:t>
      </w:r>
      <w:r w:rsidR="00822E02">
        <w:t>Medicare</w:t>
      </w:r>
      <w:r w:rsidRPr="00CB12E9">
        <w:t xml:space="preserve">/CHIP </w:t>
      </w:r>
      <w:r>
        <w:t xml:space="preserve">Services </w:t>
      </w:r>
      <w:r w:rsidRPr="00CB12E9">
        <w:t>Dental Association</w:t>
      </w:r>
      <w:r w:rsidRPr="00CB12E9" w:rsidDel="00CB12E9">
        <w:t xml:space="preserve"> </w:t>
      </w:r>
    </w:p>
    <w:p w:rsidR="00CE051D" w:rsidRDefault="00CE051D" w:rsidP="00ED6987">
      <w:pPr>
        <w:pStyle w:val="ListParagraph"/>
        <w:numPr>
          <w:ilvl w:val="0"/>
          <w:numId w:val="40"/>
        </w:numPr>
      </w:pPr>
      <w:r>
        <w:t xml:space="preserve">Donald Hayes, </w:t>
      </w:r>
      <w:r w:rsidR="00490736">
        <w:t>MD, MPH, CDC-Assigned E</w:t>
      </w:r>
      <w:r>
        <w:t>pidemiologist, Hawaii</w:t>
      </w:r>
      <w:r w:rsidR="008F0A38">
        <w:t xml:space="preserve"> Department of Health</w:t>
      </w:r>
    </w:p>
    <w:p w:rsidR="00CE051D" w:rsidRDefault="00CE051D" w:rsidP="00ED6987">
      <w:pPr>
        <w:pStyle w:val="ListParagraph"/>
        <w:numPr>
          <w:ilvl w:val="0"/>
          <w:numId w:val="40"/>
        </w:numPr>
      </w:pPr>
      <w:r>
        <w:t>Renee Joskow, DDS, MPH, FAGD, U.S. Public Health Service, Senior Dental Advisor, HRSA</w:t>
      </w:r>
    </w:p>
    <w:p w:rsidR="00CE051D" w:rsidRDefault="00CE051D" w:rsidP="00ED6987">
      <w:pPr>
        <w:pStyle w:val="ListParagraph"/>
        <w:numPr>
          <w:ilvl w:val="0"/>
          <w:numId w:val="40"/>
        </w:numPr>
      </w:pPr>
      <w:r w:rsidRPr="00CB12E9">
        <w:t>Rich Manski, DDS, MBA, PhD, Professor and Chief, Dental Public Health, University of Maryland School of Dentistry</w:t>
      </w:r>
      <w:r w:rsidRPr="00CB12E9" w:rsidDel="00CB12E9">
        <w:t xml:space="preserve"> </w:t>
      </w:r>
    </w:p>
    <w:p w:rsidR="00CE051D" w:rsidRPr="00CB12E9" w:rsidRDefault="00CE051D" w:rsidP="00ED6987">
      <w:pPr>
        <w:pStyle w:val="ListParagraph"/>
        <w:numPr>
          <w:ilvl w:val="0"/>
          <w:numId w:val="40"/>
        </w:numPr>
      </w:pPr>
      <w:r>
        <w:t>Lynn Mouden, DDS, MPH, Chief Dental Officer, U.S. Centers for Medicare and Medicaid Services</w:t>
      </w:r>
    </w:p>
    <w:p w:rsidR="00CE051D" w:rsidRDefault="00F528E0" w:rsidP="00ED6987">
      <w:pPr>
        <w:pStyle w:val="ListParagraph"/>
        <w:numPr>
          <w:ilvl w:val="0"/>
          <w:numId w:val="40"/>
        </w:numPr>
      </w:pPr>
      <w:r w:rsidRPr="00CB12E9">
        <w:t xml:space="preserve">Junhie Oh, </w:t>
      </w:r>
      <w:r w:rsidR="004E20FA">
        <w:t xml:space="preserve">BDS, </w:t>
      </w:r>
      <w:r w:rsidRPr="00CB12E9">
        <w:t>MPH</w:t>
      </w:r>
      <w:r w:rsidR="004E20FA">
        <w:t>,</w:t>
      </w:r>
      <w:r w:rsidR="009E6E4A">
        <w:t xml:space="preserve"> </w:t>
      </w:r>
      <w:r w:rsidRPr="00CB12E9">
        <w:t>Oral Health Epidemiologist/Evaluator</w:t>
      </w:r>
      <w:r w:rsidR="004E20FA">
        <w:t>,</w:t>
      </w:r>
      <w:r w:rsidRPr="00CB12E9">
        <w:t xml:space="preserve"> Rhode </w:t>
      </w:r>
      <w:r w:rsidR="00CE051D">
        <w:t xml:space="preserve">Island Department of Health </w:t>
      </w:r>
    </w:p>
    <w:p w:rsidR="00B42DDD" w:rsidRPr="00CB12E9" w:rsidRDefault="00B42DDD" w:rsidP="00ED6987">
      <w:pPr>
        <w:pStyle w:val="ListParagraph"/>
        <w:numPr>
          <w:ilvl w:val="0"/>
          <w:numId w:val="40"/>
        </w:numPr>
      </w:pPr>
      <w:r w:rsidRPr="00CB12E9">
        <w:t xml:space="preserve">Kathy Phipps, </w:t>
      </w:r>
      <w:r w:rsidR="004E20FA">
        <w:t xml:space="preserve">DrPH, </w:t>
      </w:r>
      <w:r w:rsidRPr="00CB12E9">
        <w:t>ASTDD Data and Oral Health Surveillance Coordinator</w:t>
      </w:r>
    </w:p>
    <w:p w:rsidR="00F528E0" w:rsidRPr="00CB12E9" w:rsidRDefault="00F528E0" w:rsidP="00ED6987">
      <w:pPr>
        <w:pStyle w:val="ListParagraph"/>
        <w:numPr>
          <w:ilvl w:val="0"/>
          <w:numId w:val="40"/>
        </w:numPr>
      </w:pPr>
      <w:r w:rsidRPr="00CB12E9">
        <w:t>Eli Schwarz, DDS, MPH, PhD, FHKAM, FCDSHK, FACD, FRACDS</w:t>
      </w:r>
      <w:r w:rsidR="004E20FA">
        <w:t>,</w:t>
      </w:r>
      <w:r w:rsidRPr="00CB12E9">
        <w:t xml:space="preserve"> Professor and Chair, Dep</w:t>
      </w:r>
      <w:r w:rsidR="004E20FA">
        <w:t>ar</w:t>
      </w:r>
      <w:r w:rsidRPr="00CB12E9">
        <w:t>t</w:t>
      </w:r>
      <w:r w:rsidR="004E20FA">
        <w:t>ment</w:t>
      </w:r>
      <w:r w:rsidRPr="00CB12E9">
        <w:t xml:space="preserve"> of Community Dentistry, Oregon Health and Science University</w:t>
      </w:r>
      <w:r w:rsidR="00CB12E9" w:rsidRPr="00CB12E9" w:rsidDel="00CB12E9">
        <w:t xml:space="preserve"> </w:t>
      </w:r>
    </w:p>
    <w:p w:rsidR="00F528E0" w:rsidRDefault="00F528E0" w:rsidP="008F0A38">
      <w:pPr>
        <w:pStyle w:val="ListParagraph"/>
        <w:numPr>
          <w:ilvl w:val="0"/>
          <w:numId w:val="40"/>
        </w:numPr>
      </w:pPr>
      <w:r w:rsidRPr="00CB12E9">
        <w:t>Scott L. Tomar, DMD, MPH, DrPH</w:t>
      </w:r>
      <w:r w:rsidR="009E6E4A">
        <w:t>,</w:t>
      </w:r>
      <w:r w:rsidRPr="00CB12E9">
        <w:t xml:space="preserve"> Professor &amp; Chair, Department of Community Dentistry &amp; Behavioral</w:t>
      </w:r>
      <w:r w:rsidR="008F0A38">
        <w:t xml:space="preserve"> </w:t>
      </w:r>
      <w:r w:rsidRPr="00CB12E9">
        <w:t>Science, University of Florida College of Dentistry</w:t>
      </w:r>
    </w:p>
    <w:p w:rsidR="00FB5E2F" w:rsidRDefault="006E2D24" w:rsidP="00ED6987">
      <w:pPr>
        <w:pStyle w:val="ListParagraph"/>
        <w:numPr>
          <w:ilvl w:val="0"/>
          <w:numId w:val="40"/>
        </w:numPr>
      </w:pPr>
      <w:r>
        <w:t xml:space="preserve">David A. Williams, DDS, MS, MPH, FACD, </w:t>
      </w:r>
      <w:r w:rsidR="00FB5E2F">
        <w:t>Manager</w:t>
      </w:r>
      <w:r>
        <w:t>,</w:t>
      </w:r>
      <w:r w:rsidR="00FB5E2F">
        <w:t xml:space="preserve"> Oral Health Progra</w:t>
      </w:r>
      <w:r w:rsidR="008F0A38">
        <w:t xml:space="preserve">ms, Carroll County (MD) Health </w:t>
      </w:r>
      <w:r w:rsidR="00FB5E2F">
        <w:t>Department</w:t>
      </w:r>
    </w:p>
    <w:p w:rsidR="008F0A38" w:rsidRDefault="008F0A38" w:rsidP="008F0A38">
      <w:pPr>
        <w:pStyle w:val="ListParagraph"/>
      </w:pPr>
    </w:p>
    <w:p w:rsidR="00530D8A" w:rsidRPr="00611F6B" w:rsidRDefault="00FC15AB" w:rsidP="006A2B63">
      <w:r w:rsidRPr="00611F6B">
        <w:rPr>
          <w:b/>
        </w:rPr>
        <w:t xml:space="preserve">Supported </w:t>
      </w:r>
      <w:r w:rsidR="00530D8A" w:rsidRPr="00611F6B">
        <w:rPr>
          <w:b/>
        </w:rPr>
        <w:t>by:</w:t>
      </w:r>
      <w:r w:rsidR="005D78F6" w:rsidRPr="00611F6B">
        <w:t xml:space="preserve"> </w:t>
      </w:r>
      <w:r w:rsidR="00530D8A" w:rsidRPr="00611F6B">
        <w:t>DentaQuest Foundation</w:t>
      </w:r>
      <w:r w:rsidR="004E20FA" w:rsidRPr="00611F6B">
        <w:t xml:space="preserve"> </w:t>
      </w:r>
    </w:p>
    <w:p w:rsidR="005D78F6" w:rsidRDefault="005D78F6" w:rsidP="005D78F6">
      <w:pPr>
        <w:spacing w:after="0"/>
      </w:pPr>
      <w:r w:rsidRPr="00611F6B">
        <w:rPr>
          <w:b/>
        </w:rPr>
        <w:t>Acknowledgments:</w:t>
      </w:r>
      <w:r w:rsidRPr="00611F6B">
        <w:t xml:space="preserve"> Beverly Isman, RDH, MPH, ELS and Christine Wood, BS for their careful review and editing.</w:t>
      </w:r>
    </w:p>
    <w:p w:rsidR="00611F6B" w:rsidRPr="00611F6B" w:rsidRDefault="00611F6B" w:rsidP="005D78F6">
      <w:pPr>
        <w:spacing w:after="0"/>
      </w:pPr>
    </w:p>
    <w:p w:rsidR="00611F6B" w:rsidRDefault="00611F6B" w:rsidP="00E70FBA">
      <w:pPr>
        <w:spacing w:after="0"/>
        <w:jc w:val="center"/>
      </w:pPr>
      <w:r>
        <w:t>Association of State and Territorial Dental Directors</w:t>
      </w:r>
    </w:p>
    <w:p w:rsidR="00530D8A" w:rsidRDefault="00530D8A" w:rsidP="00E70FBA">
      <w:pPr>
        <w:spacing w:after="0"/>
        <w:jc w:val="center"/>
      </w:pPr>
      <w:r>
        <w:t>3858 Cashill Blvd.</w:t>
      </w:r>
      <w:r w:rsidR="00CB209E">
        <w:t xml:space="preserve">, </w:t>
      </w:r>
      <w:r>
        <w:t>Reno, NV 89509</w:t>
      </w:r>
    </w:p>
    <w:p w:rsidR="008F0A38" w:rsidRDefault="008F0A38">
      <w:pPr>
        <w:rPr>
          <w:rFonts w:eastAsiaTheme="majorEastAsia" w:cstheme="minorHAnsi"/>
          <w:b/>
          <w:bCs/>
          <w:color w:val="5F497A" w:themeColor="accent4" w:themeShade="BF"/>
          <w:sz w:val="32"/>
          <w:szCs w:val="28"/>
        </w:rPr>
      </w:pPr>
      <w:r>
        <w:rPr>
          <w:rFonts w:cstheme="minorHAnsi"/>
          <w:color w:val="5F497A" w:themeColor="accent4" w:themeShade="BF"/>
        </w:rPr>
        <w:br w:type="page"/>
      </w:r>
    </w:p>
    <w:p w:rsidR="00317BAB" w:rsidRPr="00611F6B" w:rsidRDefault="00317BAB" w:rsidP="00E70FBA">
      <w:pPr>
        <w:pStyle w:val="Heading1"/>
        <w:spacing w:before="0"/>
        <w:jc w:val="center"/>
        <w:rPr>
          <w:rFonts w:asciiTheme="minorHAnsi" w:hAnsiTheme="minorHAnsi" w:cstheme="minorHAnsi"/>
          <w:color w:val="5F497A" w:themeColor="accent4" w:themeShade="BF"/>
        </w:rPr>
      </w:pPr>
      <w:r w:rsidRPr="00611F6B">
        <w:rPr>
          <w:rFonts w:asciiTheme="minorHAnsi" w:hAnsiTheme="minorHAnsi" w:cstheme="minorHAnsi"/>
          <w:color w:val="5F497A" w:themeColor="accent4" w:themeShade="BF"/>
        </w:rPr>
        <w:lastRenderedPageBreak/>
        <w:t>Table of Contents</w:t>
      </w:r>
    </w:p>
    <w:p w:rsidR="009F5ECB" w:rsidRPr="00611F6B" w:rsidRDefault="009F5ECB" w:rsidP="00611F6B">
      <w:pPr>
        <w:tabs>
          <w:tab w:val="right" w:leader="dot" w:pos="10080"/>
        </w:tabs>
        <w:spacing w:after="0"/>
        <w:rPr>
          <w:rFonts w:cstheme="minorHAnsi"/>
        </w:rPr>
      </w:pPr>
      <w:r w:rsidRPr="00611F6B">
        <w:rPr>
          <w:rFonts w:cstheme="minorHAnsi"/>
        </w:rPr>
        <w:t>Introduction</w:t>
      </w:r>
      <w:r w:rsidRPr="00611F6B">
        <w:rPr>
          <w:rFonts w:cstheme="minorHAnsi"/>
        </w:rPr>
        <w:tab/>
        <w:t>3</w:t>
      </w:r>
    </w:p>
    <w:p w:rsidR="009F5ECB" w:rsidRPr="00611F6B" w:rsidRDefault="009F5ECB" w:rsidP="00611F6B">
      <w:pPr>
        <w:tabs>
          <w:tab w:val="right" w:leader="dot" w:pos="10080"/>
        </w:tabs>
        <w:spacing w:after="0"/>
        <w:rPr>
          <w:rFonts w:cstheme="minorHAnsi"/>
        </w:rPr>
      </w:pPr>
      <w:r w:rsidRPr="00611F6B">
        <w:rPr>
          <w:rFonts w:cstheme="minorHAnsi"/>
        </w:rPr>
        <w:t xml:space="preserve">ASTDD ED Project and Purpose of this </w:t>
      </w:r>
      <w:r w:rsidR="004F235A" w:rsidRPr="00611F6B">
        <w:rPr>
          <w:rFonts w:cstheme="minorHAnsi"/>
        </w:rPr>
        <w:t>Document</w:t>
      </w:r>
      <w:r w:rsidRPr="00611F6B">
        <w:rPr>
          <w:rFonts w:cstheme="minorHAnsi"/>
        </w:rPr>
        <w:tab/>
        <w:t>3</w:t>
      </w:r>
    </w:p>
    <w:p w:rsidR="00317BAB" w:rsidRPr="00611F6B" w:rsidRDefault="00317BAB" w:rsidP="00611F6B">
      <w:pPr>
        <w:tabs>
          <w:tab w:val="right" w:leader="dot" w:pos="10080"/>
        </w:tabs>
        <w:spacing w:after="0"/>
        <w:rPr>
          <w:rFonts w:cstheme="minorHAnsi"/>
        </w:rPr>
      </w:pPr>
      <w:r w:rsidRPr="00611F6B">
        <w:rPr>
          <w:rFonts w:cstheme="minorHAnsi"/>
        </w:rPr>
        <w:t>Executive Summary</w:t>
      </w:r>
      <w:r w:rsidR="005A5F38" w:rsidRPr="00611F6B">
        <w:rPr>
          <w:rFonts w:cstheme="minorHAnsi"/>
        </w:rPr>
        <w:t xml:space="preserve"> – Phase 1 Report</w:t>
      </w:r>
      <w:r w:rsidR="00C917D2" w:rsidRPr="00611F6B">
        <w:rPr>
          <w:rFonts w:cstheme="minorHAnsi"/>
        </w:rPr>
        <w:tab/>
      </w:r>
      <w:r w:rsidR="005A5F38" w:rsidRPr="00611F6B">
        <w:rPr>
          <w:rFonts w:cstheme="minorHAnsi"/>
        </w:rPr>
        <w:t>4</w:t>
      </w:r>
    </w:p>
    <w:p w:rsidR="00317BAB" w:rsidRPr="00611F6B" w:rsidRDefault="005933D7" w:rsidP="00611F6B">
      <w:pPr>
        <w:tabs>
          <w:tab w:val="right" w:leader="dot" w:pos="10080"/>
        </w:tabs>
        <w:spacing w:after="0"/>
        <w:rPr>
          <w:rFonts w:cstheme="minorHAnsi"/>
        </w:rPr>
      </w:pPr>
      <w:r w:rsidRPr="00611F6B">
        <w:rPr>
          <w:rFonts w:cstheme="minorHAnsi"/>
        </w:rPr>
        <w:t>Recommendations – Phase 1 Report</w:t>
      </w:r>
      <w:r w:rsidRPr="00611F6B">
        <w:rPr>
          <w:rFonts w:cstheme="minorHAnsi"/>
        </w:rPr>
        <w:tab/>
      </w:r>
      <w:r w:rsidR="006C37D4">
        <w:rPr>
          <w:rFonts w:cstheme="minorHAnsi"/>
        </w:rPr>
        <w:t>6</w:t>
      </w:r>
    </w:p>
    <w:p w:rsidR="00317BAB" w:rsidRPr="00611F6B" w:rsidRDefault="00317BAB" w:rsidP="00611F6B">
      <w:pPr>
        <w:tabs>
          <w:tab w:val="right" w:leader="dot" w:pos="10080"/>
        </w:tabs>
        <w:spacing w:after="0"/>
        <w:rPr>
          <w:rFonts w:cstheme="minorHAnsi"/>
        </w:rPr>
      </w:pPr>
      <w:r w:rsidRPr="00611F6B">
        <w:rPr>
          <w:rFonts w:cstheme="minorHAnsi"/>
        </w:rPr>
        <w:t>Methods</w:t>
      </w:r>
      <w:r w:rsidR="00B85C68" w:rsidRPr="00611F6B">
        <w:rPr>
          <w:rFonts w:cstheme="minorHAnsi"/>
        </w:rPr>
        <w:t xml:space="preserve"> for Project Phase 2</w:t>
      </w:r>
      <w:r w:rsidR="00006EB3" w:rsidRPr="00611F6B">
        <w:rPr>
          <w:rFonts w:cstheme="minorHAnsi"/>
        </w:rPr>
        <w:tab/>
      </w:r>
      <w:r w:rsidR="006C37D4">
        <w:rPr>
          <w:rFonts w:cstheme="minorHAnsi"/>
        </w:rPr>
        <w:t>7</w:t>
      </w:r>
    </w:p>
    <w:p w:rsidR="00317BAB" w:rsidRPr="00611F6B" w:rsidRDefault="00317BAB" w:rsidP="00611F6B">
      <w:pPr>
        <w:tabs>
          <w:tab w:val="right" w:leader="dot" w:pos="10080"/>
        </w:tabs>
        <w:spacing w:after="0"/>
        <w:rPr>
          <w:rFonts w:cstheme="minorHAnsi"/>
        </w:rPr>
      </w:pPr>
      <w:r w:rsidRPr="00611F6B">
        <w:rPr>
          <w:rFonts w:cstheme="minorHAnsi"/>
        </w:rPr>
        <w:t>Target Populations/Outcomes of Interest/Predictor Variables</w:t>
      </w:r>
      <w:r w:rsidR="000075B9" w:rsidRPr="00611F6B">
        <w:rPr>
          <w:rFonts w:cstheme="minorHAnsi"/>
        </w:rPr>
        <w:t>/Data Sources and Codes</w:t>
      </w:r>
      <w:r w:rsidR="00DC446F" w:rsidRPr="00611F6B">
        <w:rPr>
          <w:rFonts w:cstheme="minorHAnsi"/>
        </w:rPr>
        <w:tab/>
        <w:t>8</w:t>
      </w:r>
    </w:p>
    <w:p w:rsidR="00317BAB" w:rsidRPr="00611F6B" w:rsidRDefault="00226723" w:rsidP="00226723">
      <w:pPr>
        <w:tabs>
          <w:tab w:val="left" w:pos="270"/>
          <w:tab w:val="right" w:leader="dot" w:pos="10080"/>
        </w:tabs>
        <w:spacing w:after="0"/>
        <w:rPr>
          <w:rFonts w:cstheme="minorHAnsi"/>
        </w:rPr>
      </w:pPr>
      <w:r>
        <w:rPr>
          <w:rFonts w:cstheme="minorHAnsi"/>
        </w:rPr>
        <w:tab/>
      </w:r>
      <w:r w:rsidR="00317BAB" w:rsidRPr="00611F6B">
        <w:rPr>
          <w:rFonts w:cstheme="minorHAnsi"/>
        </w:rPr>
        <w:t>Target Populations</w:t>
      </w:r>
      <w:r w:rsidR="00006EB3" w:rsidRPr="00611F6B">
        <w:rPr>
          <w:rFonts w:cstheme="minorHAnsi"/>
        </w:rPr>
        <w:tab/>
      </w:r>
      <w:r w:rsidR="006C37D4">
        <w:rPr>
          <w:rFonts w:cstheme="minorHAnsi"/>
        </w:rPr>
        <w:t>8</w:t>
      </w:r>
    </w:p>
    <w:p w:rsidR="00317BAB" w:rsidRPr="00611F6B" w:rsidRDefault="00226723" w:rsidP="00226723">
      <w:pPr>
        <w:tabs>
          <w:tab w:val="left" w:pos="450"/>
          <w:tab w:val="right" w:leader="dot" w:pos="10080"/>
        </w:tabs>
        <w:spacing w:after="0"/>
        <w:rPr>
          <w:rFonts w:cstheme="minorHAnsi"/>
        </w:rPr>
      </w:pPr>
      <w:r>
        <w:rPr>
          <w:rFonts w:cstheme="minorHAnsi"/>
        </w:rPr>
        <w:tab/>
      </w:r>
      <w:r w:rsidR="00317BAB" w:rsidRPr="00611F6B">
        <w:rPr>
          <w:rFonts w:cstheme="minorHAnsi"/>
        </w:rPr>
        <w:t>International Studies</w:t>
      </w:r>
      <w:r w:rsidR="00006EB3" w:rsidRPr="00611F6B">
        <w:rPr>
          <w:rFonts w:cstheme="minorHAnsi"/>
        </w:rPr>
        <w:tab/>
      </w:r>
      <w:r w:rsidR="006C37D4">
        <w:rPr>
          <w:rFonts w:cstheme="minorHAnsi"/>
        </w:rPr>
        <w:t>8</w:t>
      </w:r>
    </w:p>
    <w:p w:rsidR="00317BAB" w:rsidRPr="00611F6B" w:rsidRDefault="00226723" w:rsidP="00226723">
      <w:pPr>
        <w:tabs>
          <w:tab w:val="left" w:pos="450"/>
          <w:tab w:val="right" w:leader="dot" w:pos="10080"/>
        </w:tabs>
        <w:spacing w:after="0"/>
        <w:rPr>
          <w:rFonts w:cstheme="minorHAnsi"/>
        </w:rPr>
      </w:pPr>
      <w:r>
        <w:rPr>
          <w:rFonts w:cstheme="minorHAnsi"/>
        </w:rPr>
        <w:tab/>
      </w:r>
      <w:r w:rsidR="00DC446F" w:rsidRPr="00611F6B">
        <w:rPr>
          <w:rFonts w:cstheme="minorHAnsi"/>
        </w:rPr>
        <w:t>National and Local Level</w:t>
      </w:r>
      <w:r w:rsidR="00DC446F" w:rsidRPr="00611F6B">
        <w:rPr>
          <w:rFonts w:cstheme="minorHAnsi"/>
        </w:rPr>
        <w:tab/>
      </w:r>
      <w:r w:rsidR="006C37D4">
        <w:rPr>
          <w:rFonts w:cstheme="minorHAnsi"/>
        </w:rPr>
        <w:t>8</w:t>
      </w:r>
    </w:p>
    <w:p w:rsidR="00317BAB" w:rsidRPr="00611F6B" w:rsidRDefault="00226723" w:rsidP="00226723">
      <w:pPr>
        <w:tabs>
          <w:tab w:val="left" w:pos="450"/>
          <w:tab w:val="right" w:leader="dot" w:pos="10080"/>
        </w:tabs>
        <w:spacing w:after="0"/>
        <w:rPr>
          <w:rFonts w:cstheme="minorHAnsi"/>
        </w:rPr>
      </w:pPr>
      <w:r>
        <w:rPr>
          <w:rFonts w:cstheme="minorHAnsi"/>
        </w:rPr>
        <w:tab/>
      </w:r>
      <w:r w:rsidR="00317BAB" w:rsidRPr="00611F6B">
        <w:rPr>
          <w:rFonts w:cstheme="minorHAnsi"/>
        </w:rPr>
        <w:t xml:space="preserve">State </w:t>
      </w:r>
      <w:r w:rsidR="00DC446F" w:rsidRPr="00611F6B">
        <w:rPr>
          <w:rFonts w:cstheme="minorHAnsi"/>
        </w:rPr>
        <w:t>Level</w:t>
      </w:r>
      <w:r w:rsidR="00DC446F" w:rsidRPr="00611F6B">
        <w:rPr>
          <w:rFonts w:cstheme="minorHAnsi"/>
        </w:rPr>
        <w:tab/>
      </w:r>
      <w:r w:rsidR="006C37D4">
        <w:rPr>
          <w:rFonts w:cstheme="minorHAnsi"/>
        </w:rPr>
        <w:t>9</w:t>
      </w:r>
    </w:p>
    <w:p w:rsidR="00317BAB" w:rsidRPr="00611F6B" w:rsidRDefault="00226723" w:rsidP="00226723">
      <w:pPr>
        <w:tabs>
          <w:tab w:val="left" w:pos="270"/>
          <w:tab w:val="right" w:leader="dot" w:pos="10080"/>
        </w:tabs>
        <w:spacing w:after="0"/>
        <w:rPr>
          <w:rFonts w:cstheme="minorHAnsi"/>
        </w:rPr>
      </w:pPr>
      <w:r>
        <w:rPr>
          <w:rFonts w:cstheme="minorHAnsi"/>
        </w:rPr>
        <w:tab/>
      </w:r>
      <w:r w:rsidR="00317BAB" w:rsidRPr="00611F6B">
        <w:rPr>
          <w:rFonts w:cstheme="minorHAnsi"/>
        </w:rPr>
        <w:t>Outcomes of Interest</w:t>
      </w:r>
      <w:r w:rsidR="00611F6B">
        <w:rPr>
          <w:rFonts w:cstheme="minorHAnsi"/>
        </w:rPr>
        <w:tab/>
      </w:r>
      <w:r w:rsidR="00B55D39" w:rsidRPr="00611F6B">
        <w:rPr>
          <w:rFonts w:cstheme="minorHAnsi"/>
        </w:rPr>
        <w:t>1</w:t>
      </w:r>
      <w:r w:rsidR="006C37D4">
        <w:rPr>
          <w:rFonts w:cstheme="minorHAnsi"/>
        </w:rPr>
        <w:t>0</w:t>
      </w:r>
    </w:p>
    <w:p w:rsidR="00317BAB" w:rsidRPr="00611F6B" w:rsidRDefault="00226723" w:rsidP="00226723">
      <w:pPr>
        <w:tabs>
          <w:tab w:val="left" w:pos="450"/>
          <w:tab w:val="right" w:leader="dot" w:pos="10080"/>
        </w:tabs>
        <w:spacing w:after="0"/>
        <w:rPr>
          <w:rFonts w:cstheme="minorHAnsi"/>
        </w:rPr>
      </w:pPr>
      <w:r>
        <w:rPr>
          <w:rFonts w:cstheme="minorHAnsi"/>
        </w:rPr>
        <w:tab/>
      </w:r>
      <w:r w:rsidR="00317BAB" w:rsidRPr="00611F6B">
        <w:rPr>
          <w:rFonts w:cstheme="minorHAnsi"/>
        </w:rPr>
        <w:t>ED Utilization for Dental Care and NTDC Care—</w:t>
      </w:r>
      <w:r w:rsidR="00B55D39" w:rsidRPr="00611F6B">
        <w:rPr>
          <w:rFonts w:cstheme="minorHAnsi"/>
        </w:rPr>
        <w:t>Counts and</w:t>
      </w:r>
      <w:r w:rsidR="00317BAB" w:rsidRPr="00611F6B">
        <w:rPr>
          <w:rFonts w:cstheme="minorHAnsi"/>
        </w:rPr>
        <w:t xml:space="preserve"> Rates</w:t>
      </w:r>
      <w:r w:rsidR="00B55D39" w:rsidRPr="00611F6B">
        <w:rPr>
          <w:rFonts w:cstheme="minorHAnsi"/>
        </w:rPr>
        <w:tab/>
        <w:t>1</w:t>
      </w:r>
      <w:r w:rsidR="006C37D4">
        <w:rPr>
          <w:rFonts w:cstheme="minorHAnsi"/>
        </w:rPr>
        <w:t>0</w:t>
      </w:r>
    </w:p>
    <w:p w:rsidR="00317BAB" w:rsidRPr="00611F6B" w:rsidRDefault="00226723" w:rsidP="00226723">
      <w:pPr>
        <w:tabs>
          <w:tab w:val="left" w:pos="450"/>
          <w:tab w:val="right" w:leader="dot" w:pos="10080"/>
        </w:tabs>
        <w:spacing w:after="0"/>
        <w:rPr>
          <w:rFonts w:cstheme="minorHAnsi"/>
        </w:rPr>
      </w:pPr>
      <w:r>
        <w:rPr>
          <w:rFonts w:cstheme="minorHAnsi"/>
        </w:rPr>
        <w:tab/>
      </w:r>
      <w:r w:rsidR="00B55D39" w:rsidRPr="00611F6B">
        <w:rPr>
          <w:rFonts w:cstheme="minorHAnsi"/>
        </w:rPr>
        <w:t xml:space="preserve">Other </w:t>
      </w:r>
      <w:r w:rsidR="00006EB3" w:rsidRPr="00611F6B">
        <w:rPr>
          <w:rFonts w:cstheme="minorHAnsi"/>
        </w:rPr>
        <w:t xml:space="preserve">Care </w:t>
      </w:r>
      <w:r w:rsidR="00317BAB" w:rsidRPr="00611F6B">
        <w:rPr>
          <w:rFonts w:cstheme="minorHAnsi"/>
        </w:rPr>
        <w:t>Related Outcomes</w:t>
      </w:r>
      <w:r w:rsidR="00B55D39" w:rsidRPr="00611F6B">
        <w:rPr>
          <w:rFonts w:cstheme="minorHAnsi"/>
        </w:rPr>
        <w:tab/>
        <w:t>1</w:t>
      </w:r>
      <w:r w:rsidR="006C37D4">
        <w:rPr>
          <w:rFonts w:cstheme="minorHAnsi"/>
        </w:rPr>
        <w:t>1</w:t>
      </w:r>
    </w:p>
    <w:p w:rsidR="00317BAB" w:rsidRPr="00611F6B" w:rsidRDefault="00226723" w:rsidP="00226723">
      <w:pPr>
        <w:tabs>
          <w:tab w:val="left" w:pos="450"/>
          <w:tab w:val="right" w:leader="dot" w:pos="10080"/>
        </w:tabs>
        <w:spacing w:after="0"/>
        <w:rPr>
          <w:rFonts w:cstheme="minorHAnsi"/>
        </w:rPr>
      </w:pPr>
      <w:r>
        <w:rPr>
          <w:rFonts w:cstheme="minorHAnsi"/>
        </w:rPr>
        <w:tab/>
      </w:r>
      <w:r w:rsidR="00317BAB" w:rsidRPr="00611F6B">
        <w:rPr>
          <w:rFonts w:cstheme="minorHAnsi"/>
        </w:rPr>
        <w:t>Trends or Changes in Dental ED Utilization</w:t>
      </w:r>
      <w:r w:rsidR="00B55D39" w:rsidRPr="00611F6B">
        <w:rPr>
          <w:rFonts w:cstheme="minorHAnsi"/>
        </w:rPr>
        <w:tab/>
        <w:t>1</w:t>
      </w:r>
      <w:r w:rsidR="006C37D4">
        <w:rPr>
          <w:rFonts w:cstheme="minorHAnsi"/>
        </w:rPr>
        <w:t>1</w:t>
      </w:r>
    </w:p>
    <w:p w:rsidR="001C6135" w:rsidRPr="00611F6B" w:rsidRDefault="00226723" w:rsidP="00226723">
      <w:pPr>
        <w:tabs>
          <w:tab w:val="left" w:pos="450"/>
          <w:tab w:val="right" w:leader="dot" w:pos="10080"/>
        </w:tabs>
        <w:spacing w:after="0"/>
        <w:rPr>
          <w:rFonts w:cstheme="minorHAnsi"/>
        </w:rPr>
      </w:pPr>
      <w:r>
        <w:rPr>
          <w:rFonts w:cstheme="minorHAnsi"/>
        </w:rPr>
        <w:tab/>
      </w:r>
      <w:r w:rsidR="001C6135" w:rsidRPr="00611F6B">
        <w:rPr>
          <w:rFonts w:cstheme="minorHAnsi"/>
        </w:rPr>
        <w:t>Recommended and Optional State ED Oral/Dental Care Surveillance Outcomes</w:t>
      </w:r>
      <w:r w:rsidR="001C6135" w:rsidRPr="00611F6B">
        <w:rPr>
          <w:rFonts w:cstheme="minorHAnsi"/>
        </w:rPr>
        <w:tab/>
        <w:t>1</w:t>
      </w:r>
      <w:r w:rsidR="006C37D4">
        <w:rPr>
          <w:rFonts w:cstheme="minorHAnsi"/>
        </w:rPr>
        <w:t>1</w:t>
      </w:r>
    </w:p>
    <w:p w:rsidR="00D9535A" w:rsidRPr="00611F6B" w:rsidRDefault="00226723" w:rsidP="00226723">
      <w:pPr>
        <w:tabs>
          <w:tab w:val="left" w:pos="270"/>
          <w:tab w:val="right" w:leader="dot" w:pos="10080"/>
        </w:tabs>
        <w:spacing w:after="0"/>
        <w:rPr>
          <w:rFonts w:cstheme="minorHAnsi"/>
        </w:rPr>
      </w:pPr>
      <w:r>
        <w:rPr>
          <w:rFonts w:cstheme="minorHAnsi"/>
        </w:rPr>
        <w:tab/>
      </w:r>
      <w:r w:rsidR="00D9535A" w:rsidRPr="00611F6B">
        <w:rPr>
          <w:rFonts w:cstheme="minorHAnsi"/>
        </w:rPr>
        <w:t>Predictive Factors</w:t>
      </w:r>
      <w:r w:rsidR="001C6135" w:rsidRPr="00611F6B">
        <w:rPr>
          <w:rFonts w:cstheme="minorHAnsi"/>
        </w:rPr>
        <w:tab/>
        <w:t>1</w:t>
      </w:r>
      <w:r w:rsidR="006C37D4">
        <w:rPr>
          <w:rFonts w:cstheme="minorHAnsi"/>
        </w:rPr>
        <w:t>3</w:t>
      </w:r>
    </w:p>
    <w:p w:rsidR="00D9535A" w:rsidRPr="00611F6B" w:rsidRDefault="00226723" w:rsidP="00226723">
      <w:pPr>
        <w:tabs>
          <w:tab w:val="left" w:pos="450"/>
          <w:tab w:val="right" w:leader="dot" w:pos="10080"/>
        </w:tabs>
        <w:spacing w:after="0"/>
        <w:rPr>
          <w:rFonts w:cstheme="minorHAnsi"/>
        </w:rPr>
      </w:pPr>
      <w:r>
        <w:rPr>
          <w:rFonts w:cstheme="minorHAnsi"/>
        </w:rPr>
        <w:tab/>
      </w:r>
      <w:r w:rsidR="00D9535A" w:rsidRPr="00611F6B">
        <w:rPr>
          <w:rFonts w:cstheme="minorHAnsi"/>
        </w:rPr>
        <w:t>Demographics and Other Patient Factors</w:t>
      </w:r>
      <w:r w:rsidR="00B55D39" w:rsidRPr="00611F6B">
        <w:rPr>
          <w:rFonts w:cstheme="minorHAnsi"/>
        </w:rPr>
        <w:tab/>
        <w:t>1</w:t>
      </w:r>
      <w:r w:rsidR="006C37D4">
        <w:rPr>
          <w:rFonts w:cstheme="minorHAnsi"/>
        </w:rPr>
        <w:t>3</w:t>
      </w:r>
    </w:p>
    <w:p w:rsidR="00D9535A" w:rsidRPr="00611F6B" w:rsidRDefault="00226723" w:rsidP="00226723">
      <w:pPr>
        <w:tabs>
          <w:tab w:val="left" w:pos="450"/>
          <w:tab w:val="right" w:leader="dot" w:pos="10080"/>
        </w:tabs>
        <w:spacing w:after="0"/>
        <w:rPr>
          <w:rFonts w:cstheme="minorHAnsi"/>
        </w:rPr>
      </w:pPr>
      <w:r>
        <w:rPr>
          <w:rFonts w:cstheme="minorHAnsi"/>
        </w:rPr>
        <w:tab/>
      </w:r>
      <w:r w:rsidR="00D9535A" w:rsidRPr="00611F6B">
        <w:rPr>
          <w:rFonts w:cstheme="minorHAnsi"/>
        </w:rPr>
        <w:t>Access Issues/Policy Changes</w:t>
      </w:r>
      <w:r w:rsidR="001C6135" w:rsidRPr="00611F6B">
        <w:rPr>
          <w:rFonts w:cstheme="minorHAnsi"/>
        </w:rPr>
        <w:tab/>
        <w:t>1</w:t>
      </w:r>
      <w:r w:rsidR="006C37D4">
        <w:rPr>
          <w:rFonts w:cstheme="minorHAnsi"/>
        </w:rPr>
        <w:t>4</w:t>
      </w:r>
    </w:p>
    <w:p w:rsidR="001C6135" w:rsidRPr="00611F6B" w:rsidRDefault="00226723" w:rsidP="00226723">
      <w:pPr>
        <w:tabs>
          <w:tab w:val="left" w:pos="450"/>
          <w:tab w:val="right" w:leader="dot" w:pos="10080"/>
        </w:tabs>
        <w:spacing w:after="0"/>
        <w:rPr>
          <w:rFonts w:cstheme="minorHAnsi"/>
        </w:rPr>
      </w:pPr>
      <w:r>
        <w:rPr>
          <w:rFonts w:cstheme="minorHAnsi"/>
        </w:rPr>
        <w:tab/>
      </w:r>
      <w:r w:rsidR="001C6135" w:rsidRPr="00611F6B">
        <w:rPr>
          <w:rFonts w:cstheme="minorHAnsi"/>
        </w:rPr>
        <w:t>Recommended/Optional State ED Oral/Dental Care Survei</w:t>
      </w:r>
      <w:r w:rsidR="00B82BA7" w:rsidRPr="00611F6B">
        <w:rPr>
          <w:rFonts w:cstheme="minorHAnsi"/>
        </w:rPr>
        <w:t>llance Stratification Factors</w:t>
      </w:r>
      <w:r w:rsidR="00B82BA7" w:rsidRPr="00611F6B">
        <w:rPr>
          <w:rFonts w:cstheme="minorHAnsi"/>
        </w:rPr>
        <w:tab/>
        <w:t>1</w:t>
      </w:r>
      <w:r w:rsidR="006C37D4">
        <w:rPr>
          <w:rFonts w:cstheme="minorHAnsi"/>
        </w:rPr>
        <w:t>4</w:t>
      </w:r>
    </w:p>
    <w:p w:rsidR="00D9535A" w:rsidRPr="00611F6B" w:rsidRDefault="00D9535A" w:rsidP="00611F6B">
      <w:pPr>
        <w:tabs>
          <w:tab w:val="right" w:leader="dot" w:pos="10080"/>
        </w:tabs>
        <w:spacing w:after="0"/>
        <w:rPr>
          <w:rFonts w:cstheme="minorHAnsi"/>
        </w:rPr>
      </w:pPr>
      <w:r w:rsidRPr="00611F6B">
        <w:rPr>
          <w:rFonts w:cstheme="minorHAnsi"/>
        </w:rPr>
        <w:t>Data Sources/Available Data Elements/Diagnosis-Procedure Codes Studied</w:t>
      </w:r>
      <w:r w:rsidR="001C6135" w:rsidRPr="00611F6B">
        <w:rPr>
          <w:rFonts w:cstheme="minorHAnsi"/>
        </w:rPr>
        <w:tab/>
        <w:t>1</w:t>
      </w:r>
      <w:r w:rsidR="006C37D4">
        <w:rPr>
          <w:rFonts w:cstheme="minorHAnsi"/>
        </w:rPr>
        <w:t>6</w:t>
      </w:r>
    </w:p>
    <w:p w:rsidR="00D9535A" w:rsidRPr="00611F6B" w:rsidRDefault="00226723" w:rsidP="00226723">
      <w:pPr>
        <w:tabs>
          <w:tab w:val="left" w:pos="270"/>
          <w:tab w:val="right" w:leader="dot" w:pos="10080"/>
        </w:tabs>
        <w:spacing w:after="0"/>
        <w:rPr>
          <w:rFonts w:cstheme="minorHAnsi"/>
        </w:rPr>
      </w:pPr>
      <w:r>
        <w:rPr>
          <w:rFonts w:cstheme="minorHAnsi"/>
        </w:rPr>
        <w:tab/>
      </w:r>
      <w:r w:rsidR="00D9535A" w:rsidRPr="00611F6B">
        <w:rPr>
          <w:rFonts w:cstheme="minorHAnsi"/>
        </w:rPr>
        <w:t>Data Sets/Sources and Available Data Elements</w:t>
      </w:r>
      <w:r w:rsidR="001C6135" w:rsidRPr="00611F6B">
        <w:rPr>
          <w:rFonts w:cstheme="minorHAnsi"/>
        </w:rPr>
        <w:tab/>
        <w:t>1</w:t>
      </w:r>
      <w:r w:rsidR="006C37D4">
        <w:rPr>
          <w:rFonts w:cstheme="minorHAnsi"/>
        </w:rPr>
        <w:t>6</w:t>
      </w:r>
    </w:p>
    <w:p w:rsidR="00D9535A" w:rsidRPr="00611F6B" w:rsidRDefault="00226723" w:rsidP="00226723">
      <w:pPr>
        <w:tabs>
          <w:tab w:val="left" w:pos="270"/>
          <w:tab w:val="right" w:leader="dot" w:pos="10080"/>
        </w:tabs>
        <w:spacing w:after="0"/>
        <w:rPr>
          <w:rFonts w:cstheme="minorHAnsi"/>
        </w:rPr>
      </w:pPr>
      <w:r>
        <w:rPr>
          <w:rFonts w:cstheme="minorHAnsi"/>
        </w:rPr>
        <w:tab/>
      </w:r>
      <w:r w:rsidR="00D9535A" w:rsidRPr="00611F6B">
        <w:rPr>
          <w:rFonts w:cstheme="minorHAnsi"/>
        </w:rPr>
        <w:t>Diagnosis-Procedure Codes Investigated</w:t>
      </w:r>
      <w:r w:rsidR="00B55D39" w:rsidRPr="00611F6B">
        <w:rPr>
          <w:rFonts w:cstheme="minorHAnsi"/>
        </w:rPr>
        <w:tab/>
        <w:t>2</w:t>
      </w:r>
      <w:r w:rsidR="006C37D4">
        <w:rPr>
          <w:rFonts w:cstheme="minorHAnsi"/>
        </w:rPr>
        <w:t>0</w:t>
      </w:r>
    </w:p>
    <w:p w:rsidR="008B16A9" w:rsidRPr="00611F6B" w:rsidRDefault="008B16A9" w:rsidP="00611F6B">
      <w:pPr>
        <w:tabs>
          <w:tab w:val="right" w:leader="dot" w:pos="10080"/>
        </w:tabs>
        <w:spacing w:after="0"/>
        <w:rPr>
          <w:rFonts w:cstheme="minorHAnsi"/>
        </w:rPr>
      </w:pPr>
      <w:r w:rsidRPr="00611F6B">
        <w:rPr>
          <w:rFonts w:cstheme="minorHAnsi"/>
        </w:rPr>
        <w:t>Dataset Development and Analyses</w:t>
      </w:r>
      <w:r w:rsidRPr="00611F6B">
        <w:rPr>
          <w:rFonts w:cstheme="minorHAnsi"/>
        </w:rPr>
        <w:tab/>
      </w:r>
      <w:r w:rsidR="006C37D4">
        <w:rPr>
          <w:rFonts w:cstheme="minorHAnsi"/>
        </w:rPr>
        <w:t>27</w:t>
      </w:r>
    </w:p>
    <w:p w:rsidR="00D9535A" w:rsidRPr="00611F6B" w:rsidRDefault="00B55D39" w:rsidP="00611F6B">
      <w:pPr>
        <w:tabs>
          <w:tab w:val="right" w:leader="dot" w:pos="10080"/>
        </w:tabs>
        <w:spacing w:after="0"/>
        <w:rPr>
          <w:rFonts w:cstheme="minorHAnsi"/>
        </w:rPr>
      </w:pPr>
      <w:r w:rsidRPr="00611F6B">
        <w:rPr>
          <w:rFonts w:cstheme="minorHAnsi"/>
        </w:rPr>
        <w:t>Ongoing Challenges to ED Oral/NTDC Care Surveillance</w:t>
      </w:r>
      <w:r w:rsidR="00D046CF" w:rsidRPr="00611F6B">
        <w:rPr>
          <w:rFonts w:cstheme="minorHAnsi"/>
        </w:rPr>
        <w:tab/>
      </w:r>
      <w:r w:rsidR="006C37D4">
        <w:rPr>
          <w:rFonts w:cstheme="minorHAnsi"/>
        </w:rPr>
        <w:t>27</w:t>
      </w:r>
    </w:p>
    <w:p w:rsidR="00D9535A" w:rsidRPr="00611F6B" w:rsidRDefault="00D9535A" w:rsidP="00611F6B">
      <w:pPr>
        <w:tabs>
          <w:tab w:val="right" w:leader="dot" w:pos="10080"/>
        </w:tabs>
        <w:spacing w:after="0"/>
        <w:rPr>
          <w:rFonts w:cstheme="minorHAnsi"/>
        </w:rPr>
      </w:pPr>
      <w:r w:rsidRPr="00611F6B">
        <w:rPr>
          <w:rFonts w:cstheme="minorHAnsi"/>
        </w:rPr>
        <w:t>Summary and Conclusions</w:t>
      </w:r>
      <w:r w:rsidR="007A09AA" w:rsidRPr="00611F6B">
        <w:rPr>
          <w:rFonts w:cstheme="minorHAnsi"/>
        </w:rPr>
        <w:tab/>
      </w:r>
      <w:r w:rsidR="006C37D4">
        <w:rPr>
          <w:rFonts w:cstheme="minorHAnsi"/>
        </w:rPr>
        <w:t>28</w:t>
      </w:r>
    </w:p>
    <w:p w:rsidR="00D046CF" w:rsidRPr="00611F6B" w:rsidRDefault="00D046CF" w:rsidP="00611F6B">
      <w:pPr>
        <w:tabs>
          <w:tab w:val="right" w:leader="dot" w:pos="10080"/>
        </w:tabs>
        <w:spacing w:after="0"/>
        <w:rPr>
          <w:rFonts w:cstheme="minorHAnsi"/>
        </w:rPr>
      </w:pPr>
      <w:r w:rsidRPr="00611F6B">
        <w:rPr>
          <w:rFonts w:cstheme="minorHAnsi"/>
        </w:rPr>
        <w:t>Communications Plan</w:t>
      </w:r>
      <w:r w:rsidRPr="00611F6B">
        <w:rPr>
          <w:rFonts w:cstheme="minorHAnsi"/>
        </w:rPr>
        <w:tab/>
      </w:r>
      <w:r w:rsidR="0004573F">
        <w:rPr>
          <w:rFonts w:cstheme="minorHAnsi"/>
        </w:rPr>
        <w:t>28</w:t>
      </w:r>
    </w:p>
    <w:p w:rsidR="00317BAB" w:rsidRPr="00611F6B" w:rsidRDefault="00BE705B" w:rsidP="00611F6B">
      <w:pPr>
        <w:tabs>
          <w:tab w:val="right" w:leader="dot" w:pos="10080"/>
        </w:tabs>
        <w:spacing w:after="0"/>
        <w:rPr>
          <w:rFonts w:cstheme="minorHAnsi"/>
        </w:rPr>
      </w:pPr>
      <w:r w:rsidRPr="00611F6B">
        <w:rPr>
          <w:rFonts w:cstheme="minorHAnsi"/>
        </w:rPr>
        <w:t>Appendices</w:t>
      </w:r>
      <w:r w:rsidR="00B82BA7" w:rsidRPr="00611F6B">
        <w:rPr>
          <w:rFonts w:cstheme="minorHAnsi"/>
        </w:rPr>
        <w:t xml:space="preserve"> </w:t>
      </w:r>
      <w:r w:rsidR="003001F2" w:rsidRPr="00611F6B">
        <w:rPr>
          <w:rFonts w:cstheme="minorHAnsi"/>
        </w:rPr>
        <w:tab/>
      </w:r>
      <w:r w:rsidR="0004573F">
        <w:rPr>
          <w:rFonts w:cstheme="minorHAnsi"/>
        </w:rPr>
        <w:t>29</w:t>
      </w:r>
    </w:p>
    <w:p w:rsidR="00BE705B" w:rsidRPr="00611F6B" w:rsidRDefault="00226723" w:rsidP="00226723">
      <w:pPr>
        <w:tabs>
          <w:tab w:val="left" w:pos="270"/>
          <w:tab w:val="right" w:leader="dot" w:pos="10080"/>
        </w:tabs>
        <w:spacing w:after="0"/>
        <w:rPr>
          <w:rFonts w:cstheme="minorHAnsi"/>
        </w:rPr>
      </w:pPr>
      <w:r>
        <w:rPr>
          <w:rFonts w:cstheme="minorHAnsi"/>
        </w:rPr>
        <w:tab/>
      </w:r>
      <w:r w:rsidR="00404116" w:rsidRPr="00611F6B">
        <w:rPr>
          <w:rFonts w:cstheme="minorHAnsi"/>
        </w:rPr>
        <w:t>Appendix 1</w:t>
      </w:r>
      <w:r w:rsidR="008633DA" w:rsidRPr="00611F6B">
        <w:rPr>
          <w:rFonts w:cstheme="minorHAnsi"/>
        </w:rPr>
        <w:t>:</w:t>
      </w:r>
      <w:r w:rsidR="00BE705B" w:rsidRPr="00611F6B">
        <w:rPr>
          <w:rFonts w:cstheme="minorHAnsi"/>
        </w:rPr>
        <w:t xml:space="preserve"> State Emergency Department Databases (SEDD)</w:t>
      </w:r>
      <w:r w:rsidR="009A1A59" w:rsidRPr="00611F6B">
        <w:rPr>
          <w:rFonts w:cstheme="minorHAnsi"/>
        </w:rPr>
        <w:tab/>
      </w:r>
      <w:r w:rsidR="0004573F">
        <w:rPr>
          <w:rFonts w:cstheme="minorHAnsi"/>
        </w:rPr>
        <w:t>29</w:t>
      </w:r>
    </w:p>
    <w:p w:rsidR="00404116" w:rsidRPr="00611F6B" w:rsidRDefault="00226723" w:rsidP="00226723">
      <w:pPr>
        <w:tabs>
          <w:tab w:val="left" w:pos="270"/>
          <w:tab w:val="right" w:leader="dot" w:pos="10080"/>
        </w:tabs>
        <w:spacing w:after="0"/>
        <w:rPr>
          <w:rFonts w:cstheme="minorHAnsi"/>
        </w:rPr>
      </w:pPr>
      <w:r>
        <w:rPr>
          <w:rFonts w:cstheme="minorHAnsi"/>
        </w:rPr>
        <w:tab/>
      </w:r>
      <w:r w:rsidR="00404116" w:rsidRPr="00611F6B">
        <w:rPr>
          <w:rFonts w:cstheme="minorHAnsi"/>
        </w:rPr>
        <w:t>Appendix 2</w:t>
      </w:r>
      <w:r w:rsidR="008633DA" w:rsidRPr="00611F6B">
        <w:rPr>
          <w:rFonts w:cstheme="minorHAnsi"/>
        </w:rPr>
        <w:t>:</w:t>
      </w:r>
      <w:r w:rsidR="008C3084" w:rsidRPr="00611F6B">
        <w:rPr>
          <w:rFonts w:cstheme="minorHAnsi"/>
        </w:rPr>
        <w:t xml:space="preserve"> The Nationwide</w:t>
      </w:r>
      <w:r w:rsidR="00404116" w:rsidRPr="00611F6B">
        <w:rPr>
          <w:rFonts w:cstheme="minorHAnsi"/>
        </w:rPr>
        <w:t xml:space="preserve"> Emergency Department Sample (NEDS)</w:t>
      </w:r>
      <w:r w:rsidR="00404116" w:rsidRPr="00611F6B">
        <w:rPr>
          <w:rFonts w:cstheme="minorHAnsi"/>
        </w:rPr>
        <w:tab/>
      </w:r>
      <w:r w:rsidR="0089116A" w:rsidRPr="00611F6B">
        <w:rPr>
          <w:rFonts w:cstheme="minorHAnsi"/>
        </w:rPr>
        <w:t>3</w:t>
      </w:r>
      <w:r w:rsidR="0004573F">
        <w:rPr>
          <w:rFonts w:cstheme="minorHAnsi"/>
        </w:rPr>
        <w:t>1</w:t>
      </w:r>
    </w:p>
    <w:p w:rsidR="00FF433E" w:rsidRPr="00611F6B" w:rsidRDefault="00226723" w:rsidP="00226723">
      <w:pPr>
        <w:tabs>
          <w:tab w:val="left" w:pos="270"/>
          <w:tab w:val="right" w:leader="dot" w:pos="10080"/>
        </w:tabs>
        <w:spacing w:after="0"/>
        <w:rPr>
          <w:rFonts w:cstheme="minorHAnsi"/>
        </w:rPr>
      </w:pPr>
      <w:r>
        <w:rPr>
          <w:rFonts w:cstheme="minorHAnsi"/>
        </w:rPr>
        <w:tab/>
      </w:r>
      <w:r w:rsidR="00FF433E" w:rsidRPr="00611F6B">
        <w:rPr>
          <w:rFonts w:cstheme="minorHAnsi"/>
        </w:rPr>
        <w:t>Appe</w:t>
      </w:r>
      <w:r w:rsidR="00404116" w:rsidRPr="00611F6B">
        <w:rPr>
          <w:rFonts w:cstheme="minorHAnsi"/>
        </w:rPr>
        <w:t>ndix 3</w:t>
      </w:r>
      <w:r w:rsidR="008633DA" w:rsidRPr="00611F6B">
        <w:rPr>
          <w:rFonts w:cstheme="minorHAnsi"/>
        </w:rPr>
        <w:t>:</w:t>
      </w:r>
      <w:r w:rsidR="004274E6" w:rsidRPr="00611F6B">
        <w:rPr>
          <w:rFonts w:cstheme="minorHAnsi"/>
        </w:rPr>
        <w:t xml:space="preserve"> Oral/Dental Related ICD-</w:t>
      </w:r>
      <w:r w:rsidR="00FF433E" w:rsidRPr="00611F6B">
        <w:rPr>
          <w:rFonts w:cstheme="minorHAnsi"/>
        </w:rPr>
        <w:t>9 Codes</w:t>
      </w:r>
      <w:r w:rsidR="009A1A59" w:rsidRPr="00611F6B">
        <w:rPr>
          <w:rFonts w:cstheme="minorHAnsi"/>
        </w:rPr>
        <w:tab/>
      </w:r>
      <w:r w:rsidR="0004573F">
        <w:rPr>
          <w:rFonts w:cstheme="minorHAnsi"/>
        </w:rPr>
        <w:t>34</w:t>
      </w:r>
    </w:p>
    <w:p w:rsidR="00B92531" w:rsidRPr="00611F6B" w:rsidRDefault="00226723" w:rsidP="00226723">
      <w:pPr>
        <w:tabs>
          <w:tab w:val="left" w:pos="270"/>
          <w:tab w:val="right" w:leader="dot" w:pos="10080"/>
        </w:tabs>
        <w:spacing w:after="0"/>
        <w:rPr>
          <w:rFonts w:cstheme="minorHAnsi"/>
        </w:rPr>
      </w:pPr>
      <w:r>
        <w:rPr>
          <w:rFonts w:cstheme="minorHAnsi"/>
        </w:rPr>
        <w:tab/>
      </w:r>
      <w:r w:rsidR="00B92531" w:rsidRPr="00611F6B">
        <w:rPr>
          <w:rFonts w:cstheme="minorHAnsi"/>
        </w:rPr>
        <w:t>Appendix 4: Sample SAS Code for SEDD Oral Data Analysis</w:t>
      </w:r>
      <w:r w:rsidR="00B92531" w:rsidRPr="00611F6B">
        <w:rPr>
          <w:rFonts w:cstheme="minorHAnsi"/>
        </w:rPr>
        <w:tab/>
      </w:r>
      <w:r w:rsidR="0004573F">
        <w:rPr>
          <w:rFonts w:cstheme="minorHAnsi"/>
        </w:rPr>
        <w:t>40</w:t>
      </w:r>
    </w:p>
    <w:p w:rsidR="00A54D85" w:rsidRPr="00611F6B" w:rsidRDefault="00226723" w:rsidP="00226723">
      <w:pPr>
        <w:tabs>
          <w:tab w:val="left" w:pos="270"/>
          <w:tab w:val="right" w:leader="dot" w:pos="10080"/>
        </w:tabs>
        <w:spacing w:after="0"/>
        <w:ind w:left="1620" w:hanging="1620"/>
        <w:rPr>
          <w:rFonts w:cstheme="minorHAnsi"/>
        </w:rPr>
      </w:pPr>
      <w:r>
        <w:rPr>
          <w:rFonts w:cstheme="minorHAnsi"/>
        </w:rPr>
        <w:tab/>
      </w:r>
      <w:r w:rsidR="00A54D85" w:rsidRPr="00611F6B">
        <w:rPr>
          <w:rFonts w:cstheme="minorHAnsi"/>
        </w:rPr>
        <w:t>Appe</w:t>
      </w:r>
      <w:r w:rsidR="00B92531" w:rsidRPr="00611F6B">
        <w:rPr>
          <w:rFonts w:cstheme="minorHAnsi"/>
        </w:rPr>
        <w:t>ndix 5</w:t>
      </w:r>
      <w:r w:rsidR="008633DA" w:rsidRPr="00611F6B">
        <w:rPr>
          <w:rFonts w:cstheme="minorHAnsi"/>
        </w:rPr>
        <w:t>:</w:t>
      </w:r>
      <w:r w:rsidR="00A54D85" w:rsidRPr="00611F6B">
        <w:rPr>
          <w:rFonts w:cstheme="minorHAnsi"/>
        </w:rPr>
        <w:t xml:space="preserve"> Recommended </w:t>
      </w:r>
      <w:r w:rsidR="00833523" w:rsidRPr="00611F6B">
        <w:rPr>
          <w:rFonts w:cstheme="minorHAnsi"/>
        </w:rPr>
        <w:t xml:space="preserve">and Optional </w:t>
      </w:r>
      <w:r w:rsidR="00A54D85" w:rsidRPr="00611F6B">
        <w:rPr>
          <w:rFonts w:cstheme="minorHAnsi"/>
        </w:rPr>
        <w:t>ED Oral Care Surveillance Analysis Grid</w:t>
      </w:r>
      <w:r w:rsidR="0089116A" w:rsidRPr="00611F6B">
        <w:rPr>
          <w:rFonts w:cstheme="minorHAnsi"/>
        </w:rPr>
        <w:t xml:space="preserve"> </w:t>
      </w:r>
      <w:r w:rsidR="00B82BA7" w:rsidRPr="00611F6B">
        <w:rPr>
          <w:rFonts w:cstheme="minorHAnsi"/>
        </w:rPr>
        <w:tab/>
      </w:r>
      <w:r w:rsidR="0004573F">
        <w:rPr>
          <w:rFonts w:cstheme="minorHAnsi"/>
        </w:rPr>
        <w:t>4</w:t>
      </w:r>
      <w:r w:rsidR="00371407">
        <w:rPr>
          <w:rFonts w:cstheme="minorHAnsi"/>
        </w:rPr>
        <w:t>6</w:t>
      </w:r>
    </w:p>
    <w:p w:rsidR="00ED3825" w:rsidRPr="00611F6B" w:rsidRDefault="00226723" w:rsidP="00226723">
      <w:pPr>
        <w:tabs>
          <w:tab w:val="left" w:pos="270"/>
          <w:tab w:val="right" w:leader="dot" w:pos="10080"/>
        </w:tabs>
        <w:spacing w:after="0"/>
        <w:rPr>
          <w:rFonts w:cstheme="minorHAnsi"/>
        </w:rPr>
      </w:pPr>
      <w:r>
        <w:rPr>
          <w:rFonts w:cstheme="minorHAnsi"/>
        </w:rPr>
        <w:tab/>
      </w:r>
      <w:r w:rsidR="00ED3825" w:rsidRPr="00611F6B">
        <w:rPr>
          <w:rFonts w:cstheme="minorHAnsi"/>
        </w:rPr>
        <w:t xml:space="preserve">Appendix </w:t>
      </w:r>
      <w:r w:rsidR="00B82BA7" w:rsidRPr="00611F6B">
        <w:rPr>
          <w:rFonts w:cstheme="minorHAnsi"/>
        </w:rPr>
        <w:t>6</w:t>
      </w:r>
      <w:r w:rsidR="00ED3825" w:rsidRPr="00611F6B">
        <w:rPr>
          <w:rFonts w:cstheme="minorHAnsi"/>
        </w:rPr>
        <w:t xml:space="preserve">: Communication Plan for ED Oral Care Project </w:t>
      </w:r>
      <w:r w:rsidR="00B82BA7" w:rsidRPr="00611F6B">
        <w:rPr>
          <w:rFonts w:cstheme="minorHAnsi"/>
        </w:rPr>
        <w:tab/>
      </w:r>
      <w:r w:rsidR="00371407">
        <w:rPr>
          <w:rFonts w:cstheme="minorHAnsi"/>
        </w:rPr>
        <w:t>49</w:t>
      </w:r>
    </w:p>
    <w:p w:rsidR="00ED3825" w:rsidRPr="00E70FBA" w:rsidRDefault="00ED3825" w:rsidP="004274E6">
      <w:pPr>
        <w:tabs>
          <w:tab w:val="left" w:leader="dot" w:pos="9360"/>
        </w:tabs>
        <w:rPr>
          <w:rFonts w:cstheme="minorHAnsi"/>
          <w:sz w:val="24"/>
          <w:szCs w:val="24"/>
        </w:rPr>
      </w:pPr>
    </w:p>
    <w:p w:rsidR="004274E6" w:rsidRPr="00E70FBA" w:rsidRDefault="004274E6" w:rsidP="004274E6">
      <w:pPr>
        <w:tabs>
          <w:tab w:val="left" w:leader="dot" w:pos="9360"/>
        </w:tabs>
        <w:rPr>
          <w:rFonts w:cstheme="minorHAnsi"/>
          <w:sz w:val="24"/>
          <w:szCs w:val="24"/>
        </w:rPr>
      </w:pPr>
    </w:p>
    <w:p w:rsidR="004274E6" w:rsidRPr="00E70FBA" w:rsidRDefault="004274E6" w:rsidP="00006EB3">
      <w:pPr>
        <w:tabs>
          <w:tab w:val="left" w:leader="dot" w:pos="9360"/>
        </w:tabs>
        <w:rPr>
          <w:rFonts w:cstheme="minorHAnsi"/>
          <w:sz w:val="24"/>
          <w:szCs w:val="24"/>
        </w:rPr>
      </w:pPr>
    </w:p>
    <w:p w:rsidR="00226723" w:rsidRDefault="00226723">
      <w:pPr>
        <w:rPr>
          <w:rFonts w:eastAsiaTheme="majorEastAsia" w:cstheme="minorHAnsi"/>
          <w:b/>
          <w:bCs/>
          <w:color w:val="5F497A" w:themeColor="accent4" w:themeShade="BF"/>
          <w:sz w:val="32"/>
          <w:szCs w:val="28"/>
        </w:rPr>
      </w:pPr>
      <w:r>
        <w:rPr>
          <w:rFonts w:cstheme="minorHAnsi"/>
          <w:color w:val="5F497A" w:themeColor="accent4" w:themeShade="BF"/>
        </w:rPr>
        <w:br w:type="page"/>
      </w:r>
    </w:p>
    <w:p w:rsidR="009F5ECB" w:rsidRPr="00611F6B" w:rsidRDefault="00E70FBA" w:rsidP="00ED6987">
      <w:pPr>
        <w:pStyle w:val="Heading1"/>
        <w:spacing w:before="0"/>
        <w:jc w:val="both"/>
        <w:rPr>
          <w:rFonts w:asciiTheme="minorHAnsi" w:hAnsiTheme="minorHAnsi" w:cstheme="minorHAnsi"/>
          <w:color w:val="5F497A" w:themeColor="accent4" w:themeShade="BF"/>
        </w:rPr>
      </w:pPr>
      <w:r w:rsidRPr="00611F6B">
        <w:rPr>
          <w:rFonts w:asciiTheme="minorHAnsi" w:hAnsiTheme="minorHAnsi" w:cstheme="minorHAnsi"/>
          <w:color w:val="5F497A" w:themeColor="accent4" w:themeShade="BF"/>
        </w:rPr>
        <w:lastRenderedPageBreak/>
        <w:t>I</w:t>
      </w:r>
      <w:r w:rsidR="009F5ECB" w:rsidRPr="00611F6B">
        <w:rPr>
          <w:rFonts w:asciiTheme="minorHAnsi" w:hAnsiTheme="minorHAnsi" w:cstheme="minorHAnsi"/>
          <w:color w:val="5F497A" w:themeColor="accent4" w:themeShade="BF"/>
        </w:rPr>
        <w:t xml:space="preserve">ntroduction </w:t>
      </w:r>
    </w:p>
    <w:p w:rsidR="009F5ECB" w:rsidRPr="00E70FBA" w:rsidRDefault="009F5ECB" w:rsidP="00ED6987">
      <w:pPr>
        <w:pStyle w:val="ListParagraph"/>
        <w:spacing w:line="276" w:lineRule="auto"/>
        <w:ind w:left="0"/>
        <w:jc w:val="both"/>
        <w:rPr>
          <w:rFonts w:asciiTheme="minorHAnsi" w:hAnsiTheme="minorHAnsi" w:cstheme="minorHAnsi"/>
        </w:rPr>
      </w:pPr>
      <w:r w:rsidRPr="00E70FBA">
        <w:rPr>
          <w:rFonts w:asciiTheme="minorHAnsi" w:hAnsiTheme="minorHAnsi" w:cstheme="minorHAnsi"/>
        </w:rPr>
        <w:t xml:space="preserve">Dental care, and in particular </w:t>
      </w:r>
      <w:r w:rsidR="00181245" w:rsidRPr="00E70FBA">
        <w:rPr>
          <w:rFonts w:asciiTheme="minorHAnsi" w:hAnsiTheme="minorHAnsi" w:cstheme="minorHAnsi"/>
        </w:rPr>
        <w:t xml:space="preserve">care for </w:t>
      </w:r>
      <w:r w:rsidRPr="00E70FBA">
        <w:rPr>
          <w:rFonts w:asciiTheme="minorHAnsi" w:hAnsiTheme="minorHAnsi" w:cstheme="minorHAnsi"/>
        </w:rPr>
        <w:t xml:space="preserve">non-traumatic dental </w:t>
      </w:r>
      <w:r w:rsidR="00181245" w:rsidRPr="00E70FBA">
        <w:rPr>
          <w:rFonts w:asciiTheme="minorHAnsi" w:hAnsiTheme="minorHAnsi" w:cstheme="minorHAnsi"/>
        </w:rPr>
        <w:t>conditions</w:t>
      </w:r>
      <w:r w:rsidRPr="00E70FBA">
        <w:rPr>
          <w:rFonts w:asciiTheme="minorHAnsi" w:hAnsiTheme="minorHAnsi" w:cstheme="minorHAnsi"/>
        </w:rPr>
        <w:t xml:space="preserve"> (NTDC</w:t>
      </w:r>
      <w:r w:rsidR="00181245" w:rsidRPr="00E70FBA">
        <w:rPr>
          <w:rFonts w:asciiTheme="minorHAnsi" w:hAnsiTheme="minorHAnsi" w:cstheme="minorHAnsi"/>
        </w:rPr>
        <w:t>s</w:t>
      </w:r>
      <w:r w:rsidRPr="00E70FBA">
        <w:rPr>
          <w:rFonts w:asciiTheme="minorHAnsi" w:hAnsiTheme="minorHAnsi" w:cstheme="minorHAnsi"/>
        </w:rPr>
        <w:t>), provided in emergency departments has been identified as both an indication of la</w:t>
      </w:r>
      <w:r w:rsidR="00A01E11" w:rsidRPr="00E70FBA">
        <w:rPr>
          <w:rFonts w:asciiTheme="minorHAnsi" w:hAnsiTheme="minorHAnsi" w:cstheme="minorHAnsi"/>
        </w:rPr>
        <w:t>ck of access to the traditional</w:t>
      </w:r>
      <w:r w:rsidRPr="00E70FBA">
        <w:rPr>
          <w:rFonts w:asciiTheme="minorHAnsi" w:hAnsiTheme="minorHAnsi" w:cstheme="minorHAnsi"/>
        </w:rPr>
        <w:t xml:space="preserve"> primary care </w:t>
      </w:r>
      <w:r w:rsidR="00A01E11" w:rsidRPr="00E70FBA">
        <w:rPr>
          <w:rFonts w:asciiTheme="minorHAnsi" w:hAnsiTheme="minorHAnsi" w:cstheme="minorHAnsi"/>
        </w:rPr>
        <w:t xml:space="preserve">dental </w:t>
      </w:r>
      <w:r w:rsidRPr="00E70FBA">
        <w:rPr>
          <w:rFonts w:asciiTheme="minorHAnsi" w:hAnsiTheme="minorHAnsi" w:cstheme="minorHAnsi"/>
        </w:rPr>
        <w:t xml:space="preserve">system, and an expensive and mostly ineffective alternative source of care. EDs generally provide only palliative care for oral problems (e.g., antibiotics and pain medication), addressing the symptoms, but not the </w:t>
      </w:r>
      <w:r w:rsidR="00A01E11" w:rsidRPr="00E70FBA">
        <w:rPr>
          <w:rFonts w:asciiTheme="minorHAnsi" w:hAnsiTheme="minorHAnsi" w:cstheme="minorHAnsi"/>
        </w:rPr>
        <w:t>cause</w:t>
      </w:r>
      <w:r w:rsidRPr="00E70FBA">
        <w:rPr>
          <w:rFonts w:asciiTheme="minorHAnsi" w:hAnsiTheme="minorHAnsi" w:cstheme="minorHAnsi"/>
        </w:rPr>
        <w:t xml:space="preserve"> of the problems. This results in patients often returning to EDs multiple times for the same problem. This situation leads to high costs to patients, insurance companies, and taxpayers. </w:t>
      </w:r>
    </w:p>
    <w:p w:rsidR="009F5ECB" w:rsidRPr="00E70FBA" w:rsidRDefault="009F5ECB" w:rsidP="00ED6987">
      <w:pPr>
        <w:pStyle w:val="ListParagraph"/>
        <w:spacing w:line="276" w:lineRule="auto"/>
        <w:ind w:left="0"/>
        <w:jc w:val="both"/>
        <w:rPr>
          <w:rFonts w:asciiTheme="minorHAnsi" w:hAnsiTheme="minorHAnsi" w:cstheme="minorHAnsi"/>
        </w:rPr>
      </w:pPr>
    </w:p>
    <w:p w:rsidR="005A5F38" w:rsidRDefault="009F5ECB" w:rsidP="00ED6987">
      <w:pPr>
        <w:pStyle w:val="ListParagraph"/>
        <w:spacing w:line="276" w:lineRule="auto"/>
        <w:ind w:left="0"/>
        <w:jc w:val="both"/>
        <w:rPr>
          <w:rFonts w:asciiTheme="minorHAnsi" w:hAnsiTheme="minorHAnsi" w:cstheme="minorHAnsi"/>
        </w:rPr>
      </w:pPr>
      <w:r w:rsidRPr="00E70FBA">
        <w:rPr>
          <w:rFonts w:asciiTheme="minorHAnsi" w:hAnsiTheme="minorHAnsi" w:cstheme="minorHAnsi"/>
        </w:rPr>
        <w:t xml:space="preserve">Many investigators have drawn the conclusion, particularly at the state level, </w:t>
      </w:r>
      <w:r w:rsidR="00A01E11" w:rsidRPr="00E70FBA">
        <w:rPr>
          <w:rFonts w:asciiTheme="minorHAnsi" w:hAnsiTheme="minorHAnsi" w:cstheme="minorHAnsi"/>
        </w:rPr>
        <w:t xml:space="preserve">that </w:t>
      </w:r>
      <w:r w:rsidRPr="00E70FBA">
        <w:rPr>
          <w:rFonts w:asciiTheme="minorHAnsi" w:hAnsiTheme="minorHAnsi" w:cstheme="minorHAnsi"/>
        </w:rPr>
        <w:t>policies supporting increased access to dental care in dental offices or clinics would result in significant cost savings and better oral health outcomes. While many states have started assessing data on dental related ED visits, there currently is no standardized protocol for collection and analysis of these data. Therefore, data interpretation and comparability of data between studies are in question. Concerns with lack of standardized methods include sources of the data, data content, analysis methods, and the way the data are reported. The lack of standardization impacts the ability of local, state, and national policy makers to address the problem. The premise of this project is that development of a standardized protocol for the collection, analysis, and reporting of ED data will allow local, state</w:t>
      </w:r>
      <w:r w:rsidR="001F01ED" w:rsidRPr="00E70FBA">
        <w:rPr>
          <w:rFonts w:asciiTheme="minorHAnsi" w:hAnsiTheme="minorHAnsi" w:cstheme="minorHAnsi"/>
        </w:rPr>
        <w:t>,</w:t>
      </w:r>
      <w:r w:rsidRPr="00E70FBA">
        <w:rPr>
          <w:rFonts w:asciiTheme="minorHAnsi" w:hAnsiTheme="minorHAnsi" w:cstheme="minorHAnsi"/>
        </w:rPr>
        <w:t xml:space="preserve"> and national policy makers to make </w:t>
      </w:r>
      <w:r w:rsidR="000921BE" w:rsidRPr="00E70FBA">
        <w:rPr>
          <w:rFonts w:asciiTheme="minorHAnsi" w:hAnsiTheme="minorHAnsi" w:cstheme="minorHAnsi"/>
        </w:rPr>
        <w:t xml:space="preserve">better </w:t>
      </w:r>
      <w:r w:rsidRPr="00E70FBA">
        <w:rPr>
          <w:rFonts w:asciiTheme="minorHAnsi" w:hAnsiTheme="minorHAnsi" w:cstheme="minorHAnsi"/>
        </w:rPr>
        <w:t>informed policy decisions that will result in more efficient use of scarce resources and promote better quality of life for individuals with improved access to “dental homes.”</w:t>
      </w:r>
      <w:r w:rsidR="00226723">
        <w:rPr>
          <w:rFonts w:asciiTheme="minorHAnsi" w:hAnsiTheme="minorHAnsi" w:cstheme="minorHAnsi"/>
        </w:rPr>
        <w:t xml:space="preserve"> </w:t>
      </w:r>
      <w:r w:rsidR="000921BE" w:rsidRPr="00E70FBA">
        <w:rPr>
          <w:rFonts w:asciiTheme="minorHAnsi" w:hAnsiTheme="minorHAnsi" w:cstheme="minorHAnsi"/>
        </w:rPr>
        <w:t>The base</w:t>
      </w:r>
      <w:r w:rsidR="005A5F38" w:rsidRPr="00E70FBA">
        <w:rPr>
          <w:rFonts w:asciiTheme="minorHAnsi" w:hAnsiTheme="minorHAnsi" w:cstheme="minorHAnsi"/>
        </w:rPr>
        <w:t xml:space="preserve">s for the methods provided in this document are findings from </w:t>
      </w:r>
      <w:r w:rsidR="00A01E11" w:rsidRPr="00E70FBA">
        <w:rPr>
          <w:rFonts w:asciiTheme="minorHAnsi" w:hAnsiTheme="minorHAnsi" w:cstheme="minorHAnsi"/>
        </w:rPr>
        <w:t>the first phase of this project</w:t>
      </w:r>
      <w:r w:rsidR="005A5F38" w:rsidRPr="00E70FBA">
        <w:rPr>
          <w:rFonts w:asciiTheme="minorHAnsi" w:hAnsiTheme="minorHAnsi" w:cstheme="minorHAnsi"/>
        </w:rPr>
        <w:t xml:space="preserve"> reported in the document,</w:t>
      </w:r>
      <w:r w:rsidR="005A5F38" w:rsidRPr="00E70FBA">
        <w:rPr>
          <w:rFonts w:asciiTheme="minorHAnsi" w:hAnsiTheme="minorHAnsi" w:cstheme="minorHAnsi"/>
          <w:b/>
        </w:rPr>
        <w:t xml:space="preserve"> </w:t>
      </w:r>
      <w:r w:rsidR="005A5F38" w:rsidRPr="00E70FBA">
        <w:rPr>
          <w:rFonts w:asciiTheme="minorHAnsi" w:hAnsiTheme="minorHAnsi" w:cstheme="minorHAnsi"/>
        </w:rPr>
        <w:t>“Methods in Assessing Non-Traumatic Dental Care in Emergency Departments</w:t>
      </w:r>
      <w:r w:rsidR="005933D7" w:rsidRPr="00E70FBA">
        <w:rPr>
          <w:rFonts w:asciiTheme="minorHAnsi" w:hAnsiTheme="minorHAnsi" w:cstheme="minorHAnsi"/>
        </w:rPr>
        <w:t xml:space="preserve">.” The Executive Summary and Recommendations from that report are included </w:t>
      </w:r>
      <w:r w:rsidR="00D52826" w:rsidRPr="00E70FBA">
        <w:rPr>
          <w:rFonts w:asciiTheme="minorHAnsi" w:hAnsiTheme="minorHAnsi" w:cstheme="minorHAnsi"/>
        </w:rPr>
        <w:t>in this document</w:t>
      </w:r>
      <w:r w:rsidR="005933D7" w:rsidRPr="00E70FBA">
        <w:rPr>
          <w:rFonts w:asciiTheme="minorHAnsi" w:hAnsiTheme="minorHAnsi" w:cstheme="minorHAnsi"/>
        </w:rPr>
        <w:t>.</w:t>
      </w:r>
    </w:p>
    <w:p w:rsidR="00611F6B" w:rsidRPr="00E70FBA" w:rsidRDefault="00611F6B" w:rsidP="00ED6987">
      <w:pPr>
        <w:pStyle w:val="ListParagraph"/>
        <w:spacing w:line="276" w:lineRule="auto"/>
        <w:ind w:left="0"/>
        <w:jc w:val="both"/>
        <w:rPr>
          <w:rFonts w:asciiTheme="minorHAnsi" w:hAnsiTheme="minorHAnsi" w:cstheme="minorHAnsi"/>
        </w:rPr>
      </w:pPr>
    </w:p>
    <w:p w:rsidR="009F5ECB" w:rsidRPr="00611F6B" w:rsidRDefault="009F5ECB" w:rsidP="00ED6987">
      <w:pPr>
        <w:pStyle w:val="Heading1"/>
        <w:spacing w:before="0"/>
        <w:jc w:val="both"/>
        <w:rPr>
          <w:rFonts w:asciiTheme="minorHAnsi" w:hAnsiTheme="minorHAnsi" w:cstheme="minorHAnsi"/>
          <w:color w:val="5F497A" w:themeColor="accent4" w:themeShade="BF"/>
        </w:rPr>
      </w:pPr>
      <w:r w:rsidRPr="00611F6B">
        <w:rPr>
          <w:rFonts w:asciiTheme="minorHAnsi" w:hAnsiTheme="minorHAnsi" w:cstheme="minorHAnsi"/>
          <w:color w:val="5F497A" w:themeColor="accent4" w:themeShade="BF"/>
        </w:rPr>
        <w:t xml:space="preserve">ASTDD ED Project and Purpose of this </w:t>
      </w:r>
      <w:r w:rsidR="004F235A" w:rsidRPr="00611F6B">
        <w:rPr>
          <w:rFonts w:asciiTheme="minorHAnsi" w:hAnsiTheme="minorHAnsi" w:cstheme="minorHAnsi"/>
          <w:color w:val="5F497A" w:themeColor="accent4" w:themeShade="BF"/>
        </w:rPr>
        <w:t>Document</w:t>
      </w:r>
    </w:p>
    <w:p w:rsidR="009F5ECB" w:rsidRDefault="009F5ECB" w:rsidP="00ED6987">
      <w:pPr>
        <w:spacing w:after="0"/>
        <w:jc w:val="both"/>
        <w:rPr>
          <w:rFonts w:cstheme="minorHAnsi"/>
        </w:rPr>
      </w:pPr>
      <w:r w:rsidRPr="00E70FBA">
        <w:rPr>
          <w:rFonts w:cstheme="minorHAnsi"/>
        </w:rPr>
        <w:t xml:space="preserve">The Association of State and Territorial Dental Directors (ASTDD) was funded by the DentaQuest Foundation </w:t>
      </w:r>
      <w:r w:rsidR="00EF4CC6" w:rsidRPr="00E70FBA">
        <w:rPr>
          <w:rFonts w:cstheme="minorHAnsi"/>
        </w:rPr>
        <w:t xml:space="preserve">beginning </w:t>
      </w:r>
      <w:r w:rsidRPr="00E70FBA">
        <w:rPr>
          <w:rFonts w:cstheme="minorHAnsi"/>
        </w:rPr>
        <w:t xml:space="preserve">in 2015 to conduct </w:t>
      </w:r>
      <w:r w:rsidR="00EF4CC6" w:rsidRPr="00E70FBA">
        <w:rPr>
          <w:rFonts w:cstheme="minorHAnsi"/>
        </w:rPr>
        <w:t>this project</w:t>
      </w:r>
      <w:r w:rsidRPr="00E70FBA">
        <w:rPr>
          <w:rFonts w:cstheme="minorHAnsi"/>
        </w:rPr>
        <w:t xml:space="preserve">. </w:t>
      </w:r>
      <w:r w:rsidR="00A01E11" w:rsidRPr="00E70FBA">
        <w:rPr>
          <w:rFonts w:cstheme="minorHAnsi"/>
        </w:rPr>
        <w:t xml:space="preserve">Phase 1 </w:t>
      </w:r>
      <w:r w:rsidR="00B91A74" w:rsidRPr="00E70FBA">
        <w:rPr>
          <w:rFonts w:cstheme="minorHAnsi"/>
        </w:rPr>
        <w:t xml:space="preserve">of the project </w:t>
      </w:r>
      <w:r w:rsidR="00D52826" w:rsidRPr="00E70FBA">
        <w:rPr>
          <w:rFonts w:cstheme="minorHAnsi"/>
        </w:rPr>
        <w:t xml:space="preserve">was to develop a </w:t>
      </w:r>
      <w:r w:rsidR="00B91A74" w:rsidRPr="00E70FBA">
        <w:rPr>
          <w:rFonts w:cstheme="minorHAnsi"/>
        </w:rPr>
        <w:t xml:space="preserve">report from a </w:t>
      </w:r>
      <w:r w:rsidR="00A01E11" w:rsidRPr="00E70FBA">
        <w:rPr>
          <w:rFonts w:cstheme="minorHAnsi"/>
        </w:rPr>
        <w:t xml:space="preserve">literature review </w:t>
      </w:r>
      <w:r w:rsidR="00B91A74" w:rsidRPr="00E70FBA">
        <w:rPr>
          <w:rFonts w:cstheme="minorHAnsi"/>
        </w:rPr>
        <w:t xml:space="preserve">of research methods, data collection, analysis, and reporting in past studies </w:t>
      </w:r>
      <w:r w:rsidR="00A01E11" w:rsidRPr="00E70FBA">
        <w:rPr>
          <w:rFonts w:cstheme="minorHAnsi"/>
        </w:rPr>
        <w:t>of</w:t>
      </w:r>
      <w:r w:rsidRPr="00E70FBA">
        <w:rPr>
          <w:rFonts w:cstheme="minorHAnsi"/>
        </w:rPr>
        <w:t xml:space="preserve"> ED </w:t>
      </w:r>
      <w:r w:rsidR="00B91A74" w:rsidRPr="00E70FBA">
        <w:rPr>
          <w:rFonts w:cstheme="minorHAnsi"/>
        </w:rPr>
        <w:t>oral health care</w:t>
      </w:r>
      <w:r w:rsidR="005717A2" w:rsidRPr="00E70FBA">
        <w:rPr>
          <w:rFonts w:cstheme="minorHAnsi"/>
        </w:rPr>
        <w:t xml:space="preserve">. </w:t>
      </w:r>
      <w:r w:rsidR="00AB3676" w:rsidRPr="00E70FBA">
        <w:rPr>
          <w:rFonts w:cstheme="minorHAnsi"/>
        </w:rPr>
        <w:t>The Phase 1</w:t>
      </w:r>
      <w:r w:rsidR="005717A2" w:rsidRPr="00E70FBA">
        <w:rPr>
          <w:rFonts w:cstheme="minorHAnsi"/>
        </w:rPr>
        <w:t xml:space="preserve"> report has been used to guide </w:t>
      </w:r>
      <w:r w:rsidR="00F352E4" w:rsidRPr="00E70FBA">
        <w:rPr>
          <w:rFonts w:cstheme="minorHAnsi"/>
        </w:rPr>
        <w:t>Phase 2</w:t>
      </w:r>
      <w:r w:rsidRPr="00E70FBA">
        <w:rPr>
          <w:rFonts w:cstheme="minorHAnsi"/>
        </w:rPr>
        <w:t xml:space="preserve"> of the project. </w:t>
      </w:r>
      <w:r w:rsidR="005717A2" w:rsidRPr="00E70FBA">
        <w:rPr>
          <w:rFonts w:cstheme="minorHAnsi"/>
        </w:rPr>
        <w:t>ASTDD</w:t>
      </w:r>
      <w:r w:rsidRPr="00E70FBA">
        <w:rPr>
          <w:rFonts w:cstheme="minorHAnsi"/>
        </w:rPr>
        <w:t xml:space="preserve"> form</w:t>
      </w:r>
      <w:r w:rsidR="005717A2" w:rsidRPr="00E70FBA">
        <w:rPr>
          <w:rFonts w:cstheme="minorHAnsi"/>
        </w:rPr>
        <w:t>ed</w:t>
      </w:r>
      <w:r w:rsidRPr="00E70FBA">
        <w:rPr>
          <w:rFonts w:cstheme="minorHAnsi"/>
        </w:rPr>
        <w:t xml:space="preserve"> an advisory committee and workgroup </w:t>
      </w:r>
      <w:r w:rsidR="005717A2" w:rsidRPr="00E70FBA">
        <w:rPr>
          <w:rFonts w:cstheme="minorHAnsi"/>
        </w:rPr>
        <w:t>for both phases. Some workgroup members continued through both phases</w:t>
      </w:r>
      <w:r w:rsidR="00D52826" w:rsidRPr="00E70FBA">
        <w:rPr>
          <w:rFonts w:cstheme="minorHAnsi"/>
        </w:rPr>
        <w:t>,</w:t>
      </w:r>
      <w:r w:rsidR="005717A2" w:rsidRPr="00E70FBA">
        <w:rPr>
          <w:rFonts w:cstheme="minorHAnsi"/>
        </w:rPr>
        <w:t xml:space="preserve"> and some members </w:t>
      </w:r>
      <w:r w:rsidR="00F352E4" w:rsidRPr="00E70FBA">
        <w:rPr>
          <w:rFonts w:cstheme="minorHAnsi"/>
        </w:rPr>
        <w:t>with additional expertise</w:t>
      </w:r>
      <w:r w:rsidR="000921BE" w:rsidRPr="00E70FBA">
        <w:rPr>
          <w:rFonts w:cstheme="minorHAnsi"/>
        </w:rPr>
        <w:t xml:space="preserve"> or different perspectives on the issue</w:t>
      </w:r>
      <w:r w:rsidR="00F352E4" w:rsidRPr="00E70FBA">
        <w:rPr>
          <w:rFonts w:cstheme="minorHAnsi"/>
        </w:rPr>
        <w:t xml:space="preserve"> </w:t>
      </w:r>
      <w:r w:rsidR="005717A2" w:rsidRPr="00E70FBA">
        <w:rPr>
          <w:rFonts w:cstheme="minorHAnsi"/>
        </w:rPr>
        <w:t xml:space="preserve">were added for the second phase. </w:t>
      </w:r>
      <w:r w:rsidR="00F352E4" w:rsidRPr="00E70FBA">
        <w:rPr>
          <w:rFonts w:cstheme="minorHAnsi"/>
        </w:rPr>
        <w:t>All workgroup members provided input to the second phase</w:t>
      </w:r>
      <w:r w:rsidR="005717A2" w:rsidRPr="00E70FBA">
        <w:rPr>
          <w:rFonts w:cstheme="minorHAnsi"/>
        </w:rPr>
        <w:t xml:space="preserve"> to </w:t>
      </w:r>
      <w:r w:rsidRPr="00E70FBA">
        <w:rPr>
          <w:rFonts w:cstheme="minorHAnsi"/>
        </w:rPr>
        <w:t>develop a standardized protocol and guidelines for the collection, analysis</w:t>
      </w:r>
      <w:r w:rsidR="00F352E4" w:rsidRPr="00E70FBA">
        <w:rPr>
          <w:rFonts w:cstheme="minorHAnsi"/>
        </w:rPr>
        <w:t>,</w:t>
      </w:r>
      <w:r w:rsidRPr="00E70FBA">
        <w:rPr>
          <w:rFonts w:cstheme="minorHAnsi"/>
        </w:rPr>
        <w:t xml:space="preserve"> and reporting of </w:t>
      </w:r>
      <w:r w:rsidR="005717A2" w:rsidRPr="00E70FBA">
        <w:rPr>
          <w:rFonts w:cstheme="minorHAnsi"/>
        </w:rPr>
        <w:t xml:space="preserve">oral health </w:t>
      </w:r>
      <w:r w:rsidRPr="00E70FBA">
        <w:rPr>
          <w:rFonts w:cstheme="minorHAnsi"/>
        </w:rPr>
        <w:t>ED data</w:t>
      </w:r>
      <w:r w:rsidR="005717A2" w:rsidRPr="00E70FBA">
        <w:rPr>
          <w:rFonts w:cstheme="minorHAnsi"/>
        </w:rPr>
        <w:t>. The recommended methods from this p</w:t>
      </w:r>
      <w:r w:rsidR="00AB3676" w:rsidRPr="00E70FBA">
        <w:rPr>
          <w:rFonts w:cstheme="minorHAnsi"/>
        </w:rPr>
        <w:t xml:space="preserve">roject are intended to be used </w:t>
      </w:r>
      <w:r w:rsidR="005717A2" w:rsidRPr="00E70FBA">
        <w:rPr>
          <w:rFonts w:cstheme="minorHAnsi"/>
        </w:rPr>
        <w:t>by states to contribute valid standardized data to national data repositories such as</w:t>
      </w:r>
      <w:r w:rsidRPr="00E70FBA">
        <w:rPr>
          <w:rFonts w:cstheme="minorHAnsi"/>
        </w:rPr>
        <w:t xml:space="preserve"> the National Oral Health Surveillance System (NOHSS). </w:t>
      </w:r>
    </w:p>
    <w:p w:rsidR="00611F6B" w:rsidRPr="00E70FBA" w:rsidRDefault="00611F6B" w:rsidP="00ED6987">
      <w:pPr>
        <w:spacing w:after="0"/>
        <w:jc w:val="both"/>
        <w:rPr>
          <w:rFonts w:cstheme="minorHAnsi"/>
        </w:rPr>
      </w:pPr>
    </w:p>
    <w:p w:rsidR="00AB3676" w:rsidRPr="00E70FBA" w:rsidRDefault="00AB3676" w:rsidP="00ED6987">
      <w:pPr>
        <w:spacing w:after="0"/>
        <w:jc w:val="both"/>
        <w:rPr>
          <w:rFonts w:cstheme="minorHAnsi"/>
        </w:rPr>
      </w:pPr>
      <w:r w:rsidRPr="00E70FBA">
        <w:rPr>
          <w:rFonts w:cstheme="minorHAnsi"/>
        </w:rPr>
        <w:t xml:space="preserve">To inform planning and development for this project, ASTDD </w:t>
      </w:r>
      <w:r w:rsidR="00D52826" w:rsidRPr="00E70FBA">
        <w:rPr>
          <w:rFonts w:cstheme="minorHAnsi"/>
        </w:rPr>
        <w:t xml:space="preserve">initially </w:t>
      </w:r>
      <w:r w:rsidRPr="00E70FBA">
        <w:rPr>
          <w:rFonts w:cstheme="minorHAnsi"/>
        </w:rPr>
        <w:t>convened conference calls with state oral health program directors, stakeholder organizations and individuals with an interest in the topic. Participants included the Centers for Disease Contro</w:t>
      </w:r>
      <w:r w:rsidR="00F352E4" w:rsidRPr="00E70FBA">
        <w:rPr>
          <w:rFonts w:cstheme="minorHAnsi"/>
        </w:rPr>
        <w:t>l and Prevention (CDC), Medicaid/Medicare/</w:t>
      </w:r>
      <w:r w:rsidRPr="00E70FBA">
        <w:rPr>
          <w:rFonts w:cstheme="minorHAnsi"/>
        </w:rPr>
        <w:t xml:space="preserve">CHIP Services Dental Association, PEW Center on the States, Dental Quality Alliance, American Dental Association, state oral health program directors, and researchers studying ED dental care. </w:t>
      </w:r>
      <w:r w:rsidR="00EF4CC6" w:rsidRPr="00E70FBA">
        <w:rPr>
          <w:rFonts w:cstheme="minorHAnsi"/>
        </w:rPr>
        <w:t>Past s</w:t>
      </w:r>
      <w:r w:rsidRPr="00E70FBA">
        <w:rPr>
          <w:rFonts w:cstheme="minorHAnsi"/>
        </w:rPr>
        <w:t>urveillance and research</w:t>
      </w:r>
      <w:r w:rsidR="00EF4CC6" w:rsidRPr="00E70FBA">
        <w:rPr>
          <w:rFonts w:cstheme="minorHAnsi"/>
        </w:rPr>
        <w:t xml:space="preserve"> activity on ED dental care, </w:t>
      </w:r>
      <w:r w:rsidRPr="00E70FBA">
        <w:rPr>
          <w:rFonts w:cstheme="minorHAnsi"/>
        </w:rPr>
        <w:t>shortcomings of these activities</w:t>
      </w:r>
      <w:r w:rsidR="000921BE" w:rsidRPr="00E70FBA">
        <w:rPr>
          <w:rFonts w:cstheme="minorHAnsi"/>
        </w:rPr>
        <w:t>,</w:t>
      </w:r>
      <w:r w:rsidRPr="00E70FBA">
        <w:rPr>
          <w:rFonts w:cstheme="minorHAnsi"/>
        </w:rPr>
        <w:t xml:space="preserve"> and available data were discussed. There was agreement on the need for standardization of methods contributing to best practices development for surveillance and intervention. </w:t>
      </w:r>
    </w:p>
    <w:p w:rsidR="00AB3676" w:rsidRDefault="00EF4CC6" w:rsidP="00ED6987">
      <w:pPr>
        <w:spacing w:after="0"/>
        <w:jc w:val="both"/>
        <w:rPr>
          <w:rFonts w:cstheme="minorHAnsi"/>
        </w:rPr>
      </w:pPr>
      <w:r w:rsidRPr="00E70FBA">
        <w:rPr>
          <w:rFonts w:cstheme="minorHAnsi"/>
        </w:rPr>
        <w:lastRenderedPageBreak/>
        <w:t>The two phases of this</w:t>
      </w:r>
      <w:r w:rsidR="00AB3676" w:rsidRPr="00E70FBA">
        <w:rPr>
          <w:rFonts w:cstheme="minorHAnsi"/>
        </w:rPr>
        <w:t xml:space="preserve"> project </w:t>
      </w:r>
      <w:r w:rsidRPr="00E70FBA">
        <w:rPr>
          <w:rFonts w:cstheme="minorHAnsi"/>
        </w:rPr>
        <w:t>address</w:t>
      </w:r>
      <w:r w:rsidR="00AB3676" w:rsidRPr="00E70FBA">
        <w:rPr>
          <w:rFonts w:cstheme="minorHAnsi"/>
        </w:rPr>
        <w:t xml:space="preserve"> two DentaQuest Oral Health 2020 goals: 1) “Comprehensive national oral health measurement system” (target is “</w:t>
      </w:r>
      <w:r w:rsidR="00AB3676" w:rsidRPr="00E70FBA">
        <w:rPr>
          <w:rStyle w:val="Strong"/>
          <w:rFonts w:cstheme="minorHAnsi"/>
          <w:b w:val="0"/>
        </w:rPr>
        <w:t xml:space="preserve">A comprehensive national and state oral health measurement system is in place.”) and 2) </w:t>
      </w:r>
      <w:r w:rsidR="00AB3676" w:rsidRPr="00E70FBA">
        <w:rPr>
          <w:rFonts w:cstheme="minorHAnsi"/>
        </w:rPr>
        <w:t>“Mandatory inclusion of an adult dental benefit in publicly funded health insurance” (target is “By 2020, at least 30 states have a comprehensive Medicaid adult dental benefit and no states that currently have a Medicaid adult dental benefit roll back or eliminate that coverage.”)</w:t>
      </w:r>
      <w:r w:rsidR="000921BE" w:rsidRPr="00E70FBA">
        <w:rPr>
          <w:rFonts w:cstheme="minorHAnsi"/>
        </w:rPr>
        <w:t>.</w:t>
      </w:r>
      <w:r w:rsidR="00AB3676" w:rsidRPr="00E70FBA">
        <w:rPr>
          <w:rFonts w:cstheme="minorHAnsi"/>
        </w:rPr>
        <w:t xml:space="preserve"> It also addresses Health People 2020 Objective OH-16, “Increase the number of states and the District of Columbia that have an oral and craniofacial health surveillance system,” as </w:t>
      </w:r>
      <w:r w:rsidRPr="00E70FBA">
        <w:rPr>
          <w:rFonts w:cstheme="minorHAnsi"/>
        </w:rPr>
        <w:t xml:space="preserve">monitoring data on use of EDs for oral problems would be </w:t>
      </w:r>
      <w:r w:rsidR="00D52826" w:rsidRPr="00E70FBA">
        <w:rPr>
          <w:rFonts w:cstheme="minorHAnsi"/>
        </w:rPr>
        <w:t>a component</w:t>
      </w:r>
      <w:r w:rsidR="00AB3676" w:rsidRPr="00E70FBA">
        <w:rPr>
          <w:rFonts w:cstheme="minorHAnsi"/>
        </w:rPr>
        <w:t xml:space="preserve"> of surveillance</w:t>
      </w:r>
      <w:r w:rsidR="000921BE" w:rsidRPr="00E70FBA">
        <w:rPr>
          <w:rFonts w:cstheme="minorHAnsi"/>
        </w:rPr>
        <w:t xml:space="preserve"> of</w:t>
      </w:r>
      <w:r w:rsidR="00AB3676" w:rsidRPr="00E70FBA">
        <w:rPr>
          <w:rFonts w:cstheme="minorHAnsi"/>
        </w:rPr>
        <w:t xml:space="preserve"> </w:t>
      </w:r>
      <w:r w:rsidR="00D33F65" w:rsidRPr="00E70FBA">
        <w:rPr>
          <w:rFonts w:cstheme="minorHAnsi"/>
        </w:rPr>
        <w:t xml:space="preserve">oral health </w:t>
      </w:r>
      <w:r w:rsidR="00D52826" w:rsidRPr="00E70FBA">
        <w:rPr>
          <w:rFonts w:cstheme="minorHAnsi"/>
        </w:rPr>
        <w:t xml:space="preserve">and </w:t>
      </w:r>
      <w:r w:rsidR="00AB3676" w:rsidRPr="00E70FBA">
        <w:rPr>
          <w:rFonts w:cstheme="minorHAnsi"/>
        </w:rPr>
        <w:t xml:space="preserve">of the dental </w:t>
      </w:r>
      <w:r w:rsidRPr="00E70FBA">
        <w:rPr>
          <w:rFonts w:cstheme="minorHAnsi"/>
        </w:rPr>
        <w:t>care system</w:t>
      </w:r>
      <w:r w:rsidR="00AB3676" w:rsidRPr="00E70FBA">
        <w:rPr>
          <w:rFonts w:cstheme="minorHAnsi"/>
        </w:rPr>
        <w:t>.</w:t>
      </w:r>
    </w:p>
    <w:p w:rsidR="00050BF2" w:rsidRPr="00E70FBA" w:rsidRDefault="00050BF2" w:rsidP="00ED6987">
      <w:pPr>
        <w:spacing w:after="0"/>
        <w:jc w:val="both"/>
        <w:rPr>
          <w:rFonts w:cstheme="minorHAnsi"/>
        </w:rPr>
      </w:pPr>
    </w:p>
    <w:p w:rsidR="00D52826" w:rsidRDefault="00AB3676" w:rsidP="00ED6987">
      <w:pPr>
        <w:spacing w:after="0"/>
        <w:jc w:val="both"/>
        <w:rPr>
          <w:rFonts w:cstheme="minorHAnsi"/>
        </w:rPr>
      </w:pPr>
      <w:r w:rsidRPr="00E70FBA">
        <w:rPr>
          <w:rFonts w:cstheme="minorHAnsi"/>
        </w:rPr>
        <w:t xml:space="preserve">The overall project therefore, </w:t>
      </w:r>
      <w:r w:rsidR="00F352E4" w:rsidRPr="00E70FBA">
        <w:rPr>
          <w:rFonts w:cstheme="minorHAnsi"/>
        </w:rPr>
        <w:t>1) describes</w:t>
      </w:r>
      <w:r w:rsidR="009F5ECB" w:rsidRPr="00E70FBA">
        <w:rPr>
          <w:rFonts w:cstheme="minorHAnsi"/>
        </w:rPr>
        <w:t xml:space="preserve"> </w:t>
      </w:r>
      <w:r w:rsidRPr="00E70FBA">
        <w:rPr>
          <w:rFonts w:cstheme="minorHAnsi"/>
        </w:rPr>
        <w:t xml:space="preserve">ED </w:t>
      </w:r>
      <w:r w:rsidR="009F5ECB" w:rsidRPr="00E70FBA">
        <w:rPr>
          <w:rFonts w:cstheme="minorHAnsi"/>
        </w:rPr>
        <w:t xml:space="preserve">dental </w:t>
      </w:r>
      <w:r w:rsidRPr="00E70FBA">
        <w:rPr>
          <w:rFonts w:cstheme="minorHAnsi"/>
        </w:rPr>
        <w:t>care data and methods used to collect and report such data in the summarized</w:t>
      </w:r>
      <w:r w:rsidR="009F5ECB" w:rsidRPr="00E70FBA">
        <w:rPr>
          <w:rFonts w:cstheme="minorHAnsi"/>
        </w:rPr>
        <w:t xml:space="preserve"> findings from the lite</w:t>
      </w:r>
      <w:r w:rsidRPr="00E70FBA">
        <w:rPr>
          <w:rFonts w:cstheme="minorHAnsi"/>
        </w:rPr>
        <w:t>rature review</w:t>
      </w:r>
      <w:r w:rsidR="00F352E4" w:rsidRPr="00E70FBA">
        <w:rPr>
          <w:rFonts w:cstheme="minorHAnsi"/>
        </w:rPr>
        <w:t>, and 2)</w:t>
      </w:r>
      <w:r w:rsidRPr="00E70FBA">
        <w:rPr>
          <w:rFonts w:cstheme="minorHAnsi"/>
        </w:rPr>
        <w:t xml:space="preserve"> </w:t>
      </w:r>
      <w:r w:rsidR="00D52826" w:rsidRPr="00E70FBA">
        <w:rPr>
          <w:rFonts w:cstheme="minorHAnsi"/>
        </w:rPr>
        <w:t>introduces</w:t>
      </w:r>
      <w:r w:rsidRPr="00E70FBA">
        <w:rPr>
          <w:rFonts w:cstheme="minorHAnsi"/>
        </w:rPr>
        <w:t xml:space="preserve"> recommended</w:t>
      </w:r>
      <w:r w:rsidR="009F5ECB" w:rsidRPr="00E70FBA">
        <w:rPr>
          <w:rFonts w:cstheme="minorHAnsi"/>
        </w:rPr>
        <w:t xml:space="preserve"> data collection, analysis, and reporting protocol and guidelines</w:t>
      </w:r>
      <w:r w:rsidRPr="00E70FBA">
        <w:rPr>
          <w:rFonts w:cstheme="minorHAnsi"/>
        </w:rPr>
        <w:t>.</w:t>
      </w:r>
      <w:r w:rsidR="009F5ECB" w:rsidRPr="00E70FBA">
        <w:rPr>
          <w:rFonts w:cstheme="minorHAnsi"/>
        </w:rPr>
        <w:t xml:space="preserve"> AS</w:t>
      </w:r>
      <w:r w:rsidRPr="00E70FBA">
        <w:rPr>
          <w:rFonts w:cstheme="minorHAnsi"/>
        </w:rPr>
        <w:t>TDD will</w:t>
      </w:r>
      <w:r w:rsidR="009F5ECB" w:rsidRPr="00E70FBA">
        <w:rPr>
          <w:rFonts w:cstheme="minorHAnsi"/>
        </w:rPr>
        <w:t xml:space="preserve"> provide technical assistance to states for implementing the standardized ED </w:t>
      </w:r>
      <w:r w:rsidR="00D52826" w:rsidRPr="00E70FBA">
        <w:rPr>
          <w:rFonts w:cstheme="minorHAnsi"/>
        </w:rPr>
        <w:t xml:space="preserve">oral health </w:t>
      </w:r>
      <w:r w:rsidR="009F5ECB" w:rsidRPr="00E70FBA">
        <w:rPr>
          <w:rFonts w:cstheme="minorHAnsi"/>
        </w:rPr>
        <w:t xml:space="preserve">data methods protocol </w:t>
      </w:r>
      <w:r w:rsidR="00D52826" w:rsidRPr="00E70FBA">
        <w:rPr>
          <w:rFonts w:cstheme="minorHAnsi"/>
        </w:rPr>
        <w:t>for collection, analysis, and reporting</w:t>
      </w:r>
      <w:r w:rsidRPr="00E70FBA">
        <w:rPr>
          <w:rFonts w:cstheme="minorHAnsi"/>
        </w:rPr>
        <w:t xml:space="preserve">, along with </w:t>
      </w:r>
      <w:r w:rsidR="00DD052A" w:rsidRPr="00E70FBA">
        <w:rPr>
          <w:rFonts w:cstheme="minorHAnsi"/>
        </w:rPr>
        <w:t xml:space="preserve">the </w:t>
      </w:r>
      <w:r w:rsidRPr="00E70FBA">
        <w:rPr>
          <w:rFonts w:cstheme="minorHAnsi"/>
        </w:rPr>
        <w:t>oral health surveillance tech</w:t>
      </w:r>
      <w:r w:rsidR="005E1F4A" w:rsidRPr="00E70FBA">
        <w:rPr>
          <w:rFonts w:cstheme="minorHAnsi"/>
        </w:rPr>
        <w:t>nical assistance it already</w:t>
      </w:r>
      <w:r w:rsidRPr="00E70FBA">
        <w:rPr>
          <w:rFonts w:cstheme="minorHAnsi"/>
        </w:rPr>
        <w:t xml:space="preserve"> provide</w:t>
      </w:r>
      <w:r w:rsidR="005E1F4A" w:rsidRPr="00E70FBA">
        <w:rPr>
          <w:rFonts w:cstheme="minorHAnsi"/>
        </w:rPr>
        <w:t>s</w:t>
      </w:r>
      <w:r w:rsidR="009F5ECB" w:rsidRPr="00E70FBA">
        <w:rPr>
          <w:rFonts w:cstheme="minorHAnsi"/>
        </w:rPr>
        <w:t xml:space="preserve">. </w:t>
      </w:r>
      <w:r w:rsidR="00D52826" w:rsidRPr="00E70FBA">
        <w:rPr>
          <w:rFonts w:cstheme="minorHAnsi"/>
        </w:rPr>
        <w:t xml:space="preserve">Data from ED oral health data </w:t>
      </w:r>
      <w:r w:rsidRPr="00E70FBA">
        <w:rPr>
          <w:rFonts w:cstheme="minorHAnsi"/>
        </w:rPr>
        <w:t>surveillance activities can be used to advocate for</w:t>
      </w:r>
      <w:r w:rsidR="009F5ECB" w:rsidRPr="00E70FBA">
        <w:rPr>
          <w:rFonts w:cstheme="minorHAnsi"/>
        </w:rPr>
        <w:t xml:space="preserve"> policy changes such as establishment of comprehensive adult Medicaid benefits and creation of ED diversion programs that will result in a reduction </w:t>
      </w:r>
      <w:r w:rsidR="00D52826" w:rsidRPr="00E70FBA">
        <w:rPr>
          <w:rFonts w:cstheme="minorHAnsi"/>
        </w:rPr>
        <w:t>of</w:t>
      </w:r>
      <w:r w:rsidR="009F5ECB" w:rsidRPr="00E70FBA">
        <w:rPr>
          <w:rFonts w:cstheme="minorHAnsi"/>
        </w:rPr>
        <w:t xml:space="preserve"> dental related ED visits and better dental care and oral health outcomes </w:t>
      </w:r>
      <w:r w:rsidRPr="00E70FBA">
        <w:rPr>
          <w:rFonts w:cstheme="minorHAnsi"/>
        </w:rPr>
        <w:t>for state populations</w:t>
      </w:r>
      <w:r w:rsidR="009F5ECB" w:rsidRPr="00E70FBA">
        <w:rPr>
          <w:rFonts w:cstheme="minorHAnsi"/>
        </w:rPr>
        <w:t>.</w:t>
      </w:r>
      <w:r w:rsidR="00D52826" w:rsidRPr="00E70FBA">
        <w:rPr>
          <w:rFonts w:cstheme="minorHAnsi"/>
        </w:rPr>
        <w:t xml:space="preserve"> </w:t>
      </w:r>
    </w:p>
    <w:p w:rsidR="00050BF2" w:rsidRPr="00E70FBA" w:rsidRDefault="00050BF2" w:rsidP="00ED6987">
      <w:pPr>
        <w:spacing w:after="0"/>
        <w:jc w:val="both"/>
        <w:rPr>
          <w:rFonts w:cstheme="minorHAnsi"/>
        </w:rPr>
      </w:pPr>
    </w:p>
    <w:p w:rsidR="009F5ECB" w:rsidRDefault="00D52826" w:rsidP="00ED6987">
      <w:pPr>
        <w:spacing w:after="0"/>
        <w:jc w:val="both"/>
        <w:rPr>
          <w:rFonts w:cstheme="minorHAnsi"/>
        </w:rPr>
      </w:pPr>
      <w:r w:rsidRPr="00E70FBA">
        <w:rPr>
          <w:rFonts w:cstheme="minorHAnsi"/>
        </w:rPr>
        <w:t>The Executive Summary and Recommendations from the Phase 1 report, “Methods in Assessing Non-Traumatic Dental Care in Emergency Departments,” are included here</w:t>
      </w:r>
      <w:r w:rsidR="00B85C68" w:rsidRPr="00E70FBA">
        <w:rPr>
          <w:rFonts w:cstheme="minorHAnsi"/>
        </w:rPr>
        <w:t xml:space="preserve"> to orient the reader to the</w:t>
      </w:r>
      <w:r w:rsidR="00F73EBD" w:rsidRPr="00E70FBA">
        <w:rPr>
          <w:rFonts w:cstheme="minorHAnsi"/>
        </w:rPr>
        <w:t xml:space="preserve"> </w:t>
      </w:r>
      <w:r w:rsidRPr="00E70FBA">
        <w:rPr>
          <w:rFonts w:cstheme="minorHAnsi"/>
        </w:rPr>
        <w:t xml:space="preserve">development of </w:t>
      </w:r>
      <w:r w:rsidR="00B85C68" w:rsidRPr="00E70FBA">
        <w:rPr>
          <w:rFonts w:cstheme="minorHAnsi"/>
        </w:rPr>
        <w:t>guidelines</w:t>
      </w:r>
      <w:r w:rsidRPr="00E70FBA">
        <w:rPr>
          <w:rFonts w:cstheme="minorHAnsi"/>
        </w:rPr>
        <w:t xml:space="preserve"> </w:t>
      </w:r>
      <w:r w:rsidR="005E1F4A" w:rsidRPr="00E70FBA">
        <w:rPr>
          <w:rFonts w:cstheme="minorHAnsi"/>
        </w:rPr>
        <w:t>presented later in this Phase 2 report</w:t>
      </w:r>
      <w:r w:rsidRPr="00E70FBA">
        <w:rPr>
          <w:rFonts w:cstheme="minorHAnsi"/>
        </w:rPr>
        <w:t>.</w:t>
      </w:r>
    </w:p>
    <w:p w:rsidR="00050BF2" w:rsidRPr="00E70FBA" w:rsidRDefault="00050BF2" w:rsidP="00ED6987">
      <w:pPr>
        <w:spacing w:after="0"/>
        <w:jc w:val="both"/>
        <w:rPr>
          <w:rFonts w:cstheme="minorHAnsi"/>
        </w:rPr>
      </w:pPr>
    </w:p>
    <w:p w:rsidR="00F43481" w:rsidRPr="00611F6B" w:rsidRDefault="00530D8A" w:rsidP="00ED6987">
      <w:pPr>
        <w:pStyle w:val="Heading1"/>
        <w:spacing w:before="0"/>
        <w:jc w:val="both"/>
        <w:rPr>
          <w:rFonts w:asciiTheme="minorHAnsi" w:hAnsiTheme="minorHAnsi" w:cstheme="minorHAnsi"/>
          <w:color w:val="5F497A" w:themeColor="accent4" w:themeShade="BF"/>
        </w:rPr>
      </w:pPr>
      <w:r w:rsidRPr="00611F6B">
        <w:rPr>
          <w:rFonts w:asciiTheme="minorHAnsi" w:hAnsiTheme="minorHAnsi" w:cstheme="minorHAnsi"/>
          <w:color w:val="5F497A" w:themeColor="accent4" w:themeShade="BF"/>
        </w:rPr>
        <w:t>Executive Summary</w:t>
      </w:r>
      <w:r w:rsidR="005A5F38" w:rsidRPr="00611F6B">
        <w:rPr>
          <w:rFonts w:asciiTheme="minorHAnsi" w:hAnsiTheme="minorHAnsi" w:cstheme="minorHAnsi"/>
          <w:color w:val="5F497A" w:themeColor="accent4" w:themeShade="BF"/>
        </w:rPr>
        <w:t xml:space="preserve"> – Phase 1 Report</w:t>
      </w:r>
    </w:p>
    <w:p w:rsidR="00F43481" w:rsidRPr="00E70FBA" w:rsidRDefault="00F43481" w:rsidP="00ED6987">
      <w:pPr>
        <w:spacing w:after="0"/>
        <w:jc w:val="both"/>
        <w:rPr>
          <w:rFonts w:cstheme="minorHAnsi"/>
        </w:rPr>
      </w:pPr>
    </w:p>
    <w:p w:rsidR="00EE1A39" w:rsidRPr="00050BF2" w:rsidRDefault="00EE1A39" w:rsidP="00ED6987">
      <w:pPr>
        <w:pStyle w:val="Heading2"/>
        <w:spacing w:before="0"/>
        <w:jc w:val="both"/>
        <w:rPr>
          <w:rFonts w:asciiTheme="minorHAnsi" w:hAnsiTheme="minorHAnsi" w:cstheme="minorHAnsi"/>
          <w:color w:val="auto"/>
        </w:rPr>
      </w:pPr>
      <w:r w:rsidRPr="00050BF2">
        <w:rPr>
          <w:rFonts w:asciiTheme="minorHAnsi" w:hAnsiTheme="minorHAnsi" w:cstheme="minorHAnsi"/>
          <w:color w:val="auto"/>
        </w:rPr>
        <w:t>Background</w:t>
      </w:r>
    </w:p>
    <w:p w:rsidR="0056543A" w:rsidRDefault="0056543A" w:rsidP="00ED6987">
      <w:pPr>
        <w:spacing w:after="0"/>
        <w:jc w:val="both"/>
        <w:rPr>
          <w:rFonts w:cstheme="minorHAnsi"/>
        </w:rPr>
      </w:pPr>
      <w:r w:rsidRPr="00E70FBA">
        <w:rPr>
          <w:rFonts w:cstheme="minorHAnsi"/>
        </w:rPr>
        <w:t xml:space="preserve">Access to </w:t>
      </w:r>
      <w:r w:rsidR="000A1DA1" w:rsidRPr="00E70FBA">
        <w:rPr>
          <w:rFonts w:cstheme="minorHAnsi"/>
        </w:rPr>
        <w:t xml:space="preserve">dental </w:t>
      </w:r>
      <w:r w:rsidRPr="00E70FBA">
        <w:rPr>
          <w:rFonts w:cstheme="minorHAnsi"/>
        </w:rPr>
        <w:t>care continues as a major topic of interest among health organizations, state departments of health</w:t>
      </w:r>
      <w:r w:rsidR="00563CEF" w:rsidRPr="00E70FBA">
        <w:rPr>
          <w:rFonts w:cstheme="minorHAnsi"/>
        </w:rPr>
        <w:t>,</w:t>
      </w:r>
      <w:r w:rsidRPr="00E70FBA">
        <w:rPr>
          <w:rFonts w:cstheme="minorHAnsi"/>
        </w:rPr>
        <w:t xml:space="preserve"> state oral health programs, and the public. </w:t>
      </w:r>
      <w:r w:rsidR="0002521A" w:rsidRPr="00E70FBA">
        <w:rPr>
          <w:rFonts w:cstheme="minorHAnsi"/>
        </w:rPr>
        <w:t xml:space="preserve">This includes </w:t>
      </w:r>
      <w:r w:rsidRPr="00E70FBA">
        <w:rPr>
          <w:rFonts w:cstheme="minorHAnsi"/>
        </w:rPr>
        <w:t xml:space="preserve">the use of hospital emergency departments (EDs) for </w:t>
      </w:r>
      <w:r w:rsidR="000A1DA1" w:rsidRPr="00E70FBA">
        <w:rPr>
          <w:rFonts w:cstheme="minorHAnsi"/>
        </w:rPr>
        <w:t xml:space="preserve">dental </w:t>
      </w:r>
      <w:r w:rsidRPr="00E70FBA">
        <w:rPr>
          <w:rFonts w:cstheme="minorHAnsi"/>
        </w:rPr>
        <w:t xml:space="preserve">care. Though some ED usage for </w:t>
      </w:r>
      <w:r w:rsidR="000A1DA1" w:rsidRPr="00E70FBA">
        <w:rPr>
          <w:rFonts w:cstheme="minorHAnsi"/>
        </w:rPr>
        <w:t xml:space="preserve">dental </w:t>
      </w:r>
      <w:r w:rsidRPr="00E70FBA">
        <w:rPr>
          <w:rFonts w:cstheme="minorHAnsi"/>
        </w:rPr>
        <w:t>care due to oral trauma</w:t>
      </w:r>
      <w:r w:rsidR="00D65EDA" w:rsidRPr="00E70FBA">
        <w:rPr>
          <w:rFonts w:cstheme="minorHAnsi"/>
        </w:rPr>
        <w:t xml:space="preserve"> can be expected,</w:t>
      </w:r>
      <w:r w:rsidRPr="00E70FBA">
        <w:rPr>
          <w:rFonts w:cstheme="minorHAnsi"/>
        </w:rPr>
        <w:t xml:space="preserve"> particularly </w:t>
      </w:r>
      <w:r w:rsidR="00380DAA" w:rsidRPr="00E70FBA">
        <w:rPr>
          <w:rFonts w:cstheme="minorHAnsi"/>
        </w:rPr>
        <w:t xml:space="preserve">for </w:t>
      </w:r>
      <w:r w:rsidRPr="00E70FBA">
        <w:rPr>
          <w:rFonts w:cstheme="minorHAnsi"/>
        </w:rPr>
        <w:t>oral traum</w:t>
      </w:r>
      <w:r w:rsidR="00563CEF" w:rsidRPr="00E70FBA">
        <w:rPr>
          <w:rFonts w:cstheme="minorHAnsi"/>
        </w:rPr>
        <w:t>a</w:t>
      </w:r>
      <w:r w:rsidRPr="00E70FBA">
        <w:rPr>
          <w:rFonts w:cstheme="minorHAnsi"/>
        </w:rPr>
        <w:t xml:space="preserve"> occurring during non-business hours and </w:t>
      </w:r>
      <w:r w:rsidR="00D65EDA" w:rsidRPr="00E70FBA">
        <w:rPr>
          <w:rFonts w:cstheme="minorHAnsi"/>
        </w:rPr>
        <w:t xml:space="preserve">over weekends when many primary </w:t>
      </w:r>
      <w:r w:rsidR="000A1DA1" w:rsidRPr="00E70FBA">
        <w:rPr>
          <w:rFonts w:cstheme="minorHAnsi"/>
        </w:rPr>
        <w:t xml:space="preserve">dental </w:t>
      </w:r>
      <w:r w:rsidR="00D65EDA" w:rsidRPr="00E70FBA">
        <w:rPr>
          <w:rFonts w:cstheme="minorHAnsi"/>
        </w:rPr>
        <w:t xml:space="preserve">care offices and clinics are not open, a large </w:t>
      </w:r>
      <w:r w:rsidR="0002521A" w:rsidRPr="00E70FBA">
        <w:rPr>
          <w:rFonts w:cstheme="minorHAnsi"/>
        </w:rPr>
        <w:t xml:space="preserve">proportion of </w:t>
      </w:r>
      <w:r w:rsidR="00D65EDA" w:rsidRPr="00E70FBA">
        <w:rPr>
          <w:rFonts w:cstheme="minorHAnsi"/>
        </w:rPr>
        <w:t>oral problems presenting at EDs are not a result of trauma</w:t>
      </w:r>
      <w:r w:rsidR="00563CEF" w:rsidRPr="00E70FBA">
        <w:rPr>
          <w:rFonts w:cstheme="minorHAnsi"/>
        </w:rPr>
        <w:t>.</w:t>
      </w:r>
      <w:r w:rsidR="00D65EDA" w:rsidRPr="00E70FBA">
        <w:rPr>
          <w:rFonts w:cstheme="minorHAnsi"/>
        </w:rPr>
        <w:t xml:space="preserve"> </w:t>
      </w:r>
      <w:r w:rsidR="00563CEF" w:rsidRPr="00E70FBA">
        <w:rPr>
          <w:rFonts w:cstheme="minorHAnsi"/>
        </w:rPr>
        <w:t xml:space="preserve">These non-traumatic dental conditions (NTDCs) </w:t>
      </w:r>
      <w:r w:rsidR="009619F8" w:rsidRPr="00E70FBA">
        <w:rPr>
          <w:rFonts w:cstheme="minorHAnsi"/>
        </w:rPr>
        <w:t>can</w:t>
      </w:r>
      <w:r w:rsidR="00563CEF" w:rsidRPr="00E70FBA">
        <w:rPr>
          <w:rFonts w:cstheme="minorHAnsi"/>
        </w:rPr>
        <w:t xml:space="preserve"> be treated </w:t>
      </w:r>
      <w:r w:rsidR="00D65EDA" w:rsidRPr="00E70FBA">
        <w:rPr>
          <w:rFonts w:cstheme="minorHAnsi"/>
        </w:rPr>
        <w:t>more effectively</w:t>
      </w:r>
      <w:r w:rsidR="009619F8" w:rsidRPr="00E70FBA">
        <w:rPr>
          <w:rFonts w:cstheme="minorHAnsi"/>
        </w:rPr>
        <w:t>,</w:t>
      </w:r>
      <w:r w:rsidR="00D65EDA" w:rsidRPr="00E70FBA">
        <w:rPr>
          <w:rFonts w:cstheme="minorHAnsi"/>
        </w:rPr>
        <w:t xml:space="preserve"> </w:t>
      </w:r>
      <w:r w:rsidR="009619F8" w:rsidRPr="00E70FBA">
        <w:rPr>
          <w:rFonts w:cstheme="minorHAnsi"/>
        </w:rPr>
        <w:t xml:space="preserve">or prevented altogether, </w:t>
      </w:r>
      <w:r w:rsidR="00D65EDA" w:rsidRPr="00E70FBA">
        <w:rPr>
          <w:rFonts w:cstheme="minorHAnsi"/>
        </w:rPr>
        <w:t>through regular dental care in</w:t>
      </w:r>
      <w:r w:rsidR="00563CEF" w:rsidRPr="00E70FBA">
        <w:rPr>
          <w:rFonts w:cstheme="minorHAnsi"/>
        </w:rPr>
        <w:t xml:space="preserve"> a</w:t>
      </w:r>
      <w:r w:rsidR="00D65EDA" w:rsidRPr="00E70FBA">
        <w:rPr>
          <w:rFonts w:cstheme="minorHAnsi"/>
        </w:rPr>
        <w:t xml:space="preserve"> primary </w:t>
      </w:r>
      <w:r w:rsidR="000A1DA1" w:rsidRPr="00E70FBA">
        <w:rPr>
          <w:rFonts w:cstheme="minorHAnsi"/>
        </w:rPr>
        <w:t>dental</w:t>
      </w:r>
      <w:r w:rsidR="00D65EDA" w:rsidRPr="00E70FBA">
        <w:rPr>
          <w:rFonts w:cstheme="minorHAnsi"/>
        </w:rPr>
        <w:t xml:space="preserve"> care setting. Many investigators are exploring potential cost savings and improvements in quality of life through interventions designed to prevent or divert people from using EDs for oral problems</w:t>
      </w:r>
      <w:r w:rsidR="006E5A99" w:rsidRPr="00E70FBA">
        <w:rPr>
          <w:rFonts w:cstheme="minorHAnsi"/>
        </w:rPr>
        <w:t>, especially for NTDCs</w:t>
      </w:r>
      <w:r w:rsidR="00D65EDA" w:rsidRPr="00E70FBA">
        <w:rPr>
          <w:rFonts w:cstheme="minorHAnsi"/>
        </w:rPr>
        <w:t xml:space="preserve">. </w:t>
      </w:r>
    </w:p>
    <w:p w:rsidR="00050BF2" w:rsidRPr="00E70FBA" w:rsidRDefault="00050BF2" w:rsidP="00ED6987">
      <w:pPr>
        <w:spacing w:after="0"/>
        <w:jc w:val="both"/>
        <w:rPr>
          <w:rFonts w:cstheme="minorHAnsi"/>
        </w:rPr>
      </w:pPr>
    </w:p>
    <w:p w:rsidR="00050BF2" w:rsidRDefault="00D65EDA" w:rsidP="00ED6987">
      <w:pPr>
        <w:spacing w:after="0"/>
        <w:jc w:val="both"/>
        <w:rPr>
          <w:rFonts w:cstheme="minorHAnsi"/>
        </w:rPr>
      </w:pPr>
      <w:r w:rsidRPr="00E70FBA">
        <w:rPr>
          <w:rFonts w:cstheme="minorHAnsi"/>
        </w:rPr>
        <w:t xml:space="preserve">As with most public health problems, the first steps in addressing </w:t>
      </w:r>
      <w:r w:rsidR="00563CEF" w:rsidRPr="00E70FBA">
        <w:rPr>
          <w:rFonts w:cstheme="minorHAnsi"/>
        </w:rPr>
        <w:t>the issue are</w:t>
      </w:r>
      <w:r w:rsidRPr="00E70FBA">
        <w:rPr>
          <w:rFonts w:cstheme="minorHAnsi"/>
        </w:rPr>
        <w:t xml:space="preserve"> </w:t>
      </w:r>
      <w:r w:rsidR="00563CEF" w:rsidRPr="00E70FBA">
        <w:rPr>
          <w:rFonts w:cstheme="minorHAnsi"/>
        </w:rPr>
        <w:t xml:space="preserve">to confirm </w:t>
      </w:r>
      <w:r w:rsidRPr="00E70FBA">
        <w:rPr>
          <w:rFonts w:cstheme="minorHAnsi"/>
        </w:rPr>
        <w:t xml:space="preserve">its existence and quantify its extent. </w:t>
      </w:r>
      <w:r w:rsidR="00563CEF" w:rsidRPr="00E70FBA">
        <w:rPr>
          <w:rFonts w:cstheme="minorHAnsi"/>
        </w:rPr>
        <w:t>P</w:t>
      </w:r>
      <w:r w:rsidR="00FC15AB" w:rsidRPr="00E70FBA">
        <w:rPr>
          <w:rFonts w:cstheme="minorHAnsi"/>
        </w:rPr>
        <w:t>roblems arise</w:t>
      </w:r>
      <w:r w:rsidR="004E20FA" w:rsidRPr="00E70FBA">
        <w:rPr>
          <w:rFonts w:cstheme="minorHAnsi"/>
        </w:rPr>
        <w:t>,</w:t>
      </w:r>
      <w:r w:rsidR="00FC15AB" w:rsidRPr="00E70FBA">
        <w:rPr>
          <w:rFonts w:cstheme="minorHAnsi"/>
        </w:rPr>
        <w:t xml:space="preserve"> however, when datasets and methods vary, </w:t>
      </w:r>
      <w:r w:rsidR="00563CEF" w:rsidRPr="00E70FBA">
        <w:rPr>
          <w:rFonts w:cstheme="minorHAnsi"/>
        </w:rPr>
        <w:t xml:space="preserve">resulting in </w:t>
      </w:r>
      <w:r w:rsidR="00FC15AB" w:rsidRPr="00E70FBA">
        <w:rPr>
          <w:rFonts w:cstheme="minorHAnsi"/>
        </w:rPr>
        <w:t xml:space="preserve">a muddied picture of the </w:t>
      </w:r>
      <w:r w:rsidR="00563CEF" w:rsidRPr="00E70FBA">
        <w:rPr>
          <w:rFonts w:cstheme="minorHAnsi"/>
        </w:rPr>
        <w:t xml:space="preserve">problem’s </w:t>
      </w:r>
      <w:r w:rsidR="00FC15AB" w:rsidRPr="00E70FBA">
        <w:rPr>
          <w:rFonts w:cstheme="minorHAnsi"/>
        </w:rPr>
        <w:t xml:space="preserve">extent, distribution, and </w:t>
      </w:r>
      <w:r w:rsidR="00563CEF" w:rsidRPr="00E70FBA">
        <w:rPr>
          <w:rFonts w:cstheme="minorHAnsi"/>
        </w:rPr>
        <w:t>caus</w:t>
      </w:r>
      <w:r w:rsidR="00E8675F" w:rsidRPr="00E70FBA">
        <w:rPr>
          <w:rFonts w:cstheme="minorHAnsi"/>
        </w:rPr>
        <w:t>al or predictive factors</w:t>
      </w:r>
      <w:r w:rsidR="00563CEF" w:rsidRPr="00E70FBA">
        <w:rPr>
          <w:rFonts w:cstheme="minorHAnsi"/>
        </w:rPr>
        <w:t xml:space="preserve">. </w:t>
      </w:r>
    </w:p>
    <w:p w:rsidR="00D65EDA" w:rsidRPr="00E70FBA" w:rsidRDefault="00FC15AB" w:rsidP="00ED6987">
      <w:pPr>
        <w:spacing w:after="0"/>
        <w:jc w:val="both"/>
        <w:rPr>
          <w:rFonts w:cstheme="minorHAnsi"/>
        </w:rPr>
      </w:pPr>
      <w:r w:rsidRPr="00E70FBA">
        <w:rPr>
          <w:rFonts w:cstheme="minorHAnsi"/>
        </w:rPr>
        <w:t xml:space="preserve">  </w:t>
      </w:r>
      <w:r w:rsidR="00D65EDA" w:rsidRPr="00E70FBA">
        <w:rPr>
          <w:rFonts w:cstheme="minorHAnsi"/>
        </w:rPr>
        <w:t xml:space="preserve"> </w:t>
      </w:r>
    </w:p>
    <w:p w:rsidR="00FC15AB" w:rsidRPr="00050BF2" w:rsidRDefault="00FC15AB" w:rsidP="00ED6987">
      <w:pPr>
        <w:pStyle w:val="Heading2"/>
        <w:spacing w:before="0"/>
        <w:jc w:val="both"/>
        <w:rPr>
          <w:rFonts w:asciiTheme="minorHAnsi" w:hAnsiTheme="minorHAnsi" w:cstheme="minorHAnsi"/>
          <w:color w:val="auto"/>
        </w:rPr>
      </w:pPr>
      <w:r w:rsidRPr="00050BF2">
        <w:rPr>
          <w:rFonts w:asciiTheme="minorHAnsi" w:hAnsiTheme="minorHAnsi" w:cstheme="minorHAnsi"/>
          <w:color w:val="auto"/>
        </w:rPr>
        <w:t>Purpose of the Report</w:t>
      </w:r>
    </w:p>
    <w:p w:rsidR="006E5A99" w:rsidRDefault="0002521A" w:rsidP="00ED6987">
      <w:pPr>
        <w:spacing w:after="0"/>
        <w:jc w:val="both"/>
        <w:rPr>
          <w:rFonts w:cstheme="minorHAnsi"/>
        </w:rPr>
      </w:pPr>
      <w:r w:rsidRPr="00E70FBA">
        <w:rPr>
          <w:rFonts w:cstheme="minorHAnsi"/>
        </w:rPr>
        <w:t xml:space="preserve">The </w:t>
      </w:r>
      <w:r w:rsidR="00FC15AB" w:rsidRPr="00E70FBA">
        <w:rPr>
          <w:rFonts w:cstheme="minorHAnsi"/>
        </w:rPr>
        <w:t xml:space="preserve">DentaQuest Foundation </w:t>
      </w:r>
      <w:r w:rsidRPr="00E70FBA">
        <w:rPr>
          <w:rFonts w:cstheme="minorHAnsi"/>
        </w:rPr>
        <w:t xml:space="preserve">funded </w:t>
      </w:r>
      <w:r w:rsidR="004E6F72" w:rsidRPr="00E70FBA">
        <w:rPr>
          <w:rFonts w:cstheme="minorHAnsi"/>
        </w:rPr>
        <w:t>the Association of</w:t>
      </w:r>
      <w:r w:rsidR="00FC15AB" w:rsidRPr="00E70FBA">
        <w:rPr>
          <w:rFonts w:cstheme="minorHAnsi"/>
        </w:rPr>
        <w:t xml:space="preserve"> State and Territorial Dental Directors </w:t>
      </w:r>
      <w:r w:rsidR="00AF439C" w:rsidRPr="00E70FBA">
        <w:rPr>
          <w:rFonts w:cstheme="minorHAnsi"/>
        </w:rPr>
        <w:t xml:space="preserve">from </w:t>
      </w:r>
      <w:r w:rsidR="00F07929" w:rsidRPr="00E70FBA">
        <w:rPr>
          <w:rFonts w:cstheme="minorHAnsi"/>
        </w:rPr>
        <w:t>December 1, 2014 through November 30, 2015</w:t>
      </w:r>
      <w:r w:rsidR="00F07929" w:rsidRPr="00E70FBA">
        <w:rPr>
          <w:rFonts w:cstheme="minorHAnsi"/>
          <w:color w:val="1F497D"/>
        </w:rPr>
        <w:t xml:space="preserve"> </w:t>
      </w:r>
      <w:r w:rsidR="00AF439C" w:rsidRPr="00E70FBA">
        <w:rPr>
          <w:rFonts w:cstheme="minorHAnsi"/>
        </w:rPr>
        <w:t xml:space="preserve">to </w:t>
      </w:r>
      <w:r w:rsidR="00FC15AB" w:rsidRPr="00E70FBA">
        <w:rPr>
          <w:rFonts w:cstheme="minorHAnsi"/>
        </w:rPr>
        <w:t xml:space="preserve">search the scientific literature and online sources for reports on the </w:t>
      </w:r>
      <w:r w:rsidRPr="00E70FBA">
        <w:rPr>
          <w:rFonts w:cstheme="minorHAnsi"/>
        </w:rPr>
        <w:t xml:space="preserve">use </w:t>
      </w:r>
      <w:r w:rsidR="00FC15AB" w:rsidRPr="00E70FBA">
        <w:rPr>
          <w:rFonts w:cstheme="minorHAnsi"/>
        </w:rPr>
        <w:t>of</w:t>
      </w:r>
      <w:r w:rsidRPr="00E70FBA">
        <w:rPr>
          <w:rFonts w:cstheme="minorHAnsi"/>
        </w:rPr>
        <w:t xml:space="preserve"> EDs for </w:t>
      </w:r>
      <w:r w:rsidR="000A1DA1" w:rsidRPr="00E70FBA">
        <w:rPr>
          <w:rFonts w:cstheme="minorHAnsi"/>
        </w:rPr>
        <w:t xml:space="preserve">dental </w:t>
      </w:r>
      <w:r w:rsidR="00FC15AB" w:rsidRPr="00E70FBA">
        <w:rPr>
          <w:rFonts w:cstheme="minorHAnsi"/>
        </w:rPr>
        <w:t xml:space="preserve">care. </w:t>
      </w:r>
      <w:r w:rsidR="004E6F72" w:rsidRPr="00E70FBA">
        <w:rPr>
          <w:rFonts w:cstheme="minorHAnsi"/>
        </w:rPr>
        <w:t xml:space="preserve">The intended purpose of this project </w:t>
      </w:r>
      <w:r w:rsidR="004E20FA" w:rsidRPr="00E70FBA">
        <w:rPr>
          <w:rFonts w:cstheme="minorHAnsi"/>
        </w:rPr>
        <w:t>i</w:t>
      </w:r>
      <w:r w:rsidR="004E6F72" w:rsidRPr="00E70FBA">
        <w:rPr>
          <w:rFonts w:cstheme="minorHAnsi"/>
        </w:rPr>
        <w:t xml:space="preserve">s to fully explore </w:t>
      </w:r>
      <w:r w:rsidR="00C66973" w:rsidRPr="00E70FBA">
        <w:rPr>
          <w:rFonts w:cstheme="minorHAnsi"/>
        </w:rPr>
        <w:t>the extent of variation in the different aspects</w:t>
      </w:r>
      <w:r w:rsidR="00884A1F" w:rsidRPr="00E70FBA">
        <w:rPr>
          <w:rFonts w:cstheme="minorHAnsi"/>
        </w:rPr>
        <w:t xml:space="preserve"> of research conducted, including target populations, outcomes of interest, predictive factors investigated, data sources used, and specific research methods employed including the diagnostic codes used in defining ED </w:t>
      </w:r>
      <w:r w:rsidR="000A1DA1" w:rsidRPr="00E70FBA">
        <w:rPr>
          <w:rFonts w:cstheme="minorHAnsi"/>
        </w:rPr>
        <w:t xml:space="preserve">dental </w:t>
      </w:r>
      <w:r w:rsidR="00884A1F" w:rsidRPr="00E70FBA">
        <w:rPr>
          <w:rFonts w:cstheme="minorHAnsi"/>
        </w:rPr>
        <w:t xml:space="preserve">care. This report presents the findings of the investigation, summarizes the positive and negative aspects of the findings, and provides recommendations on the conduct of </w:t>
      </w:r>
      <w:r w:rsidR="006E5A99" w:rsidRPr="00E70FBA">
        <w:rPr>
          <w:rFonts w:cstheme="minorHAnsi"/>
        </w:rPr>
        <w:t>future research. Specifically, standardization of methodology, to the extent possible, is recommended to provide for consistency in data collection, analysis, and reporting, and to aid in the collection of data for state and national surveillance of ED dental care.</w:t>
      </w:r>
      <w:r w:rsidRPr="00E70FBA">
        <w:rPr>
          <w:rFonts w:cstheme="minorHAnsi"/>
        </w:rPr>
        <w:t xml:space="preserve"> Standardized</w:t>
      </w:r>
      <w:r w:rsidR="006E5A99" w:rsidRPr="00E70FBA">
        <w:rPr>
          <w:rFonts w:cstheme="minorHAnsi"/>
        </w:rPr>
        <w:t xml:space="preserve"> surveillance</w:t>
      </w:r>
      <w:r w:rsidRPr="00E70FBA">
        <w:rPr>
          <w:rFonts w:cstheme="minorHAnsi"/>
        </w:rPr>
        <w:t xml:space="preserve"> of</w:t>
      </w:r>
      <w:r w:rsidR="006E5A99" w:rsidRPr="00E70FBA">
        <w:rPr>
          <w:rFonts w:cstheme="minorHAnsi"/>
        </w:rPr>
        <w:t xml:space="preserve"> </w:t>
      </w:r>
      <w:r w:rsidRPr="00E70FBA">
        <w:rPr>
          <w:rFonts w:cstheme="minorHAnsi"/>
        </w:rPr>
        <w:t xml:space="preserve">the use of </w:t>
      </w:r>
      <w:r w:rsidR="006E5A99" w:rsidRPr="00E70FBA">
        <w:rPr>
          <w:rFonts w:cstheme="minorHAnsi"/>
        </w:rPr>
        <w:t>ED</w:t>
      </w:r>
      <w:r w:rsidRPr="00E70FBA">
        <w:rPr>
          <w:rFonts w:cstheme="minorHAnsi"/>
        </w:rPr>
        <w:t>s</w:t>
      </w:r>
      <w:r w:rsidR="006E5A99" w:rsidRPr="00E70FBA">
        <w:rPr>
          <w:rFonts w:cstheme="minorHAnsi"/>
        </w:rPr>
        <w:t xml:space="preserve"> for NTDCs w</w:t>
      </w:r>
      <w:r w:rsidRPr="00E70FBA">
        <w:rPr>
          <w:rFonts w:cstheme="minorHAnsi"/>
        </w:rPr>
        <w:t>ould</w:t>
      </w:r>
      <w:r w:rsidR="006E5A99" w:rsidRPr="00E70FBA">
        <w:rPr>
          <w:rFonts w:cstheme="minorHAnsi"/>
        </w:rPr>
        <w:t xml:space="preserve"> </w:t>
      </w:r>
      <w:r w:rsidRPr="00E70FBA">
        <w:rPr>
          <w:rFonts w:cstheme="minorHAnsi"/>
        </w:rPr>
        <w:t>support</w:t>
      </w:r>
      <w:r w:rsidR="006E5A99" w:rsidRPr="00E70FBA">
        <w:rPr>
          <w:rFonts w:cstheme="minorHAnsi"/>
        </w:rPr>
        <w:t xml:space="preserve"> national tracking and provide states with actionable data to plan and implement effective interventions.</w:t>
      </w:r>
    </w:p>
    <w:p w:rsidR="00050BF2" w:rsidRPr="00E70FBA" w:rsidRDefault="00050BF2" w:rsidP="00ED6987">
      <w:pPr>
        <w:spacing w:after="0"/>
        <w:jc w:val="both"/>
        <w:rPr>
          <w:rFonts w:cstheme="minorHAnsi"/>
        </w:rPr>
      </w:pPr>
    </w:p>
    <w:p w:rsidR="006E5A99" w:rsidRPr="00050BF2" w:rsidRDefault="004E20FA" w:rsidP="00ED6987">
      <w:pPr>
        <w:pStyle w:val="Heading2"/>
        <w:spacing w:before="0"/>
        <w:jc w:val="both"/>
        <w:rPr>
          <w:rFonts w:asciiTheme="minorHAnsi" w:hAnsiTheme="minorHAnsi" w:cstheme="minorHAnsi"/>
          <w:color w:val="auto"/>
        </w:rPr>
      </w:pPr>
      <w:r w:rsidRPr="00050BF2">
        <w:rPr>
          <w:rFonts w:asciiTheme="minorHAnsi" w:hAnsiTheme="minorHAnsi" w:cstheme="minorHAnsi"/>
          <w:color w:val="auto"/>
        </w:rPr>
        <w:t xml:space="preserve">Research </w:t>
      </w:r>
      <w:r w:rsidR="006E5A99" w:rsidRPr="00050BF2">
        <w:rPr>
          <w:rFonts w:asciiTheme="minorHAnsi" w:hAnsiTheme="minorHAnsi" w:cstheme="minorHAnsi"/>
          <w:color w:val="auto"/>
        </w:rPr>
        <w:t>Methods</w:t>
      </w:r>
    </w:p>
    <w:p w:rsidR="003670B9" w:rsidRDefault="00773A05" w:rsidP="00ED6987">
      <w:pPr>
        <w:spacing w:after="0"/>
        <w:jc w:val="both"/>
        <w:rPr>
          <w:rFonts w:cstheme="minorHAnsi"/>
          <w:color w:val="222222"/>
          <w:shd w:val="clear" w:color="auto" w:fill="FFFFFF"/>
        </w:rPr>
      </w:pPr>
      <w:r w:rsidRPr="00E70FBA">
        <w:rPr>
          <w:rFonts w:cstheme="minorHAnsi"/>
        </w:rPr>
        <w:t>Information on</w:t>
      </w:r>
      <w:r w:rsidR="005B4B6E" w:rsidRPr="00E70FBA">
        <w:rPr>
          <w:rFonts w:cstheme="minorHAnsi"/>
        </w:rPr>
        <w:t xml:space="preserve"> ED dental care investigations</w:t>
      </w:r>
      <w:r w:rsidRPr="00E70FBA">
        <w:rPr>
          <w:rFonts w:cstheme="minorHAnsi"/>
        </w:rPr>
        <w:t xml:space="preserve"> was gathered and</w:t>
      </w:r>
      <w:r w:rsidR="005B4B6E" w:rsidRPr="00E70FBA">
        <w:rPr>
          <w:rFonts w:cstheme="minorHAnsi"/>
        </w:rPr>
        <w:t xml:space="preserve"> thorough</w:t>
      </w:r>
      <w:r w:rsidRPr="00E70FBA">
        <w:rPr>
          <w:rFonts w:cstheme="minorHAnsi"/>
        </w:rPr>
        <w:t>ly evaluated</w:t>
      </w:r>
      <w:r w:rsidR="005B4B6E" w:rsidRPr="00E70FBA">
        <w:rPr>
          <w:rFonts w:cstheme="minorHAnsi"/>
        </w:rPr>
        <w:t>.</w:t>
      </w:r>
      <w:r w:rsidR="00226723">
        <w:rPr>
          <w:rFonts w:cstheme="minorHAnsi"/>
        </w:rPr>
        <w:t xml:space="preserve"> </w:t>
      </w:r>
      <w:r w:rsidRPr="00E70FBA">
        <w:rPr>
          <w:rFonts w:cstheme="minorHAnsi"/>
        </w:rPr>
        <w:t>S</w:t>
      </w:r>
      <w:r w:rsidR="005B4B6E" w:rsidRPr="00E70FBA">
        <w:rPr>
          <w:rFonts w:cstheme="minorHAnsi"/>
        </w:rPr>
        <w:t>earches of the scientific literature in published scien</w:t>
      </w:r>
      <w:r w:rsidRPr="00E70FBA">
        <w:rPr>
          <w:rFonts w:cstheme="minorHAnsi"/>
        </w:rPr>
        <w:t>tific journals and posted internet reports focusing</w:t>
      </w:r>
      <w:r w:rsidR="005B4B6E" w:rsidRPr="00E70FBA">
        <w:rPr>
          <w:rFonts w:cstheme="minorHAnsi"/>
        </w:rPr>
        <w:t xml:space="preserve"> on government or organization websites </w:t>
      </w:r>
      <w:r w:rsidR="002E0AA4" w:rsidRPr="00E70FBA">
        <w:rPr>
          <w:rFonts w:cstheme="minorHAnsi"/>
        </w:rPr>
        <w:t>was conducted.</w:t>
      </w:r>
      <w:r w:rsidR="005B4B6E" w:rsidRPr="00E70FBA">
        <w:rPr>
          <w:rFonts w:cstheme="minorHAnsi"/>
        </w:rPr>
        <w:t xml:space="preserve"> The </w:t>
      </w:r>
      <w:r w:rsidR="00186E08" w:rsidRPr="00E70FBA">
        <w:rPr>
          <w:rFonts w:cstheme="minorHAnsi"/>
        </w:rPr>
        <w:t>scientific literature search involved multiple searches in PubMed</w:t>
      </w:r>
      <w:r w:rsidR="0037317B" w:rsidRPr="00E70FBA">
        <w:rPr>
          <w:rFonts w:cstheme="minorHAnsi"/>
        </w:rPr>
        <w:t xml:space="preserve"> using d</w:t>
      </w:r>
      <w:r w:rsidR="00186E08" w:rsidRPr="00E70FBA">
        <w:rPr>
          <w:rFonts w:cstheme="minorHAnsi"/>
        </w:rPr>
        <w:t>ifferent comb</w:t>
      </w:r>
      <w:r w:rsidR="0037317B" w:rsidRPr="00E70FBA">
        <w:rPr>
          <w:rFonts w:cstheme="minorHAnsi"/>
        </w:rPr>
        <w:t>inations of terms</w:t>
      </w:r>
      <w:r w:rsidR="002E0AA4" w:rsidRPr="00E70FBA">
        <w:rPr>
          <w:rFonts w:cstheme="minorHAnsi"/>
          <w:color w:val="222222"/>
          <w:shd w:val="clear" w:color="auto" w:fill="FFFFFF"/>
        </w:rPr>
        <w:t xml:space="preserve"> </w:t>
      </w:r>
      <w:r w:rsidR="004735FD" w:rsidRPr="00E70FBA">
        <w:rPr>
          <w:rFonts w:cstheme="minorHAnsi"/>
          <w:color w:val="222222"/>
          <w:shd w:val="clear" w:color="auto" w:fill="FFFFFF"/>
        </w:rPr>
        <w:t>to discover</w:t>
      </w:r>
      <w:r w:rsidR="0037317B" w:rsidRPr="00E70FBA">
        <w:rPr>
          <w:rFonts w:cstheme="minorHAnsi"/>
          <w:color w:val="222222"/>
          <w:shd w:val="clear" w:color="auto" w:fill="FFFFFF"/>
        </w:rPr>
        <w:t xml:space="preserve"> studies related to different aspects of </w:t>
      </w:r>
      <w:r w:rsidR="000A1DA1" w:rsidRPr="00E70FBA">
        <w:rPr>
          <w:rFonts w:cstheme="minorHAnsi"/>
          <w:color w:val="222222"/>
          <w:shd w:val="clear" w:color="auto" w:fill="FFFFFF"/>
        </w:rPr>
        <w:t xml:space="preserve">dental </w:t>
      </w:r>
      <w:r w:rsidR="0037317B" w:rsidRPr="00E70FBA">
        <w:rPr>
          <w:rFonts w:cstheme="minorHAnsi"/>
          <w:color w:val="222222"/>
          <w:shd w:val="clear" w:color="auto" w:fill="FFFFFF"/>
        </w:rPr>
        <w:t>care provided in emergency settings.</w:t>
      </w:r>
      <w:r w:rsidR="002E0AA4" w:rsidRPr="00E70FBA">
        <w:rPr>
          <w:rFonts w:cstheme="minorHAnsi"/>
          <w:color w:val="222222"/>
          <w:shd w:val="clear" w:color="auto" w:fill="FFFFFF"/>
        </w:rPr>
        <w:t xml:space="preserve"> </w:t>
      </w:r>
      <w:r w:rsidR="0037317B" w:rsidRPr="00E70FBA">
        <w:rPr>
          <w:rFonts w:cstheme="minorHAnsi"/>
          <w:color w:val="222222"/>
          <w:shd w:val="clear" w:color="auto" w:fill="FFFFFF"/>
        </w:rPr>
        <w:t>A</w:t>
      </w:r>
      <w:r w:rsidR="002E0AA4" w:rsidRPr="00E70FBA">
        <w:rPr>
          <w:rFonts w:cstheme="minorHAnsi"/>
          <w:color w:val="222222"/>
          <w:shd w:val="clear" w:color="auto" w:fill="FFFFFF"/>
        </w:rPr>
        <w:t>n ongoing</w:t>
      </w:r>
      <w:r w:rsidR="0037317B" w:rsidRPr="00E70FBA">
        <w:rPr>
          <w:rFonts w:cstheme="minorHAnsi"/>
          <w:color w:val="222222"/>
          <w:shd w:val="clear" w:color="auto" w:fill="FFFFFF"/>
        </w:rPr>
        <w:t xml:space="preserve"> search was also </w:t>
      </w:r>
      <w:r w:rsidR="004E20FA" w:rsidRPr="00E70FBA">
        <w:rPr>
          <w:rFonts w:cstheme="minorHAnsi"/>
          <w:color w:val="222222"/>
          <w:shd w:val="clear" w:color="auto" w:fill="FFFFFF"/>
        </w:rPr>
        <w:t>established</w:t>
      </w:r>
      <w:r w:rsidR="0037317B" w:rsidRPr="00E70FBA">
        <w:rPr>
          <w:rFonts w:cstheme="minorHAnsi"/>
          <w:color w:val="222222"/>
          <w:shd w:val="clear" w:color="auto" w:fill="FFFFFF"/>
        </w:rPr>
        <w:t xml:space="preserve"> </w:t>
      </w:r>
      <w:r w:rsidR="005B4B6E" w:rsidRPr="00E70FBA">
        <w:rPr>
          <w:rFonts w:cstheme="minorHAnsi"/>
          <w:color w:val="222222"/>
          <w:shd w:val="clear" w:color="auto" w:fill="FFFFFF"/>
        </w:rPr>
        <w:t>through an</w:t>
      </w:r>
      <w:r w:rsidR="0037317B" w:rsidRPr="00E70FBA">
        <w:rPr>
          <w:rFonts w:cstheme="minorHAnsi"/>
          <w:color w:val="222222"/>
          <w:shd w:val="clear" w:color="auto" w:fill="FFFFFF"/>
        </w:rPr>
        <w:t xml:space="preserve"> account with “My NCBI,” the National Center for Biotechnology Information (</w:t>
      </w:r>
      <w:hyperlink r:id="rId10" w:tgtFrame="_blank" w:history="1">
        <w:r w:rsidR="0037317B" w:rsidRPr="00E70FBA">
          <w:rPr>
            <w:rStyle w:val="Hyperlink"/>
            <w:rFonts w:cstheme="minorHAnsi"/>
            <w:color w:val="1155CC"/>
            <w:shd w:val="clear" w:color="auto" w:fill="FFFFFF"/>
          </w:rPr>
          <w:t>NCBI</w:t>
        </w:r>
      </w:hyperlink>
      <w:r w:rsidR="0037317B" w:rsidRPr="00E70FBA">
        <w:rPr>
          <w:rFonts w:cstheme="minorHAnsi"/>
          <w:color w:val="222222"/>
          <w:shd w:val="clear" w:color="auto" w:fill="FFFFFF"/>
        </w:rPr>
        <w:t>) at the US National Library of Medicine (</w:t>
      </w:r>
      <w:hyperlink r:id="rId11" w:tgtFrame="_blank" w:history="1">
        <w:r w:rsidR="0037317B" w:rsidRPr="00E70FBA">
          <w:rPr>
            <w:rStyle w:val="Hyperlink"/>
            <w:rFonts w:cstheme="minorHAnsi"/>
            <w:color w:val="1155CC"/>
            <w:shd w:val="clear" w:color="auto" w:fill="FFFFFF"/>
          </w:rPr>
          <w:t>NLM</w:t>
        </w:r>
      </w:hyperlink>
      <w:r w:rsidR="0037317B" w:rsidRPr="00E70FBA">
        <w:rPr>
          <w:rFonts w:cstheme="minorHAnsi"/>
          <w:color w:val="222222"/>
          <w:shd w:val="clear" w:color="auto" w:fill="FFFFFF"/>
        </w:rPr>
        <w:t xml:space="preserve">). </w:t>
      </w:r>
      <w:r w:rsidR="002E0AA4" w:rsidRPr="00E70FBA">
        <w:rPr>
          <w:rFonts w:cstheme="minorHAnsi"/>
          <w:color w:val="222222"/>
          <w:shd w:val="clear" w:color="auto" w:fill="FFFFFF"/>
        </w:rPr>
        <w:t xml:space="preserve">This </w:t>
      </w:r>
      <w:r w:rsidR="005B4B6E" w:rsidRPr="00E70FBA">
        <w:rPr>
          <w:rFonts w:cstheme="minorHAnsi"/>
          <w:color w:val="222222"/>
          <w:shd w:val="clear" w:color="auto" w:fill="FFFFFF"/>
        </w:rPr>
        <w:t xml:space="preserve">provided </w:t>
      </w:r>
      <w:r w:rsidR="007A3FC0" w:rsidRPr="00E70FBA">
        <w:rPr>
          <w:rFonts w:cstheme="minorHAnsi"/>
          <w:color w:val="222222"/>
          <w:shd w:val="clear" w:color="auto" w:fill="FFFFFF"/>
        </w:rPr>
        <w:t xml:space="preserve">a comprehensive listing of </w:t>
      </w:r>
      <w:r w:rsidR="005B4B6E" w:rsidRPr="00E70FBA">
        <w:rPr>
          <w:rFonts w:cstheme="minorHAnsi"/>
          <w:color w:val="222222"/>
          <w:shd w:val="clear" w:color="auto" w:fill="FFFFFF"/>
        </w:rPr>
        <w:t>the most recent publications</w:t>
      </w:r>
      <w:r w:rsidR="00D935A7" w:rsidRPr="00E70FBA">
        <w:rPr>
          <w:rFonts w:cstheme="minorHAnsi"/>
          <w:color w:val="222222"/>
          <w:shd w:val="clear" w:color="auto" w:fill="FFFFFF"/>
        </w:rPr>
        <w:t xml:space="preserve"> through October, 2015</w:t>
      </w:r>
      <w:r w:rsidR="005B4B6E" w:rsidRPr="00E70FBA">
        <w:rPr>
          <w:rFonts w:cstheme="minorHAnsi"/>
          <w:color w:val="222222"/>
          <w:shd w:val="clear" w:color="auto" w:fill="FFFFFF"/>
        </w:rPr>
        <w:t>.</w:t>
      </w:r>
      <w:r w:rsidR="0037317B" w:rsidRPr="00E70FBA">
        <w:rPr>
          <w:rFonts w:cstheme="minorHAnsi"/>
          <w:color w:val="222222"/>
          <w:shd w:val="clear" w:color="auto" w:fill="FFFFFF"/>
        </w:rPr>
        <w:t xml:space="preserve"> </w:t>
      </w:r>
    </w:p>
    <w:p w:rsidR="00050BF2" w:rsidRPr="00E70FBA" w:rsidRDefault="00050BF2" w:rsidP="00ED6987">
      <w:pPr>
        <w:spacing w:after="0"/>
        <w:jc w:val="both"/>
        <w:rPr>
          <w:rFonts w:cstheme="minorHAnsi"/>
          <w:b/>
          <w:bCs/>
          <w:color w:val="222222"/>
          <w:shd w:val="clear" w:color="auto" w:fill="FFFFFF"/>
        </w:rPr>
      </w:pPr>
    </w:p>
    <w:p w:rsidR="003670B9" w:rsidRDefault="003670B9" w:rsidP="00ED6987">
      <w:pPr>
        <w:spacing w:after="0"/>
        <w:jc w:val="both"/>
        <w:rPr>
          <w:rFonts w:cstheme="minorHAnsi"/>
        </w:rPr>
      </w:pPr>
      <w:r w:rsidRPr="00E70FBA">
        <w:rPr>
          <w:rFonts w:cstheme="minorHAnsi"/>
          <w:bCs/>
          <w:color w:val="222222"/>
          <w:shd w:val="clear" w:color="auto" w:fill="FFFFFF"/>
        </w:rPr>
        <w:t xml:space="preserve">The search for online publications involved Google searching. </w:t>
      </w:r>
      <w:r w:rsidRPr="00E70FBA">
        <w:rPr>
          <w:rFonts w:cstheme="minorHAnsi"/>
        </w:rPr>
        <w:t xml:space="preserve">The </w:t>
      </w:r>
      <w:r w:rsidR="002E0AA4" w:rsidRPr="00E70FBA">
        <w:rPr>
          <w:rFonts w:cstheme="minorHAnsi"/>
        </w:rPr>
        <w:t xml:space="preserve">searches included both general and more specific search code, with more specific searches limited </w:t>
      </w:r>
      <w:r w:rsidRPr="00E70FBA">
        <w:rPr>
          <w:rFonts w:cstheme="minorHAnsi"/>
        </w:rPr>
        <w:t xml:space="preserve">to online posting </w:t>
      </w:r>
      <w:r w:rsidR="007A3FC0" w:rsidRPr="00E70FBA">
        <w:rPr>
          <w:rFonts w:cstheme="minorHAnsi"/>
        </w:rPr>
        <w:t>on</w:t>
      </w:r>
      <w:r w:rsidR="002E0AA4" w:rsidRPr="00E70FBA">
        <w:rPr>
          <w:rFonts w:cstheme="minorHAnsi"/>
        </w:rPr>
        <w:t xml:space="preserve"> government and </w:t>
      </w:r>
      <w:r w:rsidRPr="00E70FBA">
        <w:rPr>
          <w:rFonts w:cstheme="minorHAnsi"/>
        </w:rPr>
        <w:t>organization we</w:t>
      </w:r>
      <w:r w:rsidR="002E0AA4" w:rsidRPr="00E70FBA">
        <w:rPr>
          <w:rFonts w:cstheme="minorHAnsi"/>
        </w:rPr>
        <w:t>bsites</w:t>
      </w:r>
      <w:r w:rsidR="004E20FA" w:rsidRPr="00E70FBA">
        <w:rPr>
          <w:rFonts w:cstheme="minorHAnsi"/>
        </w:rPr>
        <w:t>,</w:t>
      </w:r>
      <w:r w:rsidR="002E0AA4" w:rsidRPr="00E70FBA">
        <w:rPr>
          <w:rFonts w:cstheme="minorHAnsi"/>
        </w:rPr>
        <w:t xml:space="preserve"> </w:t>
      </w:r>
      <w:r w:rsidRPr="00E70FBA">
        <w:rPr>
          <w:rFonts w:cstheme="minorHAnsi"/>
        </w:rPr>
        <w:t xml:space="preserve">filtering out general opinion and other non-scientific postings on the subject. </w:t>
      </w:r>
    </w:p>
    <w:p w:rsidR="00050BF2" w:rsidRPr="00E70FBA" w:rsidRDefault="00050BF2" w:rsidP="00ED6987">
      <w:pPr>
        <w:spacing w:after="0"/>
        <w:jc w:val="both"/>
        <w:rPr>
          <w:rFonts w:cstheme="minorHAnsi"/>
        </w:rPr>
      </w:pPr>
    </w:p>
    <w:p w:rsidR="0023455B" w:rsidRDefault="003670B9" w:rsidP="00ED6987">
      <w:pPr>
        <w:spacing w:after="0"/>
        <w:jc w:val="both"/>
        <w:rPr>
          <w:rFonts w:cstheme="minorHAnsi"/>
        </w:rPr>
      </w:pPr>
      <w:r w:rsidRPr="00E70FBA">
        <w:rPr>
          <w:rFonts w:cstheme="minorHAnsi"/>
        </w:rPr>
        <w:t>The resulting collection of studies from these searches w</w:t>
      </w:r>
      <w:r w:rsidR="007A3FC0" w:rsidRPr="00E70FBA">
        <w:rPr>
          <w:rFonts w:cstheme="minorHAnsi"/>
        </w:rPr>
        <w:t>as</w:t>
      </w:r>
      <w:r w:rsidRPr="00E70FBA">
        <w:rPr>
          <w:rFonts w:cstheme="minorHAnsi"/>
        </w:rPr>
        <w:t xml:space="preserve"> then systematically reviewed to determine the </w:t>
      </w:r>
      <w:r w:rsidR="002E0AA4" w:rsidRPr="00E70FBA">
        <w:rPr>
          <w:rFonts w:cstheme="minorHAnsi"/>
        </w:rPr>
        <w:t xml:space="preserve">specific population and research design aspects </w:t>
      </w:r>
      <w:r w:rsidR="007A3FC0" w:rsidRPr="00E70FBA">
        <w:rPr>
          <w:rFonts w:cstheme="minorHAnsi"/>
        </w:rPr>
        <w:t>for each study</w:t>
      </w:r>
      <w:r w:rsidR="002E0AA4" w:rsidRPr="00E70FBA">
        <w:rPr>
          <w:rFonts w:cstheme="minorHAnsi"/>
        </w:rPr>
        <w:t>. Findings were summarized and m</w:t>
      </w:r>
      <w:r w:rsidR="0023455B" w:rsidRPr="00E70FBA">
        <w:rPr>
          <w:rFonts w:cstheme="minorHAnsi"/>
        </w:rPr>
        <w:t>ethods compared to ex</w:t>
      </w:r>
      <w:r w:rsidR="002E0AA4" w:rsidRPr="00E70FBA">
        <w:rPr>
          <w:rFonts w:cstheme="minorHAnsi"/>
        </w:rPr>
        <w:t xml:space="preserve">plore </w:t>
      </w:r>
      <w:r w:rsidR="0023455B" w:rsidRPr="00E70FBA">
        <w:rPr>
          <w:rFonts w:cstheme="minorHAnsi"/>
        </w:rPr>
        <w:t>similar</w:t>
      </w:r>
      <w:r w:rsidR="002E0AA4" w:rsidRPr="00E70FBA">
        <w:rPr>
          <w:rFonts w:cstheme="minorHAnsi"/>
        </w:rPr>
        <w:t>ities and differences</w:t>
      </w:r>
      <w:r w:rsidR="0023455B" w:rsidRPr="00E70FBA">
        <w:rPr>
          <w:rFonts w:cstheme="minorHAnsi"/>
        </w:rPr>
        <w:t xml:space="preserve">. </w:t>
      </w:r>
      <w:r w:rsidR="002E0AA4" w:rsidRPr="00E70FBA">
        <w:rPr>
          <w:rFonts w:cstheme="minorHAnsi"/>
        </w:rPr>
        <w:t>Findings were evaluated to form</w:t>
      </w:r>
      <w:r w:rsidR="0023455B" w:rsidRPr="00E70FBA">
        <w:rPr>
          <w:rFonts w:cstheme="minorHAnsi"/>
        </w:rPr>
        <w:t xml:space="preserve"> conclusions and recommendations </w:t>
      </w:r>
      <w:r w:rsidR="002E0AA4" w:rsidRPr="00E70FBA">
        <w:rPr>
          <w:rFonts w:cstheme="minorHAnsi"/>
        </w:rPr>
        <w:t>for fu</w:t>
      </w:r>
      <w:r w:rsidR="006A4D19" w:rsidRPr="00E70FBA">
        <w:rPr>
          <w:rFonts w:cstheme="minorHAnsi"/>
        </w:rPr>
        <w:t>ture research and investigation</w:t>
      </w:r>
      <w:r w:rsidR="0023455B" w:rsidRPr="00E70FBA">
        <w:rPr>
          <w:rFonts w:cstheme="minorHAnsi"/>
        </w:rPr>
        <w:t>.</w:t>
      </w:r>
    </w:p>
    <w:p w:rsidR="00050BF2" w:rsidRPr="00E70FBA" w:rsidRDefault="00050BF2" w:rsidP="00ED6987">
      <w:pPr>
        <w:spacing w:after="0"/>
        <w:jc w:val="both"/>
        <w:rPr>
          <w:rFonts w:cstheme="minorHAnsi"/>
        </w:rPr>
      </w:pPr>
    </w:p>
    <w:p w:rsidR="0023455B" w:rsidRPr="00050BF2" w:rsidRDefault="0023455B" w:rsidP="00ED6987">
      <w:pPr>
        <w:pStyle w:val="Heading2"/>
        <w:spacing w:before="0"/>
        <w:jc w:val="both"/>
        <w:rPr>
          <w:rFonts w:asciiTheme="minorHAnsi" w:hAnsiTheme="minorHAnsi" w:cstheme="minorHAnsi"/>
          <w:color w:val="auto"/>
        </w:rPr>
      </w:pPr>
      <w:r w:rsidRPr="00050BF2">
        <w:rPr>
          <w:rFonts w:asciiTheme="minorHAnsi" w:hAnsiTheme="minorHAnsi" w:cstheme="minorHAnsi"/>
          <w:color w:val="auto"/>
        </w:rPr>
        <w:t>Summary of Findings</w:t>
      </w:r>
    </w:p>
    <w:p w:rsidR="00973F41" w:rsidRPr="00E70FBA" w:rsidRDefault="00973F41" w:rsidP="00ED6987">
      <w:pPr>
        <w:pStyle w:val="ListParagraph"/>
        <w:numPr>
          <w:ilvl w:val="0"/>
          <w:numId w:val="18"/>
        </w:numPr>
        <w:spacing w:line="276" w:lineRule="auto"/>
        <w:jc w:val="both"/>
        <w:rPr>
          <w:rFonts w:asciiTheme="minorHAnsi" w:hAnsiTheme="minorHAnsi" w:cstheme="minorHAnsi"/>
        </w:rPr>
      </w:pPr>
      <w:r w:rsidRPr="00E70FBA">
        <w:rPr>
          <w:rFonts w:asciiTheme="minorHAnsi" w:hAnsiTheme="minorHAnsi" w:cstheme="minorHAnsi"/>
        </w:rPr>
        <w:t>Investigations varied widely in terms of target populations of interest. Target populations ranged from national</w:t>
      </w:r>
      <w:r w:rsidR="000A06AD" w:rsidRPr="00E70FBA">
        <w:rPr>
          <w:rFonts w:asciiTheme="minorHAnsi" w:hAnsiTheme="minorHAnsi" w:cstheme="minorHAnsi"/>
        </w:rPr>
        <w:t>,</w:t>
      </w:r>
      <w:r w:rsidRPr="00E70FBA">
        <w:rPr>
          <w:rFonts w:asciiTheme="minorHAnsi" w:hAnsiTheme="minorHAnsi" w:cstheme="minorHAnsi"/>
        </w:rPr>
        <w:t xml:space="preserve"> state</w:t>
      </w:r>
      <w:r w:rsidR="000A06AD" w:rsidRPr="00E70FBA">
        <w:rPr>
          <w:rFonts w:asciiTheme="minorHAnsi" w:hAnsiTheme="minorHAnsi" w:cstheme="minorHAnsi"/>
        </w:rPr>
        <w:t>,</w:t>
      </w:r>
      <w:r w:rsidRPr="00E70FBA">
        <w:rPr>
          <w:rFonts w:asciiTheme="minorHAnsi" w:hAnsiTheme="minorHAnsi" w:cstheme="minorHAnsi"/>
        </w:rPr>
        <w:t xml:space="preserve"> </w:t>
      </w:r>
      <w:r w:rsidR="000A06AD" w:rsidRPr="00E70FBA">
        <w:rPr>
          <w:rFonts w:asciiTheme="minorHAnsi" w:hAnsiTheme="minorHAnsi" w:cstheme="minorHAnsi"/>
        </w:rPr>
        <w:t>and</w:t>
      </w:r>
      <w:r w:rsidRPr="00E70FBA">
        <w:rPr>
          <w:rFonts w:asciiTheme="minorHAnsi" w:hAnsiTheme="minorHAnsi" w:cstheme="minorHAnsi"/>
        </w:rPr>
        <w:t xml:space="preserve"> local level</w:t>
      </w:r>
      <w:r w:rsidR="000A06AD" w:rsidRPr="00E70FBA">
        <w:rPr>
          <w:rFonts w:asciiTheme="minorHAnsi" w:hAnsiTheme="minorHAnsi" w:cstheme="minorHAnsi"/>
        </w:rPr>
        <w:t>s</w:t>
      </w:r>
      <w:r w:rsidR="000D4C95" w:rsidRPr="00E70FBA">
        <w:rPr>
          <w:rFonts w:asciiTheme="minorHAnsi" w:hAnsiTheme="minorHAnsi" w:cstheme="minorHAnsi"/>
        </w:rPr>
        <w:t xml:space="preserve"> </w:t>
      </w:r>
      <w:r w:rsidRPr="00E70FBA">
        <w:rPr>
          <w:rFonts w:asciiTheme="minorHAnsi" w:hAnsiTheme="minorHAnsi" w:cstheme="minorHAnsi"/>
        </w:rPr>
        <w:t>down to a single hospital or ED. Some target populations were further defined by limiting the study population to those with specific demographic or other characteristics, or by specific aspects of patient care processes or outcomes.</w:t>
      </w:r>
    </w:p>
    <w:p w:rsidR="00DA30B3" w:rsidRPr="00E70FBA" w:rsidRDefault="00973F41" w:rsidP="00ED6987">
      <w:pPr>
        <w:pStyle w:val="ListParagraph"/>
        <w:numPr>
          <w:ilvl w:val="0"/>
          <w:numId w:val="18"/>
        </w:numPr>
        <w:spacing w:line="276" w:lineRule="auto"/>
        <w:jc w:val="both"/>
        <w:rPr>
          <w:rFonts w:asciiTheme="minorHAnsi" w:hAnsiTheme="minorHAnsi" w:cstheme="minorHAnsi"/>
        </w:rPr>
      </w:pPr>
      <w:r w:rsidRPr="00E70FBA">
        <w:rPr>
          <w:rFonts w:asciiTheme="minorHAnsi" w:hAnsiTheme="minorHAnsi" w:cstheme="minorHAnsi"/>
        </w:rPr>
        <w:t>Investigation outcomes of interest</w:t>
      </w:r>
      <w:r w:rsidR="00DA30B3" w:rsidRPr="00E70FBA">
        <w:rPr>
          <w:rFonts w:asciiTheme="minorHAnsi" w:hAnsiTheme="minorHAnsi" w:cstheme="minorHAnsi"/>
        </w:rPr>
        <w:t xml:space="preserve"> varied widely, including</w:t>
      </w:r>
      <w:r w:rsidRPr="00E70FBA">
        <w:rPr>
          <w:rFonts w:asciiTheme="minorHAnsi" w:hAnsiTheme="minorHAnsi" w:cstheme="minorHAnsi"/>
        </w:rPr>
        <w:t xml:space="preserve"> general access to dental</w:t>
      </w:r>
      <w:r w:rsidR="00DA30B3" w:rsidRPr="00E70FBA">
        <w:rPr>
          <w:rFonts w:asciiTheme="minorHAnsi" w:hAnsiTheme="minorHAnsi" w:cstheme="minorHAnsi"/>
        </w:rPr>
        <w:t xml:space="preserve"> care and ED use, </w:t>
      </w:r>
      <w:r w:rsidRPr="00E70FBA">
        <w:rPr>
          <w:rFonts w:asciiTheme="minorHAnsi" w:hAnsiTheme="minorHAnsi" w:cstheme="minorHAnsi"/>
        </w:rPr>
        <w:t xml:space="preserve">counts and rates of ED general dental and NTDC usage, </w:t>
      </w:r>
      <w:r w:rsidR="00DA30B3" w:rsidRPr="00E70FBA">
        <w:rPr>
          <w:rFonts w:asciiTheme="minorHAnsi" w:hAnsiTheme="minorHAnsi" w:cstheme="minorHAnsi"/>
        </w:rPr>
        <w:t>rates of ED return visits, rates of hospital admission for dental conditions, and trends or changes in rates of ED utilization for dental care.</w:t>
      </w:r>
    </w:p>
    <w:p w:rsidR="00DA30B3" w:rsidRPr="00E70FBA" w:rsidRDefault="00DA30B3" w:rsidP="00ED6987">
      <w:pPr>
        <w:pStyle w:val="ListParagraph"/>
        <w:numPr>
          <w:ilvl w:val="0"/>
          <w:numId w:val="18"/>
        </w:numPr>
        <w:spacing w:line="276" w:lineRule="auto"/>
        <w:jc w:val="both"/>
        <w:rPr>
          <w:rFonts w:asciiTheme="minorHAnsi" w:hAnsiTheme="minorHAnsi" w:cstheme="minorHAnsi"/>
        </w:rPr>
      </w:pPr>
      <w:r w:rsidRPr="00E70FBA">
        <w:rPr>
          <w:rFonts w:asciiTheme="minorHAnsi" w:hAnsiTheme="minorHAnsi" w:cstheme="minorHAnsi"/>
        </w:rPr>
        <w:t>Predictive factors investigated varied widely. Though some basic demographic and insurance status predictors were commonly investigated, other factors included urban/rural status and other environmental factors, psychological factors, other concurrent conditions, and changes in insurance coverage or policy (e.g.</w:t>
      </w:r>
      <w:r w:rsidR="004E20FA" w:rsidRPr="00E70FBA">
        <w:rPr>
          <w:rFonts w:asciiTheme="minorHAnsi" w:hAnsiTheme="minorHAnsi" w:cstheme="minorHAnsi"/>
        </w:rPr>
        <w:t>,</w:t>
      </w:r>
      <w:r w:rsidRPr="00E70FBA">
        <w:rPr>
          <w:rFonts w:asciiTheme="minorHAnsi" w:hAnsiTheme="minorHAnsi" w:cstheme="minorHAnsi"/>
        </w:rPr>
        <w:t xml:space="preserve"> adult Medicaid coverage).</w:t>
      </w:r>
    </w:p>
    <w:p w:rsidR="006B0553" w:rsidRPr="00E70FBA" w:rsidRDefault="00DA30B3" w:rsidP="00ED6987">
      <w:pPr>
        <w:pStyle w:val="ListParagraph"/>
        <w:numPr>
          <w:ilvl w:val="0"/>
          <w:numId w:val="18"/>
        </w:numPr>
        <w:spacing w:line="276" w:lineRule="auto"/>
        <w:jc w:val="both"/>
        <w:rPr>
          <w:rFonts w:asciiTheme="minorHAnsi" w:hAnsiTheme="minorHAnsi" w:cstheme="minorHAnsi"/>
        </w:rPr>
      </w:pPr>
      <w:r w:rsidRPr="00E70FBA">
        <w:rPr>
          <w:rFonts w:asciiTheme="minorHAnsi" w:hAnsiTheme="minorHAnsi" w:cstheme="minorHAnsi"/>
        </w:rPr>
        <w:t xml:space="preserve">Data sources for investigations varied widely, though some national and state data systems were </w:t>
      </w:r>
      <w:r w:rsidR="006B0553" w:rsidRPr="00E70FBA">
        <w:rPr>
          <w:rFonts w:asciiTheme="minorHAnsi" w:hAnsiTheme="minorHAnsi" w:cstheme="minorHAnsi"/>
        </w:rPr>
        <w:t>commonly used. Some studies (e.g.</w:t>
      </w:r>
      <w:r w:rsidR="004E20FA" w:rsidRPr="00E70FBA">
        <w:rPr>
          <w:rFonts w:asciiTheme="minorHAnsi" w:hAnsiTheme="minorHAnsi" w:cstheme="minorHAnsi"/>
        </w:rPr>
        <w:t>,</w:t>
      </w:r>
      <w:r w:rsidR="006B0553" w:rsidRPr="00E70FBA">
        <w:rPr>
          <w:rFonts w:asciiTheme="minorHAnsi" w:hAnsiTheme="minorHAnsi" w:cstheme="minorHAnsi"/>
        </w:rPr>
        <w:t xml:space="preserve"> local hospital studies) used different sources of data but ha</w:t>
      </w:r>
      <w:r w:rsidR="000A06AD" w:rsidRPr="00E70FBA">
        <w:rPr>
          <w:rFonts w:asciiTheme="minorHAnsi" w:hAnsiTheme="minorHAnsi" w:cstheme="minorHAnsi"/>
        </w:rPr>
        <w:t>d</w:t>
      </w:r>
      <w:r w:rsidR="006B0553" w:rsidRPr="00E70FBA">
        <w:rPr>
          <w:rFonts w:asciiTheme="minorHAnsi" w:hAnsiTheme="minorHAnsi" w:cstheme="minorHAnsi"/>
        </w:rPr>
        <w:t xml:space="preserve"> similar variable content in the datasets.</w:t>
      </w:r>
    </w:p>
    <w:p w:rsidR="006B0553" w:rsidRPr="00E70FBA" w:rsidRDefault="006B0553" w:rsidP="00ED6987">
      <w:pPr>
        <w:pStyle w:val="ListParagraph"/>
        <w:numPr>
          <w:ilvl w:val="0"/>
          <w:numId w:val="18"/>
        </w:numPr>
        <w:spacing w:line="276" w:lineRule="auto"/>
        <w:jc w:val="both"/>
        <w:rPr>
          <w:rFonts w:asciiTheme="minorHAnsi" w:hAnsiTheme="minorHAnsi" w:cstheme="minorHAnsi"/>
        </w:rPr>
      </w:pPr>
      <w:r w:rsidRPr="00E70FBA">
        <w:rPr>
          <w:rFonts w:asciiTheme="minorHAnsi" w:hAnsiTheme="minorHAnsi" w:cstheme="minorHAnsi"/>
        </w:rPr>
        <w:t>Specific sets of diagnosis codes used to define dental care, or more specifically, NTDCs</w:t>
      </w:r>
      <w:r w:rsidR="000D4C95" w:rsidRPr="00E70FBA">
        <w:rPr>
          <w:rFonts w:asciiTheme="minorHAnsi" w:hAnsiTheme="minorHAnsi" w:cstheme="minorHAnsi"/>
        </w:rPr>
        <w:t>,</w:t>
      </w:r>
      <w:r w:rsidR="00DA30B3" w:rsidRPr="00E70FBA">
        <w:rPr>
          <w:rFonts w:asciiTheme="minorHAnsi" w:hAnsiTheme="minorHAnsi" w:cstheme="minorHAnsi"/>
        </w:rPr>
        <w:t xml:space="preserve"> </w:t>
      </w:r>
      <w:r w:rsidRPr="00E70FBA">
        <w:rPr>
          <w:rFonts w:asciiTheme="minorHAnsi" w:hAnsiTheme="minorHAnsi" w:cstheme="minorHAnsi"/>
        </w:rPr>
        <w:t>varied. Few investigators used exactly</w:t>
      </w:r>
      <w:r w:rsidR="000A06AD" w:rsidRPr="00E70FBA">
        <w:rPr>
          <w:rFonts w:asciiTheme="minorHAnsi" w:hAnsiTheme="minorHAnsi" w:cstheme="minorHAnsi"/>
        </w:rPr>
        <w:t xml:space="preserve"> the same</w:t>
      </w:r>
      <w:r w:rsidRPr="00E70FBA">
        <w:rPr>
          <w:rFonts w:asciiTheme="minorHAnsi" w:hAnsiTheme="minorHAnsi" w:cstheme="minorHAnsi"/>
        </w:rPr>
        <w:t xml:space="preserve"> sets of codes. Some investigators used similar codes with slight variations, while other investigators used very different sets of codes to define the same </w:t>
      </w:r>
      <w:r w:rsidR="000A1DA1" w:rsidRPr="00E70FBA">
        <w:rPr>
          <w:rFonts w:asciiTheme="minorHAnsi" w:hAnsiTheme="minorHAnsi" w:cstheme="minorHAnsi"/>
        </w:rPr>
        <w:t xml:space="preserve">dental </w:t>
      </w:r>
      <w:r w:rsidRPr="00E70FBA">
        <w:rPr>
          <w:rFonts w:asciiTheme="minorHAnsi" w:hAnsiTheme="minorHAnsi" w:cstheme="minorHAnsi"/>
        </w:rPr>
        <w:t>care category (e.g.</w:t>
      </w:r>
      <w:r w:rsidR="004E20FA" w:rsidRPr="00E70FBA">
        <w:rPr>
          <w:rFonts w:asciiTheme="minorHAnsi" w:hAnsiTheme="minorHAnsi" w:cstheme="minorHAnsi"/>
        </w:rPr>
        <w:t>,</w:t>
      </w:r>
      <w:r w:rsidRPr="00E70FBA">
        <w:rPr>
          <w:rFonts w:asciiTheme="minorHAnsi" w:hAnsiTheme="minorHAnsi" w:cstheme="minorHAnsi"/>
        </w:rPr>
        <w:t xml:space="preserve"> NTDCs). </w:t>
      </w:r>
    </w:p>
    <w:p w:rsidR="00973F41" w:rsidRPr="00E70FBA" w:rsidRDefault="006B0553" w:rsidP="00ED6987">
      <w:pPr>
        <w:pStyle w:val="ListParagraph"/>
        <w:numPr>
          <w:ilvl w:val="0"/>
          <w:numId w:val="18"/>
        </w:numPr>
        <w:spacing w:line="276" w:lineRule="auto"/>
        <w:jc w:val="both"/>
        <w:rPr>
          <w:rFonts w:asciiTheme="minorHAnsi" w:hAnsiTheme="minorHAnsi" w:cstheme="minorHAnsi"/>
        </w:rPr>
      </w:pPr>
      <w:r w:rsidRPr="00E70FBA">
        <w:rPr>
          <w:rFonts w:asciiTheme="minorHAnsi" w:hAnsiTheme="minorHAnsi" w:cstheme="minorHAnsi"/>
        </w:rPr>
        <w:t xml:space="preserve">While there have been many investigations of </w:t>
      </w:r>
      <w:r w:rsidR="000A06AD" w:rsidRPr="00E70FBA">
        <w:rPr>
          <w:rFonts w:asciiTheme="minorHAnsi" w:hAnsiTheme="minorHAnsi" w:cstheme="minorHAnsi"/>
        </w:rPr>
        <w:t xml:space="preserve">the use of </w:t>
      </w:r>
      <w:r w:rsidRPr="00E70FBA">
        <w:rPr>
          <w:rFonts w:asciiTheme="minorHAnsi" w:hAnsiTheme="minorHAnsi" w:cstheme="minorHAnsi"/>
        </w:rPr>
        <w:t xml:space="preserve">EDs for </w:t>
      </w:r>
      <w:r w:rsidR="000A1DA1" w:rsidRPr="00E70FBA">
        <w:rPr>
          <w:rFonts w:asciiTheme="minorHAnsi" w:hAnsiTheme="minorHAnsi" w:cstheme="minorHAnsi"/>
        </w:rPr>
        <w:t xml:space="preserve">dental </w:t>
      </w:r>
      <w:r w:rsidRPr="00E70FBA">
        <w:rPr>
          <w:rFonts w:asciiTheme="minorHAnsi" w:hAnsiTheme="minorHAnsi" w:cstheme="minorHAnsi"/>
        </w:rPr>
        <w:t xml:space="preserve">care </w:t>
      </w:r>
      <w:r w:rsidR="000A06AD" w:rsidRPr="00E70FBA">
        <w:rPr>
          <w:rFonts w:asciiTheme="minorHAnsi" w:hAnsiTheme="minorHAnsi" w:cstheme="minorHAnsi"/>
        </w:rPr>
        <w:t xml:space="preserve">that </w:t>
      </w:r>
      <w:r w:rsidRPr="00E70FBA">
        <w:rPr>
          <w:rFonts w:asciiTheme="minorHAnsi" w:hAnsiTheme="minorHAnsi" w:cstheme="minorHAnsi"/>
        </w:rPr>
        <w:t>explor</w:t>
      </w:r>
      <w:r w:rsidR="000A06AD" w:rsidRPr="00E70FBA">
        <w:rPr>
          <w:rFonts w:asciiTheme="minorHAnsi" w:hAnsiTheme="minorHAnsi" w:cstheme="minorHAnsi"/>
        </w:rPr>
        <w:t>ed</w:t>
      </w:r>
      <w:r w:rsidRPr="00E70FBA">
        <w:rPr>
          <w:rFonts w:asciiTheme="minorHAnsi" w:hAnsiTheme="minorHAnsi" w:cstheme="minorHAnsi"/>
        </w:rPr>
        <w:t xml:space="preserve"> different aspects of the issue, the variation in studies and the methods employed have resulted in inconsistent data that often are not comparable. This does not allow for effective standardized surveillance </w:t>
      </w:r>
      <w:r w:rsidR="00EE1A39" w:rsidRPr="00E70FBA">
        <w:rPr>
          <w:rFonts w:asciiTheme="minorHAnsi" w:hAnsiTheme="minorHAnsi" w:cstheme="minorHAnsi"/>
        </w:rPr>
        <w:t xml:space="preserve">of ED dental care </w:t>
      </w:r>
      <w:r w:rsidRPr="00E70FBA">
        <w:rPr>
          <w:rFonts w:asciiTheme="minorHAnsi" w:hAnsiTheme="minorHAnsi" w:cstheme="minorHAnsi"/>
        </w:rPr>
        <w:t xml:space="preserve">at the state and local levels.  </w:t>
      </w:r>
    </w:p>
    <w:p w:rsidR="00EE1A39" w:rsidRPr="00E70FBA" w:rsidRDefault="000A06AD" w:rsidP="00ED6987">
      <w:pPr>
        <w:pStyle w:val="ListParagraph"/>
        <w:numPr>
          <w:ilvl w:val="0"/>
          <w:numId w:val="18"/>
        </w:numPr>
        <w:spacing w:line="276" w:lineRule="auto"/>
        <w:jc w:val="both"/>
        <w:rPr>
          <w:rFonts w:asciiTheme="minorHAnsi" w:hAnsiTheme="minorHAnsi" w:cstheme="minorHAnsi"/>
        </w:rPr>
      </w:pPr>
      <w:r w:rsidRPr="00E70FBA">
        <w:rPr>
          <w:rFonts w:asciiTheme="minorHAnsi" w:hAnsiTheme="minorHAnsi" w:cstheme="minorHAnsi"/>
        </w:rPr>
        <w:t>S</w:t>
      </w:r>
      <w:r w:rsidR="00EE1A39" w:rsidRPr="00E70FBA">
        <w:rPr>
          <w:rFonts w:asciiTheme="minorHAnsi" w:hAnsiTheme="minorHAnsi" w:cstheme="minorHAnsi"/>
        </w:rPr>
        <w:t>tandardized research protocols, including data collection, analysis</w:t>
      </w:r>
      <w:r w:rsidR="005E1F4A" w:rsidRPr="00E70FBA">
        <w:rPr>
          <w:rFonts w:asciiTheme="minorHAnsi" w:hAnsiTheme="minorHAnsi" w:cstheme="minorHAnsi"/>
        </w:rPr>
        <w:t>,</w:t>
      </w:r>
      <w:r w:rsidR="00EE1A39" w:rsidRPr="00E70FBA">
        <w:rPr>
          <w:rFonts w:asciiTheme="minorHAnsi" w:hAnsiTheme="minorHAnsi" w:cstheme="minorHAnsi"/>
        </w:rPr>
        <w:t xml:space="preserve"> and reporting methods need to be developed and promoted, particularly at the state level, to ensure reliable comparable data sufficient for tracking and comparing state trends. </w:t>
      </w:r>
    </w:p>
    <w:p w:rsidR="004E20FA" w:rsidRPr="00E70FBA" w:rsidRDefault="004E20FA" w:rsidP="00ED6987">
      <w:pPr>
        <w:spacing w:after="0"/>
        <w:jc w:val="both"/>
        <w:rPr>
          <w:rFonts w:cstheme="minorHAnsi"/>
        </w:rPr>
      </w:pPr>
    </w:p>
    <w:p w:rsidR="00897029" w:rsidRPr="00050BF2" w:rsidRDefault="004E20FA" w:rsidP="00ED6987">
      <w:pPr>
        <w:pStyle w:val="Heading2"/>
        <w:spacing w:before="0"/>
        <w:jc w:val="both"/>
        <w:rPr>
          <w:rFonts w:asciiTheme="minorHAnsi" w:hAnsiTheme="minorHAnsi" w:cstheme="minorHAnsi"/>
          <w:color w:val="auto"/>
        </w:rPr>
      </w:pPr>
      <w:r w:rsidRPr="00050BF2">
        <w:rPr>
          <w:rFonts w:asciiTheme="minorHAnsi" w:hAnsiTheme="minorHAnsi" w:cstheme="minorHAnsi"/>
          <w:color w:val="auto"/>
        </w:rPr>
        <w:t>Recommendations</w:t>
      </w:r>
      <w:r w:rsidR="00897029" w:rsidRPr="00050BF2">
        <w:rPr>
          <w:rFonts w:asciiTheme="minorHAnsi" w:hAnsiTheme="minorHAnsi" w:cstheme="minorHAnsi"/>
          <w:color w:val="auto"/>
        </w:rPr>
        <w:t xml:space="preserve"> Summary</w:t>
      </w:r>
    </w:p>
    <w:p w:rsidR="00897029" w:rsidRPr="00E70FBA" w:rsidRDefault="007B0848" w:rsidP="00ED6987">
      <w:pPr>
        <w:pStyle w:val="ListParagraph"/>
        <w:numPr>
          <w:ilvl w:val="0"/>
          <w:numId w:val="16"/>
        </w:numPr>
        <w:spacing w:line="276" w:lineRule="auto"/>
        <w:jc w:val="both"/>
        <w:rPr>
          <w:rFonts w:asciiTheme="minorHAnsi" w:hAnsiTheme="minorHAnsi" w:cstheme="minorHAnsi"/>
        </w:rPr>
      </w:pPr>
      <w:r w:rsidRPr="00E70FBA">
        <w:rPr>
          <w:rFonts w:asciiTheme="minorHAnsi" w:hAnsiTheme="minorHAnsi" w:cstheme="minorHAnsi"/>
        </w:rPr>
        <w:t xml:space="preserve">Specifically </w:t>
      </w:r>
      <w:r w:rsidR="00897029" w:rsidRPr="00E70FBA">
        <w:rPr>
          <w:rFonts w:asciiTheme="minorHAnsi" w:hAnsiTheme="minorHAnsi" w:cstheme="minorHAnsi"/>
        </w:rPr>
        <w:t xml:space="preserve">define study populations </w:t>
      </w:r>
      <w:r w:rsidRPr="00E70FBA">
        <w:rPr>
          <w:rFonts w:asciiTheme="minorHAnsi" w:hAnsiTheme="minorHAnsi" w:cstheme="minorHAnsi"/>
        </w:rPr>
        <w:t>of interest, assess usability of data sources, and follow good investigation protocol in assessing ED dental care and planning interventions.</w:t>
      </w:r>
    </w:p>
    <w:p w:rsidR="00897029" w:rsidRPr="00E70FBA" w:rsidRDefault="00897029" w:rsidP="00ED6987">
      <w:pPr>
        <w:pStyle w:val="ListParagraph"/>
        <w:numPr>
          <w:ilvl w:val="0"/>
          <w:numId w:val="16"/>
        </w:numPr>
        <w:spacing w:line="276" w:lineRule="auto"/>
        <w:jc w:val="both"/>
        <w:rPr>
          <w:rFonts w:asciiTheme="minorHAnsi" w:hAnsiTheme="minorHAnsi" w:cstheme="minorHAnsi"/>
        </w:rPr>
      </w:pPr>
      <w:r w:rsidRPr="00E70FBA">
        <w:rPr>
          <w:rFonts w:asciiTheme="minorHAnsi" w:hAnsiTheme="minorHAnsi" w:cstheme="minorHAnsi"/>
        </w:rPr>
        <w:t>Develop sets of codes and analysis methods</w:t>
      </w:r>
      <w:r w:rsidR="007B0848" w:rsidRPr="00E70FBA">
        <w:rPr>
          <w:rFonts w:asciiTheme="minorHAnsi" w:hAnsiTheme="minorHAnsi" w:cstheme="minorHAnsi"/>
        </w:rPr>
        <w:t>, including important predictive factors</w:t>
      </w:r>
      <w:r w:rsidRPr="00E70FBA">
        <w:rPr>
          <w:rFonts w:asciiTheme="minorHAnsi" w:hAnsiTheme="minorHAnsi" w:cstheme="minorHAnsi"/>
        </w:rPr>
        <w:t xml:space="preserve"> that will most appropriately answer research questions with the underlying motivation of standardizing methods to the extent possible to allow for comparison to other studies on other populations.  </w:t>
      </w:r>
    </w:p>
    <w:p w:rsidR="00897029" w:rsidRPr="00E70FBA" w:rsidRDefault="00897029" w:rsidP="00ED6987">
      <w:pPr>
        <w:pStyle w:val="ListParagraph"/>
        <w:numPr>
          <w:ilvl w:val="0"/>
          <w:numId w:val="16"/>
        </w:numPr>
        <w:spacing w:line="276" w:lineRule="auto"/>
        <w:jc w:val="both"/>
        <w:rPr>
          <w:rFonts w:asciiTheme="minorHAnsi" w:hAnsiTheme="minorHAnsi" w:cstheme="minorHAnsi"/>
        </w:rPr>
      </w:pPr>
      <w:r w:rsidRPr="00E70FBA">
        <w:rPr>
          <w:rFonts w:asciiTheme="minorHAnsi" w:hAnsiTheme="minorHAnsi" w:cstheme="minorHAnsi"/>
        </w:rPr>
        <w:t xml:space="preserve">Encourage specific research on ED use for NTDCs, which includes the majority of unnecessary visits and costs and could most effectively be addressed in the primary dental care setting.     </w:t>
      </w:r>
    </w:p>
    <w:p w:rsidR="00897029" w:rsidRDefault="00897029" w:rsidP="00ED6987">
      <w:pPr>
        <w:pStyle w:val="ListParagraph"/>
        <w:numPr>
          <w:ilvl w:val="0"/>
          <w:numId w:val="17"/>
        </w:numPr>
        <w:spacing w:line="276" w:lineRule="auto"/>
        <w:jc w:val="both"/>
        <w:rPr>
          <w:rFonts w:asciiTheme="minorHAnsi" w:hAnsiTheme="minorHAnsi" w:cstheme="minorHAnsi"/>
        </w:rPr>
      </w:pPr>
      <w:r w:rsidRPr="00E70FBA">
        <w:rPr>
          <w:rFonts w:asciiTheme="minorHAnsi" w:hAnsiTheme="minorHAnsi" w:cstheme="minorHAnsi"/>
        </w:rPr>
        <w:t xml:space="preserve">Develop </w:t>
      </w:r>
      <w:r w:rsidR="007B0848" w:rsidRPr="00E70FBA">
        <w:rPr>
          <w:rFonts w:asciiTheme="minorHAnsi" w:hAnsiTheme="minorHAnsi" w:cstheme="minorHAnsi"/>
        </w:rPr>
        <w:t xml:space="preserve">and promote </w:t>
      </w:r>
      <w:r w:rsidRPr="00E70FBA">
        <w:rPr>
          <w:rFonts w:asciiTheme="minorHAnsi" w:hAnsiTheme="minorHAnsi" w:cstheme="minorHAnsi"/>
        </w:rPr>
        <w:t xml:space="preserve">standardized sets of codes and analysis methods providing appropriate basic ED dental use data for state oral health surveillance systems and for state data submission to a national data repository for tracking national ED dental care, allowing for comparability across states. Additional optional data analyses can be conducted by states as desired. </w:t>
      </w:r>
    </w:p>
    <w:p w:rsidR="00050BF2" w:rsidRPr="00E70FBA" w:rsidRDefault="00050BF2" w:rsidP="00ED6987">
      <w:pPr>
        <w:pStyle w:val="ListParagraph"/>
        <w:spacing w:line="276" w:lineRule="auto"/>
        <w:jc w:val="both"/>
        <w:rPr>
          <w:rFonts w:asciiTheme="minorHAnsi" w:hAnsiTheme="minorHAnsi" w:cstheme="minorHAnsi"/>
        </w:rPr>
      </w:pPr>
    </w:p>
    <w:p w:rsidR="005A5F38" w:rsidRPr="00050BF2" w:rsidRDefault="00D33F65" w:rsidP="00ED6987">
      <w:pPr>
        <w:pStyle w:val="Heading1"/>
        <w:spacing w:before="0"/>
        <w:jc w:val="both"/>
        <w:rPr>
          <w:rFonts w:asciiTheme="minorHAnsi" w:hAnsiTheme="minorHAnsi" w:cstheme="minorHAnsi"/>
          <w:color w:val="5F497A" w:themeColor="accent4" w:themeShade="BF"/>
        </w:rPr>
      </w:pPr>
      <w:r w:rsidRPr="00050BF2">
        <w:rPr>
          <w:rFonts w:asciiTheme="minorHAnsi" w:hAnsiTheme="minorHAnsi" w:cstheme="minorHAnsi"/>
          <w:color w:val="5F497A" w:themeColor="accent4" w:themeShade="BF"/>
        </w:rPr>
        <w:t xml:space="preserve">Recommendations </w:t>
      </w:r>
      <w:r w:rsidR="00F73EBD" w:rsidRPr="00050BF2">
        <w:rPr>
          <w:rFonts w:asciiTheme="minorHAnsi" w:hAnsiTheme="minorHAnsi" w:cstheme="minorHAnsi"/>
          <w:color w:val="5F497A" w:themeColor="accent4" w:themeShade="BF"/>
        </w:rPr>
        <w:t>from Phase 1 Report</w:t>
      </w:r>
    </w:p>
    <w:p w:rsidR="00050BF2" w:rsidRDefault="00050BF2" w:rsidP="00ED6987">
      <w:pPr>
        <w:pStyle w:val="Heading2"/>
        <w:spacing w:before="0"/>
        <w:jc w:val="both"/>
        <w:rPr>
          <w:rFonts w:asciiTheme="minorHAnsi" w:hAnsiTheme="minorHAnsi" w:cstheme="minorHAnsi"/>
        </w:rPr>
      </w:pPr>
    </w:p>
    <w:p w:rsidR="005A5F38" w:rsidRPr="00050BF2" w:rsidRDefault="005A5F38" w:rsidP="00ED6987">
      <w:pPr>
        <w:pStyle w:val="Heading2"/>
        <w:spacing w:before="0"/>
        <w:jc w:val="both"/>
        <w:rPr>
          <w:rFonts w:asciiTheme="minorHAnsi" w:hAnsiTheme="minorHAnsi" w:cstheme="minorHAnsi"/>
          <w:color w:val="auto"/>
        </w:rPr>
      </w:pPr>
      <w:r w:rsidRPr="00050BF2">
        <w:rPr>
          <w:rFonts w:asciiTheme="minorHAnsi" w:hAnsiTheme="minorHAnsi" w:cstheme="minorHAnsi"/>
          <w:color w:val="auto"/>
        </w:rPr>
        <w:t>General Recommendations</w:t>
      </w:r>
    </w:p>
    <w:p w:rsidR="005A5F38" w:rsidRPr="00E70FBA" w:rsidRDefault="005A5F38" w:rsidP="00ED6987">
      <w:pPr>
        <w:pStyle w:val="ListParagraph"/>
        <w:numPr>
          <w:ilvl w:val="0"/>
          <w:numId w:val="16"/>
        </w:numPr>
        <w:spacing w:line="276" w:lineRule="auto"/>
        <w:jc w:val="both"/>
        <w:rPr>
          <w:rFonts w:asciiTheme="minorHAnsi" w:hAnsiTheme="minorHAnsi" w:cstheme="minorHAnsi"/>
        </w:rPr>
      </w:pPr>
      <w:r w:rsidRPr="00E70FBA">
        <w:rPr>
          <w:rFonts w:asciiTheme="minorHAnsi" w:hAnsiTheme="minorHAnsi" w:cstheme="minorHAnsi"/>
        </w:rPr>
        <w:t>Thoroughly define specific study populations to determine the presence and extent of the problem and for whom effective interventions can be implemented.</w:t>
      </w:r>
    </w:p>
    <w:p w:rsidR="005A5F38" w:rsidRPr="00E70FBA" w:rsidRDefault="005A5F38" w:rsidP="00ED6987">
      <w:pPr>
        <w:pStyle w:val="ListParagraph"/>
        <w:numPr>
          <w:ilvl w:val="0"/>
          <w:numId w:val="16"/>
        </w:numPr>
        <w:spacing w:line="276" w:lineRule="auto"/>
        <w:jc w:val="both"/>
        <w:rPr>
          <w:rFonts w:asciiTheme="minorHAnsi" w:hAnsiTheme="minorHAnsi" w:cstheme="minorHAnsi"/>
        </w:rPr>
      </w:pPr>
      <w:r w:rsidRPr="00E70FBA">
        <w:rPr>
          <w:rFonts w:asciiTheme="minorHAnsi" w:hAnsiTheme="minorHAnsi" w:cstheme="minorHAnsi"/>
        </w:rPr>
        <w:t xml:space="preserve">Assess data sources to determine if the required information for the study population and research question(s) of interest are included.  </w:t>
      </w:r>
    </w:p>
    <w:p w:rsidR="005A5F38" w:rsidRPr="00E70FBA" w:rsidRDefault="005A5F38" w:rsidP="00ED6987">
      <w:pPr>
        <w:pStyle w:val="ListParagraph"/>
        <w:numPr>
          <w:ilvl w:val="0"/>
          <w:numId w:val="16"/>
        </w:numPr>
        <w:spacing w:line="276" w:lineRule="auto"/>
        <w:jc w:val="both"/>
        <w:rPr>
          <w:rFonts w:asciiTheme="minorHAnsi" w:hAnsiTheme="minorHAnsi" w:cstheme="minorHAnsi"/>
        </w:rPr>
      </w:pPr>
      <w:r w:rsidRPr="00E70FBA">
        <w:rPr>
          <w:rFonts w:asciiTheme="minorHAnsi" w:hAnsiTheme="minorHAnsi" w:cstheme="minorHAnsi"/>
        </w:rPr>
        <w:t>Establish whether a problem exists and quantify the size of the problem as the first stage of any study of predictive factors or interventions.</w:t>
      </w:r>
    </w:p>
    <w:p w:rsidR="005A5F38" w:rsidRPr="00E70FBA" w:rsidRDefault="005A5F38" w:rsidP="00ED6987">
      <w:pPr>
        <w:pStyle w:val="ListParagraph"/>
        <w:numPr>
          <w:ilvl w:val="0"/>
          <w:numId w:val="16"/>
        </w:numPr>
        <w:spacing w:line="276" w:lineRule="auto"/>
        <w:jc w:val="both"/>
        <w:rPr>
          <w:rFonts w:asciiTheme="minorHAnsi" w:hAnsiTheme="minorHAnsi" w:cstheme="minorHAnsi"/>
        </w:rPr>
      </w:pPr>
      <w:r w:rsidRPr="00E70FBA">
        <w:rPr>
          <w:rFonts w:asciiTheme="minorHAnsi" w:hAnsiTheme="minorHAnsi" w:cstheme="minorHAnsi"/>
        </w:rPr>
        <w:t>Identify and promote research of specific risk or predictive factors that will aid in determining what types of interventions might be most effectively implemented or best targeted.</w:t>
      </w:r>
    </w:p>
    <w:p w:rsidR="005A5F38" w:rsidRPr="00E70FBA" w:rsidRDefault="005A5F38" w:rsidP="00ED6987">
      <w:pPr>
        <w:pStyle w:val="ListParagraph"/>
        <w:numPr>
          <w:ilvl w:val="0"/>
          <w:numId w:val="16"/>
        </w:numPr>
        <w:spacing w:line="276" w:lineRule="auto"/>
        <w:jc w:val="both"/>
        <w:rPr>
          <w:rFonts w:asciiTheme="minorHAnsi" w:hAnsiTheme="minorHAnsi" w:cstheme="minorHAnsi"/>
        </w:rPr>
      </w:pPr>
      <w:r w:rsidRPr="00E70FBA">
        <w:rPr>
          <w:rFonts w:asciiTheme="minorHAnsi" w:hAnsiTheme="minorHAnsi" w:cstheme="minorHAnsi"/>
        </w:rPr>
        <w:t xml:space="preserve">Develop sets of codes and analysis methods that will most appropriately answer research questions with the underlying motivation of standardizing methods to the extent possible to allow for comparison to other studies on other populations.  </w:t>
      </w:r>
    </w:p>
    <w:p w:rsidR="005A5F38" w:rsidRPr="00E70FBA" w:rsidRDefault="005A5F38" w:rsidP="00ED6987">
      <w:pPr>
        <w:pStyle w:val="ListParagraph"/>
        <w:numPr>
          <w:ilvl w:val="0"/>
          <w:numId w:val="16"/>
        </w:numPr>
        <w:spacing w:line="276" w:lineRule="auto"/>
        <w:jc w:val="both"/>
        <w:rPr>
          <w:rFonts w:asciiTheme="minorHAnsi" w:hAnsiTheme="minorHAnsi" w:cstheme="minorHAnsi"/>
        </w:rPr>
      </w:pPr>
      <w:r w:rsidRPr="00E70FBA">
        <w:rPr>
          <w:rFonts w:asciiTheme="minorHAnsi" w:hAnsiTheme="minorHAnsi" w:cstheme="minorHAnsi"/>
        </w:rPr>
        <w:t xml:space="preserve">Promote specific code sets and guidelines for analysis methods for commonly used datasets in determining NTDC or general dental ED visit count and proportion outcomes to establish the extent of the problem, and to standardize basic data collection for surveillance. </w:t>
      </w:r>
    </w:p>
    <w:p w:rsidR="005A5F38" w:rsidRPr="00E70FBA" w:rsidRDefault="005A5F38" w:rsidP="00ED6987">
      <w:pPr>
        <w:pStyle w:val="ListParagraph"/>
        <w:numPr>
          <w:ilvl w:val="0"/>
          <w:numId w:val="16"/>
        </w:numPr>
        <w:spacing w:line="276" w:lineRule="auto"/>
        <w:jc w:val="both"/>
        <w:rPr>
          <w:rFonts w:asciiTheme="minorHAnsi" w:hAnsiTheme="minorHAnsi" w:cstheme="minorHAnsi"/>
        </w:rPr>
      </w:pPr>
      <w:r w:rsidRPr="00E70FBA">
        <w:rPr>
          <w:rFonts w:asciiTheme="minorHAnsi" w:hAnsiTheme="minorHAnsi" w:cstheme="minorHAnsi"/>
        </w:rPr>
        <w:t>Encourage inclusion of commonly identified, associated predictive factors that will help determine effective intervention strategies and promote basic levels of consistency across studies, while also accounting for possible confounding effects in studies of additional predictive factors.</w:t>
      </w:r>
    </w:p>
    <w:p w:rsidR="005A5F38" w:rsidRDefault="005A5F38" w:rsidP="00ED6987">
      <w:pPr>
        <w:pStyle w:val="ListParagraph"/>
        <w:numPr>
          <w:ilvl w:val="0"/>
          <w:numId w:val="16"/>
        </w:numPr>
        <w:spacing w:line="276" w:lineRule="auto"/>
        <w:jc w:val="both"/>
        <w:rPr>
          <w:rFonts w:asciiTheme="minorHAnsi" w:hAnsiTheme="minorHAnsi" w:cstheme="minorHAnsi"/>
        </w:rPr>
      </w:pPr>
      <w:r w:rsidRPr="00E70FBA">
        <w:rPr>
          <w:rFonts w:asciiTheme="minorHAnsi" w:hAnsiTheme="minorHAnsi" w:cstheme="minorHAnsi"/>
        </w:rPr>
        <w:t xml:space="preserve">Encourage specific research on ED use for NTDCs, which includes the majority of unnecessary visits and costs, and could most effectively be addressed in the primary dental care setting.     </w:t>
      </w:r>
    </w:p>
    <w:p w:rsidR="00050BF2" w:rsidRPr="00E70FBA" w:rsidRDefault="00050BF2" w:rsidP="00ED6987">
      <w:pPr>
        <w:pStyle w:val="ListParagraph"/>
        <w:spacing w:line="276" w:lineRule="auto"/>
        <w:jc w:val="both"/>
        <w:rPr>
          <w:rFonts w:asciiTheme="minorHAnsi" w:hAnsiTheme="minorHAnsi" w:cstheme="minorHAnsi"/>
        </w:rPr>
      </w:pPr>
    </w:p>
    <w:p w:rsidR="005A5F38" w:rsidRPr="00050BF2" w:rsidRDefault="005A5F38" w:rsidP="00ED6987">
      <w:pPr>
        <w:pStyle w:val="Heading2"/>
        <w:spacing w:before="0"/>
        <w:jc w:val="both"/>
        <w:rPr>
          <w:rFonts w:asciiTheme="minorHAnsi" w:hAnsiTheme="minorHAnsi" w:cstheme="minorHAnsi"/>
          <w:color w:val="auto"/>
        </w:rPr>
      </w:pPr>
      <w:r w:rsidRPr="00050BF2">
        <w:rPr>
          <w:rFonts w:asciiTheme="minorHAnsi" w:hAnsiTheme="minorHAnsi" w:cstheme="minorHAnsi"/>
          <w:color w:val="auto"/>
        </w:rPr>
        <w:t xml:space="preserve"> Recommendations Specific to States</w:t>
      </w:r>
    </w:p>
    <w:p w:rsidR="005A5F38" w:rsidRPr="00E70FBA" w:rsidRDefault="005A5F38" w:rsidP="00ED6987">
      <w:pPr>
        <w:pStyle w:val="ListParagraph"/>
        <w:numPr>
          <w:ilvl w:val="0"/>
          <w:numId w:val="17"/>
        </w:numPr>
        <w:spacing w:line="276" w:lineRule="auto"/>
        <w:jc w:val="both"/>
        <w:rPr>
          <w:rFonts w:asciiTheme="minorHAnsi" w:hAnsiTheme="minorHAnsi" w:cstheme="minorHAnsi"/>
        </w:rPr>
      </w:pPr>
      <w:r w:rsidRPr="00E70FBA">
        <w:rPr>
          <w:rFonts w:asciiTheme="minorHAnsi" w:hAnsiTheme="minorHAnsi" w:cstheme="minorHAnsi"/>
        </w:rPr>
        <w:t>Thoroughly define whether the research or surveillance is for the entire state population or for a specific state sub-population of interest to determine the presence and extent of the problem, and for whom effective interventions could be implemented.</w:t>
      </w:r>
    </w:p>
    <w:p w:rsidR="005A5F38" w:rsidRPr="00E70FBA" w:rsidRDefault="005A5F38" w:rsidP="00ED6987">
      <w:pPr>
        <w:pStyle w:val="ListParagraph"/>
        <w:numPr>
          <w:ilvl w:val="0"/>
          <w:numId w:val="17"/>
        </w:numPr>
        <w:spacing w:line="276" w:lineRule="auto"/>
        <w:jc w:val="both"/>
        <w:rPr>
          <w:rFonts w:asciiTheme="minorHAnsi" w:hAnsiTheme="minorHAnsi" w:cstheme="minorHAnsi"/>
        </w:rPr>
      </w:pPr>
      <w:r w:rsidRPr="00E70FBA">
        <w:rPr>
          <w:rFonts w:asciiTheme="minorHAnsi" w:hAnsiTheme="minorHAnsi" w:cstheme="minorHAnsi"/>
        </w:rPr>
        <w:t>Assess data sources to determine if the required information for the target population and research question(s) of interest are included.</w:t>
      </w:r>
      <w:r w:rsidR="00226723">
        <w:rPr>
          <w:rFonts w:asciiTheme="minorHAnsi" w:hAnsiTheme="minorHAnsi" w:cstheme="minorHAnsi"/>
        </w:rPr>
        <w:t xml:space="preserve"> </w:t>
      </w:r>
      <w:r w:rsidRPr="00E70FBA">
        <w:rPr>
          <w:rFonts w:asciiTheme="minorHAnsi" w:hAnsiTheme="minorHAnsi" w:cstheme="minorHAnsi"/>
        </w:rPr>
        <w:t>If the state is part of the SEDD system, there should be some consistency in data with other states in SEDD. If the state is not in the SEDD system, research should determine if there is a sufficient data source to investigate ED dental care and how consistent the data source is with SEDD?</w:t>
      </w:r>
    </w:p>
    <w:p w:rsidR="005A5F38" w:rsidRPr="00E70FBA" w:rsidRDefault="005A5F38" w:rsidP="00ED6987">
      <w:pPr>
        <w:pStyle w:val="ListParagraph"/>
        <w:numPr>
          <w:ilvl w:val="0"/>
          <w:numId w:val="17"/>
        </w:numPr>
        <w:spacing w:line="276" w:lineRule="auto"/>
        <w:jc w:val="both"/>
        <w:rPr>
          <w:rFonts w:asciiTheme="minorHAnsi" w:hAnsiTheme="minorHAnsi" w:cstheme="minorHAnsi"/>
        </w:rPr>
      </w:pPr>
      <w:r w:rsidRPr="00E70FBA">
        <w:rPr>
          <w:rFonts w:asciiTheme="minorHAnsi" w:hAnsiTheme="minorHAnsi" w:cstheme="minorHAnsi"/>
        </w:rPr>
        <w:t>Establish whether a problem exists and quantify the size of the problem as a first stage of any investigation of predictive factors or interventions; this should be a part of state level oral health surveillance.</w:t>
      </w:r>
    </w:p>
    <w:p w:rsidR="005A5F38" w:rsidRPr="00E70FBA" w:rsidRDefault="005A5F38" w:rsidP="00ED6987">
      <w:pPr>
        <w:pStyle w:val="ListParagraph"/>
        <w:numPr>
          <w:ilvl w:val="0"/>
          <w:numId w:val="17"/>
        </w:numPr>
        <w:spacing w:line="276" w:lineRule="auto"/>
        <w:jc w:val="both"/>
        <w:rPr>
          <w:rFonts w:asciiTheme="minorHAnsi" w:hAnsiTheme="minorHAnsi" w:cstheme="minorHAnsi"/>
        </w:rPr>
      </w:pPr>
      <w:r w:rsidRPr="00E70FBA">
        <w:rPr>
          <w:rFonts w:asciiTheme="minorHAnsi" w:hAnsiTheme="minorHAnsi" w:cstheme="minorHAnsi"/>
        </w:rPr>
        <w:t>Identify and promote research on use of specific risk or predictive factors that will aid in determining what types of interventions might be most effectively implemented or best targeted.</w:t>
      </w:r>
    </w:p>
    <w:p w:rsidR="005A5F38" w:rsidRPr="00E70FBA" w:rsidRDefault="005A5F38" w:rsidP="00ED6987">
      <w:pPr>
        <w:pStyle w:val="ListParagraph"/>
        <w:numPr>
          <w:ilvl w:val="0"/>
          <w:numId w:val="17"/>
        </w:numPr>
        <w:spacing w:line="276" w:lineRule="auto"/>
        <w:jc w:val="both"/>
        <w:rPr>
          <w:rFonts w:asciiTheme="minorHAnsi" w:hAnsiTheme="minorHAnsi" w:cstheme="minorHAnsi"/>
        </w:rPr>
      </w:pPr>
      <w:r w:rsidRPr="00E70FBA">
        <w:rPr>
          <w:rFonts w:asciiTheme="minorHAnsi" w:hAnsiTheme="minorHAnsi" w:cstheme="minorHAnsi"/>
        </w:rPr>
        <w:t xml:space="preserve">Develop standardized sets of codes and analysis methods providing appropriate basic ED dental use data for state oral health surveillance systems and for state data submission to a national data repository for tracking national ED dental care, allowing for comparability across states. Additional optional data analyses can be conducted by states as desired. </w:t>
      </w:r>
    </w:p>
    <w:p w:rsidR="005A5F38" w:rsidRPr="00E70FBA" w:rsidRDefault="005A5F38" w:rsidP="00ED6987">
      <w:pPr>
        <w:pStyle w:val="ListParagraph"/>
        <w:numPr>
          <w:ilvl w:val="0"/>
          <w:numId w:val="17"/>
        </w:numPr>
        <w:spacing w:line="276" w:lineRule="auto"/>
        <w:jc w:val="both"/>
        <w:rPr>
          <w:rFonts w:asciiTheme="minorHAnsi" w:hAnsiTheme="minorHAnsi" w:cstheme="minorHAnsi"/>
        </w:rPr>
      </w:pPr>
      <w:r w:rsidRPr="00E70FBA">
        <w:rPr>
          <w:rFonts w:asciiTheme="minorHAnsi" w:hAnsiTheme="minorHAnsi" w:cstheme="minorHAnsi"/>
        </w:rPr>
        <w:t>Promote standardized sets of codes and guidelines for analysis methods for commonly used state level datasets in determining NTDC and general dental ED visit data as part of standardized state and national oral health surveillance systems. Specifically explore further use of Medicaid data for tracking ED dental care in this population.</w:t>
      </w:r>
    </w:p>
    <w:p w:rsidR="005A5F38" w:rsidRPr="00E70FBA" w:rsidRDefault="005A5F38" w:rsidP="00ED6987">
      <w:pPr>
        <w:pStyle w:val="ListParagraph"/>
        <w:numPr>
          <w:ilvl w:val="0"/>
          <w:numId w:val="17"/>
        </w:numPr>
        <w:spacing w:line="276" w:lineRule="auto"/>
        <w:jc w:val="both"/>
        <w:rPr>
          <w:rFonts w:asciiTheme="minorHAnsi" w:hAnsiTheme="minorHAnsi" w:cstheme="minorHAnsi"/>
        </w:rPr>
      </w:pPr>
      <w:r w:rsidRPr="00E70FBA">
        <w:rPr>
          <w:rFonts w:asciiTheme="minorHAnsi" w:hAnsiTheme="minorHAnsi" w:cstheme="minorHAnsi"/>
        </w:rPr>
        <w:t>Encourage inclusion of commonly identified associated predictive factors that will help determine effective intervention strategies and promote basic levels of consistency across studies, while also accounting for possible confounding effects in studies of additional predictive factors.</w:t>
      </w:r>
    </w:p>
    <w:p w:rsidR="005A5F38" w:rsidRPr="00E70FBA" w:rsidRDefault="005A5F38" w:rsidP="00ED6987">
      <w:pPr>
        <w:pStyle w:val="ListParagraph"/>
        <w:numPr>
          <w:ilvl w:val="0"/>
          <w:numId w:val="17"/>
        </w:numPr>
        <w:spacing w:line="276" w:lineRule="auto"/>
        <w:jc w:val="both"/>
        <w:rPr>
          <w:rFonts w:asciiTheme="minorHAnsi" w:hAnsiTheme="minorHAnsi" w:cstheme="minorHAnsi"/>
        </w:rPr>
      </w:pPr>
      <w:r w:rsidRPr="00E70FBA">
        <w:rPr>
          <w:rFonts w:asciiTheme="minorHAnsi" w:hAnsiTheme="minorHAnsi" w:cstheme="minorHAnsi"/>
        </w:rPr>
        <w:t xml:space="preserve">Encourage specific research on ED use for NTDCs, which includes the majority of unnecessary visits and costs, and could most effectively be addressed with state and local level interventions, and data used to promote support and resources for such intervention programs.    </w:t>
      </w:r>
    </w:p>
    <w:p w:rsidR="005A5F38" w:rsidRPr="00E70FBA" w:rsidRDefault="005A5F38" w:rsidP="00ED6987">
      <w:pPr>
        <w:pStyle w:val="ListParagraph"/>
        <w:spacing w:line="276" w:lineRule="auto"/>
        <w:jc w:val="both"/>
        <w:rPr>
          <w:rFonts w:asciiTheme="minorHAnsi" w:hAnsiTheme="minorHAnsi" w:cstheme="minorHAnsi"/>
        </w:rPr>
      </w:pPr>
    </w:p>
    <w:p w:rsidR="00773A05" w:rsidRPr="00050BF2" w:rsidRDefault="00EE1A39" w:rsidP="00ED6987">
      <w:pPr>
        <w:pStyle w:val="Heading1"/>
        <w:spacing w:before="0"/>
        <w:jc w:val="both"/>
        <w:rPr>
          <w:rFonts w:asciiTheme="minorHAnsi" w:hAnsiTheme="minorHAnsi" w:cstheme="minorHAnsi"/>
          <w:color w:val="5F497A" w:themeColor="accent4" w:themeShade="BF"/>
        </w:rPr>
      </w:pPr>
      <w:r w:rsidRPr="00050BF2">
        <w:rPr>
          <w:rFonts w:asciiTheme="minorHAnsi" w:hAnsiTheme="minorHAnsi" w:cstheme="minorHAnsi"/>
          <w:color w:val="5F497A" w:themeColor="accent4" w:themeShade="BF"/>
        </w:rPr>
        <w:t>Methods</w:t>
      </w:r>
      <w:r w:rsidR="00B85C68" w:rsidRPr="00050BF2">
        <w:rPr>
          <w:rFonts w:asciiTheme="minorHAnsi" w:hAnsiTheme="minorHAnsi" w:cstheme="minorHAnsi"/>
          <w:color w:val="5F497A" w:themeColor="accent4" w:themeShade="BF"/>
        </w:rPr>
        <w:t xml:space="preserve"> for Project Phase 2</w:t>
      </w:r>
    </w:p>
    <w:p w:rsidR="000075B9" w:rsidRPr="00E70FBA" w:rsidRDefault="00EE1A39" w:rsidP="00ED6987">
      <w:pPr>
        <w:spacing w:after="0"/>
        <w:jc w:val="both"/>
        <w:rPr>
          <w:rFonts w:cstheme="minorHAnsi"/>
        </w:rPr>
      </w:pPr>
      <w:r w:rsidRPr="00E70FBA">
        <w:rPr>
          <w:rFonts w:cstheme="minorHAnsi"/>
        </w:rPr>
        <w:t xml:space="preserve">The </w:t>
      </w:r>
      <w:r w:rsidR="001F62D7" w:rsidRPr="00E70FBA">
        <w:rPr>
          <w:rFonts w:cstheme="minorHAnsi"/>
        </w:rPr>
        <w:t xml:space="preserve">development of guidelines for ED oral care surveillance has been based on evaluation of past methods summarized in the Phase 1 report. </w:t>
      </w:r>
      <w:r w:rsidR="001F62D7" w:rsidRPr="00E70FBA">
        <w:rPr>
          <w:rFonts w:cstheme="minorHAnsi"/>
          <w:color w:val="222222"/>
          <w:shd w:val="clear" w:color="auto" w:fill="FFFFFF"/>
        </w:rPr>
        <w:t xml:space="preserve">The thorough literature search of past research and studies focused </w:t>
      </w:r>
      <w:r w:rsidR="00B85C68" w:rsidRPr="00E70FBA">
        <w:rPr>
          <w:rFonts w:cstheme="minorHAnsi"/>
          <w:color w:val="222222"/>
          <w:shd w:val="clear" w:color="auto" w:fill="FFFFFF"/>
        </w:rPr>
        <w:t xml:space="preserve">on the following aspects: </w:t>
      </w:r>
      <w:r w:rsidR="00366D9E" w:rsidRPr="00E70FBA">
        <w:rPr>
          <w:rFonts w:cstheme="minorHAnsi"/>
        </w:rPr>
        <w:t>1)</w:t>
      </w:r>
      <w:r w:rsidRPr="00E70FBA">
        <w:rPr>
          <w:rFonts w:cstheme="minorHAnsi"/>
        </w:rPr>
        <w:t xml:space="preserve"> target population</w:t>
      </w:r>
      <w:r w:rsidR="001F62D7" w:rsidRPr="00E70FBA">
        <w:rPr>
          <w:rFonts w:cstheme="minorHAnsi"/>
        </w:rPr>
        <w:t>s</w:t>
      </w:r>
      <w:r w:rsidRPr="00E70FBA">
        <w:rPr>
          <w:rFonts w:cstheme="minorHAnsi"/>
        </w:rPr>
        <w:t xml:space="preserve">, </w:t>
      </w:r>
      <w:r w:rsidR="00366D9E" w:rsidRPr="00E70FBA">
        <w:rPr>
          <w:rFonts w:cstheme="minorHAnsi"/>
        </w:rPr>
        <w:t xml:space="preserve">2) </w:t>
      </w:r>
      <w:r w:rsidR="001F62D7" w:rsidRPr="00E70FBA">
        <w:rPr>
          <w:rFonts w:cstheme="minorHAnsi"/>
        </w:rPr>
        <w:t>outcomes</w:t>
      </w:r>
      <w:r w:rsidRPr="00E70FBA">
        <w:rPr>
          <w:rFonts w:cstheme="minorHAnsi"/>
        </w:rPr>
        <w:t xml:space="preserve"> of interest </w:t>
      </w:r>
      <w:r w:rsidR="00FD1C51" w:rsidRPr="00E70FBA">
        <w:rPr>
          <w:rFonts w:cstheme="minorHAnsi"/>
        </w:rPr>
        <w:t>to</w:t>
      </w:r>
      <w:r w:rsidRPr="00E70FBA">
        <w:rPr>
          <w:rFonts w:cstheme="minorHAnsi"/>
        </w:rPr>
        <w:t xml:space="preserve"> the investigation</w:t>
      </w:r>
      <w:r w:rsidR="001F62D7" w:rsidRPr="00E70FBA">
        <w:rPr>
          <w:rFonts w:cstheme="minorHAnsi"/>
        </w:rPr>
        <w:t>s</w:t>
      </w:r>
      <w:r w:rsidRPr="00E70FBA">
        <w:rPr>
          <w:rFonts w:cstheme="minorHAnsi"/>
        </w:rPr>
        <w:t xml:space="preserve">, </w:t>
      </w:r>
      <w:r w:rsidR="00366D9E" w:rsidRPr="00E70FBA">
        <w:rPr>
          <w:rFonts w:cstheme="minorHAnsi"/>
        </w:rPr>
        <w:t xml:space="preserve">3) </w:t>
      </w:r>
      <w:r w:rsidRPr="00E70FBA">
        <w:rPr>
          <w:rFonts w:cstheme="minorHAnsi"/>
        </w:rPr>
        <w:t xml:space="preserve">predictive factors investigated, </w:t>
      </w:r>
      <w:r w:rsidR="00366D9E" w:rsidRPr="00E70FBA">
        <w:rPr>
          <w:rFonts w:cstheme="minorHAnsi"/>
        </w:rPr>
        <w:t>4)</w:t>
      </w:r>
      <w:r w:rsidRPr="00E70FBA">
        <w:rPr>
          <w:rFonts w:cstheme="minorHAnsi"/>
        </w:rPr>
        <w:t xml:space="preserve"> data sources used, and </w:t>
      </w:r>
      <w:r w:rsidR="00366D9E" w:rsidRPr="00E70FBA">
        <w:rPr>
          <w:rFonts w:cstheme="minorHAnsi"/>
        </w:rPr>
        <w:t xml:space="preserve">5) </w:t>
      </w:r>
      <w:r w:rsidRPr="00E70FBA">
        <w:rPr>
          <w:rFonts w:cstheme="minorHAnsi"/>
        </w:rPr>
        <w:t>analysis methods and diagnosis codes employed.</w:t>
      </w:r>
      <w:r w:rsidR="001F62D7" w:rsidRPr="00E70FBA">
        <w:rPr>
          <w:rFonts w:cstheme="minorHAnsi"/>
        </w:rPr>
        <w:t xml:space="preserve"> These are the key a</w:t>
      </w:r>
      <w:r w:rsidR="00B85C68" w:rsidRPr="00E70FBA">
        <w:rPr>
          <w:rFonts w:cstheme="minorHAnsi"/>
        </w:rPr>
        <w:t>spects</w:t>
      </w:r>
      <w:r w:rsidR="001F62D7" w:rsidRPr="00E70FBA">
        <w:rPr>
          <w:rFonts w:cstheme="minorHAnsi"/>
        </w:rPr>
        <w:t xml:space="preserve"> consider</w:t>
      </w:r>
      <w:r w:rsidR="00B85C68" w:rsidRPr="00E70FBA">
        <w:rPr>
          <w:rFonts w:cstheme="minorHAnsi"/>
        </w:rPr>
        <w:t>ed</w:t>
      </w:r>
      <w:r w:rsidR="001F62D7" w:rsidRPr="00E70FBA">
        <w:rPr>
          <w:rFonts w:cstheme="minorHAnsi"/>
        </w:rPr>
        <w:t xml:space="preserve"> in development of the </w:t>
      </w:r>
      <w:r w:rsidR="00B85C68" w:rsidRPr="00E70FBA">
        <w:rPr>
          <w:rFonts w:cstheme="minorHAnsi"/>
        </w:rPr>
        <w:t xml:space="preserve">ED oral care </w:t>
      </w:r>
      <w:r w:rsidR="001F62D7" w:rsidRPr="00E70FBA">
        <w:rPr>
          <w:rFonts w:cstheme="minorHAnsi"/>
        </w:rPr>
        <w:t>surveillance guidelines.</w:t>
      </w:r>
      <w:r w:rsidR="001F62D7" w:rsidRPr="00E70FBA">
        <w:rPr>
          <w:rFonts w:cstheme="minorHAnsi"/>
          <w:color w:val="222222"/>
          <w:shd w:val="clear" w:color="auto" w:fill="FFFFFF"/>
        </w:rPr>
        <w:t xml:space="preserve"> </w:t>
      </w:r>
      <w:r w:rsidR="00B85C68" w:rsidRPr="00E70FBA">
        <w:rPr>
          <w:rFonts w:cstheme="minorHAnsi"/>
        </w:rPr>
        <w:t>The following sections wil</w:t>
      </w:r>
      <w:r w:rsidR="00FD1C51" w:rsidRPr="00E70FBA">
        <w:rPr>
          <w:rFonts w:cstheme="minorHAnsi"/>
        </w:rPr>
        <w:t>l address guidelines</w:t>
      </w:r>
      <w:r w:rsidR="001F62D7" w:rsidRPr="00E70FBA">
        <w:rPr>
          <w:rFonts w:cstheme="minorHAnsi"/>
        </w:rPr>
        <w:t xml:space="preserve"> and specific protocols as </w:t>
      </w:r>
      <w:r w:rsidR="00F73EBD" w:rsidRPr="00E70FBA">
        <w:rPr>
          <w:rFonts w:cstheme="minorHAnsi"/>
        </w:rPr>
        <w:t>appropriate for</w:t>
      </w:r>
      <w:r w:rsidR="001F62D7" w:rsidRPr="00E70FBA">
        <w:rPr>
          <w:rFonts w:cstheme="minorHAnsi"/>
        </w:rPr>
        <w:t xml:space="preserve"> </w:t>
      </w:r>
      <w:r w:rsidRPr="00E70FBA">
        <w:rPr>
          <w:rFonts w:cstheme="minorHAnsi"/>
        </w:rPr>
        <w:t xml:space="preserve">each </w:t>
      </w:r>
      <w:r w:rsidR="00FD1C51" w:rsidRPr="00E70FBA">
        <w:rPr>
          <w:rFonts w:cstheme="minorHAnsi"/>
        </w:rPr>
        <w:t>aspect</w:t>
      </w:r>
      <w:r w:rsidR="00F73EBD" w:rsidRPr="00E70FBA">
        <w:rPr>
          <w:rFonts w:cstheme="minorHAnsi"/>
        </w:rPr>
        <w:t xml:space="preserve"> of ED oral care surveillance</w:t>
      </w:r>
      <w:r w:rsidRPr="00E70FBA">
        <w:rPr>
          <w:rFonts w:cstheme="minorHAnsi"/>
        </w:rPr>
        <w:t>.</w:t>
      </w:r>
      <w:r w:rsidR="00B85C68" w:rsidRPr="00E70FBA">
        <w:rPr>
          <w:rFonts w:cstheme="minorHAnsi"/>
        </w:rPr>
        <w:t xml:space="preserve"> </w:t>
      </w:r>
    </w:p>
    <w:p w:rsidR="00050BF2" w:rsidRDefault="000075B9" w:rsidP="00ED6987">
      <w:pPr>
        <w:spacing w:after="0"/>
        <w:jc w:val="both"/>
        <w:rPr>
          <w:rFonts w:cstheme="minorHAnsi"/>
        </w:rPr>
      </w:pPr>
      <w:r w:rsidRPr="00E70FBA">
        <w:rPr>
          <w:rFonts w:cstheme="minorHAnsi"/>
        </w:rPr>
        <w:t xml:space="preserve">Based on findings from the first phase of the project, the workgroup was formed for the second phase. Initial contacts and conference calls were conducted to discuss the purpose and goals for the project. Work proceeded on outcomes for the different aspects of ED oral care surveillance, materials were distributed, and a face to face meeting was held in Washington, D.C. </w:t>
      </w:r>
      <w:r w:rsidR="00FD1C51" w:rsidRPr="00E70FBA">
        <w:rPr>
          <w:rFonts w:cstheme="minorHAnsi"/>
        </w:rPr>
        <w:t>Members</w:t>
      </w:r>
      <w:r w:rsidRPr="00E70FBA">
        <w:rPr>
          <w:rFonts w:cstheme="minorHAnsi"/>
        </w:rPr>
        <w:t xml:space="preserve"> discuss</w:t>
      </w:r>
      <w:r w:rsidR="00FD1C51" w:rsidRPr="00E70FBA">
        <w:rPr>
          <w:rFonts w:cstheme="minorHAnsi"/>
        </w:rPr>
        <w:t>ed</w:t>
      </w:r>
      <w:r w:rsidRPr="00E70FBA">
        <w:rPr>
          <w:rFonts w:cstheme="minorHAnsi"/>
        </w:rPr>
        <w:t xml:space="preserve"> mater</w:t>
      </w:r>
      <w:r w:rsidR="00FD1C51" w:rsidRPr="00E70FBA">
        <w:rPr>
          <w:rFonts w:cstheme="minorHAnsi"/>
        </w:rPr>
        <w:t>ials</w:t>
      </w:r>
      <w:r w:rsidRPr="00E70FBA">
        <w:rPr>
          <w:rFonts w:cstheme="minorHAnsi"/>
        </w:rPr>
        <w:t xml:space="preserve"> and </w:t>
      </w:r>
      <w:r w:rsidR="00FD1C51" w:rsidRPr="00E70FBA">
        <w:rPr>
          <w:rFonts w:cstheme="minorHAnsi"/>
        </w:rPr>
        <w:t>provided input</w:t>
      </w:r>
      <w:r w:rsidRPr="00E70FBA">
        <w:rPr>
          <w:rFonts w:cstheme="minorHAnsi"/>
        </w:rPr>
        <w:t xml:space="preserve"> toward the final products and outcomes for the project. This document contains the components and guidance developed for use in ED oral care surveillance. </w:t>
      </w:r>
    </w:p>
    <w:p w:rsidR="00EE1A39" w:rsidRPr="00E70FBA" w:rsidRDefault="00EE1A39" w:rsidP="00ED6987">
      <w:pPr>
        <w:spacing w:after="0"/>
        <w:jc w:val="both"/>
        <w:rPr>
          <w:rFonts w:cstheme="minorHAnsi"/>
          <w:color w:val="222222"/>
          <w:shd w:val="clear" w:color="auto" w:fill="FFFFFF"/>
        </w:rPr>
      </w:pPr>
      <w:r w:rsidRPr="00E70FBA">
        <w:rPr>
          <w:rFonts w:cstheme="minorHAnsi"/>
        </w:rPr>
        <w:t xml:space="preserve"> </w:t>
      </w:r>
    </w:p>
    <w:p w:rsidR="00CF659F" w:rsidRPr="00050BF2" w:rsidRDefault="00CF659F" w:rsidP="00ED6987">
      <w:pPr>
        <w:pStyle w:val="Heading1"/>
        <w:spacing w:before="0"/>
        <w:jc w:val="both"/>
        <w:rPr>
          <w:rFonts w:asciiTheme="minorHAnsi" w:hAnsiTheme="minorHAnsi" w:cstheme="minorHAnsi"/>
          <w:color w:val="5F497A" w:themeColor="accent4" w:themeShade="BF"/>
        </w:rPr>
      </w:pPr>
      <w:r w:rsidRPr="00050BF2">
        <w:rPr>
          <w:rFonts w:asciiTheme="minorHAnsi" w:hAnsiTheme="minorHAnsi" w:cstheme="minorHAnsi"/>
          <w:color w:val="5F497A" w:themeColor="accent4" w:themeShade="BF"/>
        </w:rPr>
        <w:t>Target Populations/Outcomes of Interest/Predictor Variables</w:t>
      </w:r>
      <w:r w:rsidR="000075B9" w:rsidRPr="00050BF2">
        <w:rPr>
          <w:rFonts w:asciiTheme="minorHAnsi" w:hAnsiTheme="minorHAnsi" w:cstheme="minorHAnsi"/>
          <w:color w:val="5F497A" w:themeColor="accent4" w:themeShade="BF"/>
        </w:rPr>
        <w:t>/Data Sources and Codes</w:t>
      </w:r>
    </w:p>
    <w:p w:rsidR="007E1023" w:rsidRPr="00E70FBA" w:rsidRDefault="00EB2B4A" w:rsidP="00ED6987">
      <w:pPr>
        <w:spacing w:after="0"/>
        <w:jc w:val="both"/>
        <w:rPr>
          <w:rFonts w:cstheme="minorHAnsi"/>
        </w:rPr>
      </w:pPr>
      <w:r w:rsidRPr="00E70FBA">
        <w:rPr>
          <w:rFonts w:cstheme="minorHAnsi"/>
        </w:rPr>
        <w:t>As addressed in the Phase 1 report, investigators</w:t>
      </w:r>
      <w:r w:rsidR="00FD1C51" w:rsidRPr="00E70FBA">
        <w:rPr>
          <w:rFonts w:cstheme="minorHAnsi"/>
        </w:rPr>
        <w:t xml:space="preserve"> have different motivations when</w:t>
      </w:r>
      <w:r w:rsidRPr="00E70FBA">
        <w:rPr>
          <w:rFonts w:cstheme="minorHAnsi"/>
        </w:rPr>
        <w:t xml:space="preserve"> conducting surveillance vs. conducting research studies to address hypotheses</w:t>
      </w:r>
      <w:r w:rsidR="00B45DD6" w:rsidRPr="00E70FBA">
        <w:rPr>
          <w:rFonts w:cstheme="minorHAnsi"/>
        </w:rPr>
        <w:t>,</w:t>
      </w:r>
      <w:r w:rsidRPr="00E70FBA">
        <w:rPr>
          <w:rFonts w:cstheme="minorHAnsi"/>
        </w:rPr>
        <w:t xml:space="preserve"> with </w:t>
      </w:r>
      <w:r w:rsidR="00B433F5" w:rsidRPr="00E70FBA">
        <w:rPr>
          <w:rFonts w:cstheme="minorHAnsi"/>
        </w:rPr>
        <w:t xml:space="preserve">numerous research questions posed. </w:t>
      </w:r>
      <w:r w:rsidR="00366D9E" w:rsidRPr="00E70FBA">
        <w:rPr>
          <w:rFonts w:cstheme="minorHAnsi"/>
        </w:rPr>
        <w:t xml:space="preserve">Researchers </w:t>
      </w:r>
      <w:r w:rsidR="00B433F5" w:rsidRPr="00E70FBA">
        <w:rPr>
          <w:rFonts w:cstheme="minorHAnsi"/>
        </w:rPr>
        <w:t xml:space="preserve">may be interested in </w:t>
      </w:r>
      <w:r w:rsidRPr="00E70FBA">
        <w:rPr>
          <w:rFonts w:cstheme="minorHAnsi"/>
        </w:rPr>
        <w:t>specific unique p</w:t>
      </w:r>
      <w:r w:rsidR="00B45DD6" w:rsidRPr="00E70FBA">
        <w:rPr>
          <w:rFonts w:cstheme="minorHAnsi"/>
        </w:rPr>
        <w:t>opulations, specific predictive</w:t>
      </w:r>
      <w:r w:rsidRPr="00E70FBA">
        <w:rPr>
          <w:rFonts w:cstheme="minorHAnsi"/>
        </w:rPr>
        <w:t xml:space="preserve"> factors directly impacting access to </w:t>
      </w:r>
      <w:r w:rsidR="00B433F5" w:rsidRPr="00E70FBA">
        <w:rPr>
          <w:rFonts w:cstheme="minorHAnsi"/>
        </w:rPr>
        <w:t>dental care, or effects of changes in p</w:t>
      </w:r>
      <w:r w:rsidR="00FA29BE" w:rsidRPr="00E70FBA">
        <w:rPr>
          <w:rFonts w:cstheme="minorHAnsi"/>
        </w:rPr>
        <w:t xml:space="preserve">olicy. Because </w:t>
      </w:r>
      <w:r w:rsidRPr="00E70FBA">
        <w:rPr>
          <w:rFonts w:cstheme="minorHAnsi"/>
        </w:rPr>
        <w:t xml:space="preserve">of these </w:t>
      </w:r>
      <w:r w:rsidR="00FD1C51" w:rsidRPr="00E70FBA">
        <w:rPr>
          <w:rFonts w:cstheme="minorHAnsi"/>
        </w:rPr>
        <w:t>differences</w:t>
      </w:r>
      <w:r w:rsidR="00FA594B" w:rsidRPr="00E70FBA">
        <w:rPr>
          <w:rFonts w:cstheme="minorHAnsi"/>
        </w:rPr>
        <w:t>,</w:t>
      </w:r>
      <w:r w:rsidR="00FA29BE" w:rsidRPr="00E70FBA">
        <w:rPr>
          <w:rFonts w:cstheme="minorHAnsi"/>
        </w:rPr>
        <w:t xml:space="preserve"> </w:t>
      </w:r>
      <w:r w:rsidRPr="00E70FBA">
        <w:rPr>
          <w:rFonts w:cstheme="minorHAnsi"/>
        </w:rPr>
        <w:t>there has been great variation in</w:t>
      </w:r>
      <w:r w:rsidR="00FA594B" w:rsidRPr="00E70FBA">
        <w:rPr>
          <w:rFonts w:cstheme="minorHAnsi"/>
        </w:rPr>
        <w:t xml:space="preserve"> </w:t>
      </w:r>
      <w:r w:rsidR="00FA29BE" w:rsidRPr="00E70FBA">
        <w:rPr>
          <w:rFonts w:cstheme="minorHAnsi"/>
        </w:rPr>
        <w:t>target populations</w:t>
      </w:r>
      <w:r w:rsidR="00EF7158" w:rsidRPr="00E70FBA">
        <w:rPr>
          <w:rFonts w:cstheme="minorHAnsi"/>
        </w:rPr>
        <w:t xml:space="preserve"> studied</w:t>
      </w:r>
      <w:r w:rsidR="00FA29BE" w:rsidRPr="00E70FBA">
        <w:rPr>
          <w:rFonts w:cstheme="minorHAnsi"/>
        </w:rPr>
        <w:t>, data sources and elements used, and the statistical methods employed.</w:t>
      </w:r>
      <w:r w:rsidR="00C55D1A" w:rsidRPr="00E70FBA">
        <w:rPr>
          <w:rFonts w:cstheme="minorHAnsi"/>
        </w:rPr>
        <w:t xml:space="preserve"> </w:t>
      </w:r>
      <w:r w:rsidR="00EF7158" w:rsidRPr="00E70FBA">
        <w:rPr>
          <w:rFonts w:cstheme="minorHAnsi"/>
        </w:rPr>
        <w:t>When conducting surveillance, there is a need for standardization of methods for comparisons between populations and for trend assessment over time within a population. While the Phase 1 report summarized the variation in these factors among published research and studies, Phase 2 of this project address</w:t>
      </w:r>
      <w:r w:rsidR="0026628B" w:rsidRPr="00E70FBA">
        <w:rPr>
          <w:rFonts w:cstheme="minorHAnsi"/>
        </w:rPr>
        <w:t>es</w:t>
      </w:r>
      <w:r w:rsidR="00EF7158" w:rsidRPr="00E70FBA">
        <w:rPr>
          <w:rFonts w:cstheme="minorHAnsi"/>
        </w:rPr>
        <w:t xml:space="preserve"> and recommend</w:t>
      </w:r>
      <w:r w:rsidR="0026628B" w:rsidRPr="00E70FBA">
        <w:rPr>
          <w:rFonts w:cstheme="minorHAnsi"/>
        </w:rPr>
        <w:t>s</w:t>
      </w:r>
      <w:r w:rsidR="00EF7158" w:rsidRPr="00E70FBA">
        <w:rPr>
          <w:rFonts w:cstheme="minorHAnsi"/>
        </w:rPr>
        <w:t xml:space="preserve"> standardized methods and protocols for surveillance, particularly focusing on state level surveillance. </w:t>
      </w:r>
      <w:r w:rsidR="007E1023" w:rsidRPr="00E70FBA">
        <w:rPr>
          <w:rFonts w:cstheme="minorHAnsi"/>
        </w:rPr>
        <w:t xml:space="preserve">While, these standardized methods and protocols can potentially be used for any investigation of any target population, the primary goal is to provide uniform surveillance methods for states, </w:t>
      </w:r>
      <w:r w:rsidR="0026628B" w:rsidRPr="00E70FBA">
        <w:rPr>
          <w:rFonts w:cstheme="minorHAnsi"/>
        </w:rPr>
        <w:t>resulting in</w:t>
      </w:r>
      <w:r w:rsidR="007E1023" w:rsidRPr="00E70FBA">
        <w:rPr>
          <w:rFonts w:cstheme="minorHAnsi"/>
        </w:rPr>
        <w:t xml:space="preserve"> uniform nationwide state level surveillance activity. </w:t>
      </w:r>
    </w:p>
    <w:p w:rsidR="00050BF2" w:rsidRDefault="00C55D1A" w:rsidP="00ED6987">
      <w:pPr>
        <w:spacing w:after="0"/>
        <w:jc w:val="both"/>
        <w:rPr>
          <w:rFonts w:cstheme="minorHAnsi"/>
        </w:rPr>
      </w:pPr>
      <w:r w:rsidRPr="00E70FBA">
        <w:rPr>
          <w:rFonts w:cstheme="minorHAnsi"/>
        </w:rPr>
        <w:t xml:space="preserve">The following sections </w:t>
      </w:r>
      <w:r w:rsidR="00EF7158" w:rsidRPr="00E70FBA">
        <w:rPr>
          <w:rFonts w:cstheme="minorHAnsi"/>
        </w:rPr>
        <w:t xml:space="preserve">will address each </w:t>
      </w:r>
      <w:r w:rsidR="0026628B" w:rsidRPr="00E70FBA">
        <w:rPr>
          <w:rFonts w:cstheme="minorHAnsi"/>
        </w:rPr>
        <w:t>component</w:t>
      </w:r>
      <w:r w:rsidRPr="00E70FBA">
        <w:rPr>
          <w:rFonts w:cstheme="minorHAnsi"/>
        </w:rPr>
        <w:t xml:space="preserve"> of </w:t>
      </w:r>
      <w:r w:rsidR="00EF7158" w:rsidRPr="00E70FBA">
        <w:rPr>
          <w:rFonts w:cstheme="minorHAnsi"/>
        </w:rPr>
        <w:t>research/surveillance</w:t>
      </w:r>
      <w:r w:rsidRPr="00E70FBA">
        <w:rPr>
          <w:rFonts w:cstheme="minorHAnsi"/>
        </w:rPr>
        <w:t>, including target population, outcome of interest, predictive factors, data sources used to address the research question, and data and analysis methods employed</w:t>
      </w:r>
      <w:r w:rsidR="00EF7158" w:rsidRPr="00E70FBA">
        <w:rPr>
          <w:rFonts w:cstheme="minorHAnsi"/>
        </w:rPr>
        <w:t>, and provide suggested guidance for conducting state level surveillance of ED dental care</w:t>
      </w:r>
      <w:r w:rsidRPr="00E70FBA">
        <w:rPr>
          <w:rFonts w:cstheme="minorHAnsi"/>
        </w:rPr>
        <w:t>.</w:t>
      </w:r>
      <w:r w:rsidR="00FA29BE" w:rsidRPr="00E70FBA">
        <w:rPr>
          <w:rFonts w:cstheme="minorHAnsi"/>
        </w:rPr>
        <w:t xml:space="preserve"> </w:t>
      </w:r>
    </w:p>
    <w:p w:rsidR="00050BF2" w:rsidRDefault="00050BF2" w:rsidP="00ED6987">
      <w:pPr>
        <w:spacing w:after="0"/>
        <w:jc w:val="both"/>
        <w:rPr>
          <w:rFonts w:cstheme="minorHAnsi"/>
        </w:rPr>
      </w:pPr>
    </w:p>
    <w:p w:rsidR="00C35537" w:rsidRPr="00050BF2" w:rsidRDefault="00C35537" w:rsidP="00ED6987">
      <w:pPr>
        <w:spacing w:after="0"/>
        <w:jc w:val="both"/>
        <w:rPr>
          <w:rFonts w:cstheme="minorHAnsi"/>
          <w:b/>
          <w:sz w:val="28"/>
          <w:szCs w:val="28"/>
        </w:rPr>
      </w:pPr>
      <w:r w:rsidRPr="00050BF2">
        <w:rPr>
          <w:rFonts w:cstheme="minorHAnsi"/>
          <w:b/>
          <w:sz w:val="28"/>
          <w:szCs w:val="28"/>
        </w:rPr>
        <w:t>Target Populations</w:t>
      </w:r>
    </w:p>
    <w:p w:rsidR="009171F4" w:rsidRDefault="00F82919" w:rsidP="00ED6987">
      <w:pPr>
        <w:pStyle w:val="Heading3"/>
        <w:keepNext w:val="0"/>
        <w:keepLines w:val="0"/>
        <w:spacing w:before="0"/>
        <w:jc w:val="both"/>
        <w:rPr>
          <w:rFonts w:asciiTheme="minorHAnsi" w:hAnsiTheme="minorHAnsi" w:cstheme="minorHAnsi"/>
          <w:color w:val="auto"/>
        </w:rPr>
      </w:pPr>
      <w:r w:rsidRPr="00050BF2">
        <w:rPr>
          <w:rFonts w:asciiTheme="minorHAnsi" w:hAnsiTheme="minorHAnsi" w:cstheme="minorHAnsi"/>
          <w:color w:val="auto"/>
        </w:rPr>
        <w:t>International Studies</w:t>
      </w:r>
    </w:p>
    <w:p w:rsidR="004109DB" w:rsidRPr="00050BF2" w:rsidRDefault="00C35537" w:rsidP="00ED6987">
      <w:pPr>
        <w:pStyle w:val="Heading3"/>
        <w:keepNext w:val="0"/>
        <w:keepLines w:val="0"/>
        <w:spacing w:before="0"/>
        <w:jc w:val="both"/>
        <w:rPr>
          <w:rFonts w:asciiTheme="minorHAnsi" w:hAnsiTheme="minorHAnsi" w:cstheme="minorHAnsi"/>
          <w:b w:val="0"/>
          <w:color w:val="auto"/>
        </w:rPr>
      </w:pPr>
      <w:r w:rsidRPr="00050BF2">
        <w:rPr>
          <w:rFonts w:asciiTheme="minorHAnsi" w:hAnsiTheme="minorHAnsi" w:cstheme="minorHAnsi"/>
          <w:b w:val="0"/>
          <w:color w:val="auto"/>
        </w:rPr>
        <w:t xml:space="preserve">Though this report will focus </w:t>
      </w:r>
      <w:r w:rsidR="009813F7" w:rsidRPr="00050BF2">
        <w:rPr>
          <w:rFonts w:asciiTheme="minorHAnsi" w:hAnsiTheme="minorHAnsi" w:cstheme="minorHAnsi"/>
          <w:b w:val="0"/>
          <w:color w:val="auto"/>
        </w:rPr>
        <w:t xml:space="preserve">on </w:t>
      </w:r>
      <w:r w:rsidRPr="00050BF2">
        <w:rPr>
          <w:rFonts w:asciiTheme="minorHAnsi" w:hAnsiTheme="minorHAnsi" w:cstheme="minorHAnsi"/>
          <w:b w:val="0"/>
          <w:color w:val="auto"/>
        </w:rPr>
        <w:t xml:space="preserve">assessing research on dental care in the ED within the United States, such research is not limited to the United States. </w:t>
      </w:r>
      <w:r w:rsidR="0015029A" w:rsidRPr="00050BF2">
        <w:rPr>
          <w:rFonts w:asciiTheme="minorHAnsi" w:hAnsiTheme="minorHAnsi" w:cstheme="minorHAnsi"/>
          <w:b w:val="0"/>
          <w:color w:val="auto"/>
        </w:rPr>
        <w:t xml:space="preserve">The Phase 1 report summarized the array of work that has been published from other countries. </w:t>
      </w:r>
      <w:r w:rsidR="004109DB" w:rsidRPr="00050BF2">
        <w:rPr>
          <w:rFonts w:asciiTheme="minorHAnsi" w:hAnsiTheme="minorHAnsi" w:cstheme="minorHAnsi"/>
          <w:b w:val="0"/>
          <w:color w:val="auto"/>
        </w:rPr>
        <w:t>A perception of the problems of people seeking dental care from EDs is not unique to the United States.</w:t>
      </w:r>
      <w:r w:rsidR="00F82919" w:rsidRPr="00050BF2">
        <w:rPr>
          <w:rFonts w:asciiTheme="minorHAnsi" w:hAnsiTheme="minorHAnsi" w:cstheme="minorHAnsi"/>
          <w:b w:val="0"/>
          <w:color w:val="auto"/>
        </w:rPr>
        <w:t xml:space="preserve"> The guidelines presented from this project may have some generalizable use in other countries, but differences in health systems, insurance systems, and datasets will likely limit the applicability of many of the specific protocols presented.</w:t>
      </w:r>
    </w:p>
    <w:p w:rsidR="00050BF2" w:rsidRDefault="00050BF2" w:rsidP="00ED6987">
      <w:pPr>
        <w:pStyle w:val="Heading3"/>
        <w:keepNext w:val="0"/>
        <w:keepLines w:val="0"/>
        <w:spacing w:before="0"/>
        <w:jc w:val="both"/>
        <w:rPr>
          <w:rFonts w:asciiTheme="minorHAnsi" w:hAnsiTheme="minorHAnsi" w:cstheme="minorHAnsi"/>
          <w:color w:val="auto"/>
        </w:rPr>
      </w:pPr>
    </w:p>
    <w:p w:rsidR="009171F4" w:rsidRDefault="00F82919" w:rsidP="00ED6987">
      <w:pPr>
        <w:pStyle w:val="Heading3"/>
        <w:keepNext w:val="0"/>
        <w:keepLines w:val="0"/>
        <w:spacing w:before="0"/>
        <w:jc w:val="both"/>
        <w:rPr>
          <w:rFonts w:asciiTheme="minorHAnsi" w:hAnsiTheme="minorHAnsi" w:cstheme="minorHAnsi"/>
          <w:color w:val="auto"/>
        </w:rPr>
      </w:pPr>
      <w:r w:rsidRPr="00050BF2">
        <w:rPr>
          <w:rFonts w:asciiTheme="minorHAnsi" w:hAnsiTheme="minorHAnsi" w:cstheme="minorHAnsi"/>
          <w:color w:val="auto"/>
        </w:rPr>
        <w:t>National and Local Level</w:t>
      </w:r>
    </w:p>
    <w:p w:rsidR="007E1023" w:rsidRDefault="004109DB" w:rsidP="00ED6987">
      <w:pPr>
        <w:pStyle w:val="Heading3"/>
        <w:keepNext w:val="0"/>
        <w:keepLines w:val="0"/>
        <w:spacing w:before="0"/>
        <w:jc w:val="both"/>
        <w:rPr>
          <w:rFonts w:asciiTheme="minorHAnsi" w:hAnsiTheme="minorHAnsi" w:cstheme="minorHAnsi"/>
          <w:b w:val="0"/>
          <w:color w:val="auto"/>
        </w:rPr>
      </w:pPr>
      <w:r w:rsidRPr="00050BF2">
        <w:rPr>
          <w:rFonts w:asciiTheme="minorHAnsi" w:hAnsiTheme="minorHAnsi" w:cstheme="minorHAnsi"/>
          <w:b w:val="0"/>
          <w:color w:val="auto"/>
        </w:rPr>
        <w:t>Within the United States, m</w:t>
      </w:r>
      <w:r w:rsidR="000C4138" w:rsidRPr="00050BF2">
        <w:rPr>
          <w:rFonts w:asciiTheme="minorHAnsi" w:hAnsiTheme="minorHAnsi" w:cstheme="minorHAnsi"/>
          <w:b w:val="0"/>
          <w:color w:val="auto"/>
        </w:rPr>
        <w:t xml:space="preserve">any researchers have assessed the ED dental care issue at the national level using nationally representative datasets with data elements </w:t>
      </w:r>
      <w:r w:rsidRPr="00050BF2">
        <w:rPr>
          <w:rFonts w:asciiTheme="minorHAnsi" w:hAnsiTheme="minorHAnsi" w:cstheme="minorHAnsi"/>
          <w:b w:val="0"/>
          <w:color w:val="auto"/>
        </w:rPr>
        <w:t>to assess</w:t>
      </w:r>
      <w:r w:rsidR="000C4138" w:rsidRPr="00050BF2">
        <w:rPr>
          <w:rFonts w:asciiTheme="minorHAnsi" w:hAnsiTheme="minorHAnsi" w:cstheme="minorHAnsi"/>
          <w:b w:val="0"/>
          <w:color w:val="auto"/>
        </w:rPr>
        <w:t xml:space="preserve"> aspects of ED </w:t>
      </w:r>
      <w:r w:rsidRPr="00050BF2">
        <w:rPr>
          <w:rFonts w:asciiTheme="minorHAnsi" w:hAnsiTheme="minorHAnsi" w:cstheme="minorHAnsi"/>
          <w:b w:val="0"/>
          <w:color w:val="auto"/>
        </w:rPr>
        <w:t>dental care, and more specifically,</w:t>
      </w:r>
      <w:r w:rsidR="000C4138" w:rsidRPr="00050BF2">
        <w:rPr>
          <w:rFonts w:asciiTheme="minorHAnsi" w:hAnsiTheme="minorHAnsi" w:cstheme="minorHAnsi"/>
          <w:b w:val="0"/>
          <w:color w:val="auto"/>
        </w:rPr>
        <w:t xml:space="preserve"> NTDCs. </w:t>
      </w:r>
      <w:r w:rsidRPr="00050BF2">
        <w:rPr>
          <w:rFonts w:asciiTheme="minorHAnsi" w:hAnsiTheme="minorHAnsi" w:cstheme="minorHAnsi"/>
          <w:b w:val="0"/>
          <w:color w:val="auto"/>
        </w:rPr>
        <w:t>Different s</w:t>
      </w:r>
      <w:r w:rsidR="000C4138" w:rsidRPr="00050BF2">
        <w:rPr>
          <w:rFonts w:asciiTheme="minorHAnsi" w:hAnsiTheme="minorHAnsi" w:cstheme="minorHAnsi"/>
          <w:b w:val="0"/>
          <w:color w:val="auto"/>
        </w:rPr>
        <w:t xml:space="preserve">tudies </w:t>
      </w:r>
      <w:r w:rsidRPr="00050BF2">
        <w:rPr>
          <w:rFonts w:asciiTheme="minorHAnsi" w:hAnsiTheme="minorHAnsi" w:cstheme="minorHAnsi"/>
          <w:b w:val="0"/>
          <w:color w:val="auto"/>
        </w:rPr>
        <w:t xml:space="preserve">have </w:t>
      </w:r>
      <w:r w:rsidR="000C4138" w:rsidRPr="00050BF2">
        <w:rPr>
          <w:rFonts w:asciiTheme="minorHAnsi" w:hAnsiTheme="minorHAnsi" w:cstheme="minorHAnsi"/>
          <w:b w:val="0"/>
          <w:color w:val="auto"/>
        </w:rPr>
        <w:t xml:space="preserve">used national datasets including the Nationwide Emergency Department Sample (NEDS) dataset of the Healthcare Cost and Utilization Project (HCUP), the Medical Expenditure Panel Survey (MEPS), </w:t>
      </w:r>
      <w:r w:rsidR="001334D3" w:rsidRPr="00050BF2">
        <w:rPr>
          <w:rFonts w:asciiTheme="minorHAnsi" w:hAnsiTheme="minorHAnsi" w:cstheme="minorHAnsi"/>
          <w:b w:val="0"/>
          <w:color w:val="auto"/>
        </w:rPr>
        <w:t xml:space="preserve">and </w:t>
      </w:r>
      <w:r w:rsidR="000C4138" w:rsidRPr="00050BF2">
        <w:rPr>
          <w:rFonts w:asciiTheme="minorHAnsi" w:hAnsiTheme="minorHAnsi" w:cstheme="minorHAnsi"/>
          <w:b w:val="0"/>
          <w:color w:val="auto"/>
        </w:rPr>
        <w:t xml:space="preserve">the National Hospital Ambulatory Medical Care Survey (NHAMCS). National subpopulations also </w:t>
      </w:r>
      <w:r w:rsidR="0026628B" w:rsidRPr="00050BF2">
        <w:rPr>
          <w:rFonts w:asciiTheme="minorHAnsi" w:hAnsiTheme="minorHAnsi" w:cstheme="minorHAnsi"/>
          <w:b w:val="0"/>
          <w:color w:val="auto"/>
        </w:rPr>
        <w:t xml:space="preserve">have </w:t>
      </w:r>
      <w:r w:rsidR="000C4138" w:rsidRPr="00050BF2">
        <w:rPr>
          <w:rFonts w:asciiTheme="minorHAnsi" w:hAnsiTheme="minorHAnsi" w:cstheme="minorHAnsi"/>
          <w:b w:val="0"/>
          <w:color w:val="auto"/>
        </w:rPr>
        <w:t xml:space="preserve">been investigated using these same datasets, for example </w:t>
      </w:r>
      <w:r w:rsidRPr="00050BF2">
        <w:rPr>
          <w:rFonts w:asciiTheme="minorHAnsi" w:hAnsiTheme="minorHAnsi" w:cstheme="minorHAnsi"/>
          <w:b w:val="0"/>
          <w:color w:val="auto"/>
        </w:rPr>
        <w:t xml:space="preserve">limiting investigations to </w:t>
      </w:r>
      <w:r w:rsidR="000C4138" w:rsidRPr="00050BF2">
        <w:rPr>
          <w:rFonts w:asciiTheme="minorHAnsi" w:hAnsiTheme="minorHAnsi" w:cstheme="minorHAnsi"/>
          <w:b w:val="0"/>
          <w:color w:val="auto"/>
        </w:rPr>
        <w:t xml:space="preserve">working-age adults, </w:t>
      </w:r>
      <w:r w:rsidRPr="00050BF2">
        <w:rPr>
          <w:rFonts w:asciiTheme="minorHAnsi" w:hAnsiTheme="minorHAnsi" w:cstheme="minorHAnsi"/>
          <w:b w:val="0"/>
          <w:color w:val="auto"/>
        </w:rPr>
        <w:t xml:space="preserve">children, or very specific subpopulations such as </w:t>
      </w:r>
      <w:r w:rsidR="000C4138" w:rsidRPr="00050BF2">
        <w:rPr>
          <w:rFonts w:asciiTheme="minorHAnsi" w:hAnsiTheme="minorHAnsi" w:cstheme="minorHAnsi"/>
          <w:b w:val="0"/>
          <w:color w:val="auto"/>
        </w:rPr>
        <w:t>sickle cell disease patients</w:t>
      </w:r>
      <w:r w:rsidRPr="00050BF2">
        <w:rPr>
          <w:rFonts w:asciiTheme="minorHAnsi" w:hAnsiTheme="minorHAnsi" w:cstheme="minorHAnsi"/>
          <w:b w:val="0"/>
          <w:color w:val="auto"/>
        </w:rPr>
        <w:t xml:space="preserve"> or</w:t>
      </w:r>
      <w:r w:rsidR="000C4138" w:rsidRPr="00050BF2">
        <w:rPr>
          <w:rFonts w:asciiTheme="minorHAnsi" w:hAnsiTheme="minorHAnsi" w:cstheme="minorHAnsi"/>
          <w:b w:val="0"/>
          <w:color w:val="auto"/>
        </w:rPr>
        <w:t xml:space="preserve"> people with Autism Spectrum disorders. </w:t>
      </w:r>
      <w:r w:rsidR="001334D3" w:rsidRPr="00050BF2">
        <w:rPr>
          <w:rFonts w:asciiTheme="minorHAnsi" w:hAnsiTheme="minorHAnsi" w:cstheme="minorHAnsi"/>
          <w:b w:val="0"/>
          <w:color w:val="auto"/>
        </w:rPr>
        <w:t>O</w:t>
      </w:r>
      <w:r w:rsidR="000C4138" w:rsidRPr="00050BF2">
        <w:rPr>
          <w:rFonts w:asciiTheme="minorHAnsi" w:hAnsiTheme="minorHAnsi" w:cstheme="minorHAnsi"/>
          <w:b w:val="0"/>
          <w:color w:val="auto"/>
        </w:rPr>
        <w:t>ther investigators have focused on national surveys specifically designed to address national subpopulations</w:t>
      </w:r>
      <w:r w:rsidR="001334D3" w:rsidRPr="00050BF2">
        <w:rPr>
          <w:rFonts w:asciiTheme="minorHAnsi" w:hAnsiTheme="minorHAnsi" w:cstheme="minorHAnsi"/>
          <w:b w:val="0"/>
          <w:color w:val="auto"/>
        </w:rPr>
        <w:t>, for example the National Survey of Children’s Health, a national survey limited to children</w:t>
      </w:r>
      <w:r w:rsidR="000C4138" w:rsidRPr="00050BF2">
        <w:rPr>
          <w:rFonts w:asciiTheme="minorHAnsi" w:hAnsiTheme="minorHAnsi" w:cstheme="minorHAnsi"/>
          <w:b w:val="0"/>
          <w:color w:val="auto"/>
        </w:rPr>
        <w:t>.</w:t>
      </w:r>
    </w:p>
    <w:p w:rsidR="00050BF2" w:rsidRPr="00050BF2" w:rsidRDefault="00050BF2" w:rsidP="00ED6987">
      <w:pPr>
        <w:spacing w:after="0"/>
        <w:jc w:val="both"/>
      </w:pPr>
    </w:p>
    <w:p w:rsidR="002B2E35" w:rsidRDefault="004109DB" w:rsidP="00ED6987">
      <w:pPr>
        <w:spacing w:after="0"/>
        <w:jc w:val="both"/>
        <w:rPr>
          <w:rFonts w:cstheme="minorHAnsi"/>
        </w:rPr>
      </w:pPr>
      <w:r w:rsidRPr="00E70FBA">
        <w:rPr>
          <w:rFonts w:cstheme="minorHAnsi"/>
        </w:rPr>
        <w:t xml:space="preserve">Many </w:t>
      </w:r>
      <w:r w:rsidR="002B2E35" w:rsidRPr="00E70FBA">
        <w:rPr>
          <w:rFonts w:cstheme="minorHAnsi"/>
        </w:rPr>
        <w:t>investigators</w:t>
      </w:r>
      <w:r w:rsidRPr="00E70FBA">
        <w:rPr>
          <w:rFonts w:cstheme="minorHAnsi"/>
        </w:rPr>
        <w:t xml:space="preserve"> </w:t>
      </w:r>
      <w:r w:rsidR="002B2E35" w:rsidRPr="00E70FBA">
        <w:rPr>
          <w:rFonts w:cstheme="minorHAnsi"/>
        </w:rPr>
        <w:t xml:space="preserve">have </w:t>
      </w:r>
      <w:r w:rsidRPr="00E70FBA">
        <w:rPr>
          <w:rFonts w:cstheme="minorHAnsi"/>
        </w:rPr>
        <w:t>select</w:t>
      </w:r>
      <w:r w:rsidR="002B2E35" w:rsidRPr="00E70FBA">
        <w:rPr>
          <w:rFonts w:cstheme="minorHAnsi"/>
        </w:rPr>
        <w:t>ed</w:t>
      </w:r>
      <w:r w:rsidRPr="00E70FBA">
        <w:rPr>
          <w:rFonts w:cstheme="minorHAnsi"/>
        </w:rPr>
        <w:t xml:space="preserve"> a specific </w:t>
      </w:r>
      <w:r w:rsidR="002B2E35" w:rsidRPr="00E70FBA">
        <w:rPr>
          <w:rFonts w:cstheme="minorHAnsi"/>
        </w:rPr>
        <w:t xml:space="preserve">local </w:t>
      </w:r>
      <w:r w:rsidRPr="00E70FBA">
        <w:rPr>
          <w:rFonts w:cstheme="minorHAnsi"/>
        </w:rPr>
        <w:t xml:space="preserve">population to research. Sometimes this will simply involve a </w:t>
      </w:r>
      <w:r w:rsidR="0026628B" w:rsidRPr="00E70FBA">
        <w:rPr>
          <w:rFonts w:cstheme="minorHAnsi"/>
        </w:rPr>
        <w:t>specific convenience population</w:t>
      </w:r>
      <w:r w:rsidRPr="00E70FBA">
        <w:rPr>
          <w:rFonts w:cstheme="minorHAnsi"/>
        </w:rPr>
        <w:t xml:space="preserve"> </w:t>
      </w:r>
      <w:r w:rsidR="0026628B" w:rsidRPr="00E70FBA">
        <w:rPr>
          <w:rFonts w:cstheme="minorHAnsi"/>
        </w:rPr>
        <w:t>(e.g.</w:t>
      </w:r>
      <w:r w:rsidRPr="00E70FBA">
        <w:rPr>
          <w:rFonts w:cstheme="minorHAnsi"/>
        </w:rPr>
        <w:t xml:space="preserve"> those pre</w:t>
      </w:r>
      <w:r w:rsidR="002B2E35" w:rsidRPr="00E70FBA">
        <w:rPr>
          <w:rFonts w:cstheme="minorHAnsi"/>
        </w:rPr>
        <w:t>senting at the ED of a hospital</w:t>
      </w:r>
      <w:r w:rsidR="0026628B" w:rsidRPr="00E70FBA">
        <w:rPr>
          <w:rFonts w:cstheme="minorHAnsi"/>
        </w:rPr>
        <w:t>)</w:t>
      </w:r>
      <w:r w:rsidR="002B2E35" w:rsidRPr="00E70FBA">
        <w:rPr>
          <w:rFonts w:cstheme="minorHAnsi"/>
        </w:rPr>
        <w:t xml:space="preserve"> for simple assessments such as characterizing</w:t>
      </w:r>
      <w:r w:rsidRPr="00E70FBA">
        <w:rPr>
          <w:rFonts w:cstheme="minorHAnsi"/>
        </w:rPr>
        <w:t xml:space="preserve"> </w:t>
      </w:r>
      <w:r w:rsidR="002B2E35" w:rsidRPr="00E70FBA">
        <w:rPr>
          <w:rFonts w:cstheme="minorHAnsi"/>
        </w:rPr>
        <w:t>users and multiple</w:t>
      </w:r>
      <w:r w:rsidRPr="00E70FBA">
        <w:rPr>
          <w:rFonts w:cstheme="minorHAnsi"/>
        </w:rPr>
        <w:t xml:space="preserve"> users of the ED</w:t>
      </w:r>
      <w:r w:rsidR="002B2E35" w:rsidRPr="00E70FBA">
        <w:rPr>
          <w:rFonts w:cstheme="minorHAnsi"/>
        </w:rPr>
        <w:t xml:space="preserve"> for oral care,</w:t>
      </w:r>
      <w:r w:rsidR="002662FE" w:rsidRPr="00E70FBA">
        <w:rPr>
          <w:rFonts w:cstheme="minorHAnsi"/>
        </w:rPr>
        <w:t xml:space="preserve"> or</w:t>
      </w:r>
      <w:r w:rsidR="002B2E35" w:rsidRPr="00E70FBA">
        <w:rPr>
          <w:rFonts w:cstheme="minorHAnsi"/>
        </w:rPr>
        <w:t xml:space="preserve"> </w:t>
      </w:r>
      <w:r w:rsidR="0026628B" w:rsidRPr="00E70FBA">
        <w:rPr>
          <w:rFonts w:cstheme="minorHAnsi"/>
        </w:rPr>
        <w:t>assessing barriers to oral care</w:t>
      </w:r>
      <w:r w:rsidR="002B2E35" w:rsidRPr="00E70FBA">
        <w:rPr>
          <w:rFonts w:cstheme="minorHAnsi"/>
        </w:rPr>
        <w:t xml:space="preserve"> such as the impact of insura</w:t>
      </w:r>
      <w:r w:rsidR="0026628B" w:rsidRPr="00E70FBA">
        <w:rPr>
          <w:rFonts w:cstheme="minorHAnsi"/>
        </w:rPr>
        <w:t>nce coverage to</w:t>
      </w:r>
      <w:r w:rsidR="002B2E35" w:rsidRPr="00E70FBA">
        <w:rPr>
          <w:rFonts w:cstheme="minorHAnsi"/>
        </w:rPr>
        <w:t xml:space="preserve"> those presenting at EDs for NTDC</w:t>
      </w:r>
      <w:r w:rsidR="00181245" w:rsidRPr="00E70FBA">
        <w:rPr>
          <w:rFonts w:cstheme="minorHAnsi"/>
        </w:rPr>
        <w:t>s</w:t>
      </w:r>
      <w:r w:rsidR="002B2E35" w:rsidRPr="00E70FBA">
        <w:rPr>
          <w:rFonts w:cstheme="minorHAnsi"/>
        </w:rPr>
        <w:t>.</w:t>
      </w:r>
      <w:r w:rsidR="009F5B6E" w:rsidRPr="00E70FBA">
        <w:rPr>
          <w:rFonts w:cstheme="minorHAnsi"/>
        </w:rPr>
        <w:t xml:space="preserve"> Other studies have focused on factors</w:t>
      </w:r>
      <w:r w:rsidR="002662FE" w:rsidRPr="00E70FBA">
        <w:rPr>
          <w:rFonts w:cstheme="minorHAnsi"/>
        </w:rPr>
        <w:t xml:space="preserve"> such as prescribing guidelines or drug seeking behavior.</w:t>
      </w:r>
      <w:r w:rsidR="009F5B6E" w:rsidRPr="00E70FBA">
        <w:rPr>
          <w:rFonts w:cstheme="minorHAnsi"/>
        </w:rPr>
        <w:t xml:space="preserve"> </w:t>
      </w:r>
      <w:r w:rsidR="002B2E35" w:rsidRPr="00E70FBA">
        <w:rPr>
          <w:rFonts w:cstheme="minorHAnsi"/>
        </w:rPr>
        <w:t xml:space="preserve"> </w:t>
      </w:r>
    </w:p>
    <w:p w:rsidR="00050BF2" w:rsidRPr="00E70FBA" w:rsidRDefault="00050BF2" w:rsidP="00ED6987">
      <w:pPr>
        <w:spacing w:after="0"/>
        <w:jc w:val="both"/>
        <w:rPr>
          <w:rFonts w:cstheme="minorHAnsi"/>
        </w:rPr>
      </w:pPr>
    </w:p>
    <w:p w:rsidR="004109DB" w:rsidRDefault="002B2E35" w:rsidP="00ED6987">
      <w:pPr>
        <w:spacing w:after="0"/>
        <w:jc w:val="both"/>
        <w:rPr>
          <w:rFonts w:cstheme="minorHAnsi"/>
        </w:rPr>
      </w:pPr>
      <w:r w:rsidRPr="00E70FBA">
        <w:rPr>
          <w:rFonts w:cstheme="minorHAnsi"/>
        </w:rPr>
        <w:t>Some of these studies were conducted by patient interview. Many studies have used</w:t>
      </w:r>
      <w:r w:rsidR="004109DB" w:rsidRPr="00E70FBA">
        <w:rPr>
          <w:rFonts w:cstheme="minorHAnsi"/>
        </w:rPr>
        <w:t xml:space="preserve"> data from hospitals/hospital systems </w:t>
      </w:r>
      <w:r w:rsidR="002662FE" w:rsidRPr="00E70FBA">
        <w:rPr>
          <w:rFonts w:cstheme="minorHAnsi"/>
        </w:rPr>
        <w:t>in</w:t>
      </w:r>
      <w:r w:rsidR="004109DB" w:rsidRPr="00E70FBA">
        <w:rPr>
          <w:rFonts w:cstheme="minorHAnsi"/>
        </w:rPr>
        <w:t xml:space="preserve"> a community or metropolitan are</w:t>
      </w:r>
      <w:r w:rsidRPr="00E70FBA">
        <w:rPr>
          <w:rFonts w:cstheme="minorHAnsi"/>
        </w:rPr>
        <w:t>a.</w:t>
      </w:r>
      <w:r w:rsidR="004109DB" w:rsidRPr="00E70FBA">
        <w:rPr>
          <w:rFonts w:cstheme="minorHAnsi"/>
        </w:rPr>
        <w:t xml:space="preserve"> Somewhat more comprehensive studies include an entire geographic or demographic subpopulation of a state. Combinations of geographic areas and demographic subpopulations can </w:t>
      </w:r>
      <w:r w:rsidR="009F5B6E" w:rsidRPr="00E70FBA">
        <w:rPr>
          <w:rFonts w:cstheme="minorHAnsi"/>
        </w:rPr>
        <w:t>also define a target population</w:t>
      </w:r>
      <w:r w:rsidR="002662FE" w:rsidRPr="00E70FBA">
        <w:rPr>
          <w:rFonts w:cstheme="minorHAnsi"/>
        </w:rPr>
        <w:t xml:space="preserve"> to track changes in health care access</w:t>
      </w:r>
      <w:r w:rsidR="009F5B6E" w:rsidRPr="00E70FBA">
        <w:rPr>
          <w:rFonts w:cstheme="minorHAnsi"/>
        </w:rPr>
        <w:t xml:space="preserve">, for example </w:t>
      </w:r>
      <w:r w:rsidR="004109DB" w:rsidRPr="00E70FBA">
        <w:rPr>
          <w:rFonts w:cstheme="minorHAnsi"/>
        </w:rPr>
        <w:t>enrollees or new enrollees in regional health insurance programs for lo</w:t>
      </w:r>
      <w:r w:rsidR="009F5B6E" w:rsidRPr="00E70FBA">
        <w:rPr>
          <w:rFonts w:cstheme="minorHAnsi"/>
        </w:rPr>
        <w:t>w-income</w:t>
      </w:r>
      <w:r w:rsidR="009C0BFE" w:rsidRPr="00E70FBA">
        <w:rPr>
          <w:rFonts w:cstheme="minorHAnsi"/>
        </w:rPr>
        <w:t>,</w:t>
      </w:r>
      <w:r w:rsidR="009F5B6E" w:rsidRPr="00E70FBA">
        <w:rPr>
          <w:rFonts w:cstheme="minorHAnsi"/>
        </w:rPr>
        <w:t xml:space="preserve"> uninsured residents</w:t>
      </w:r>
      <w:r w:rsidR="004109DB" w:rsidRPr="00E70FBA">
        <w:rPr>
          <w:rFonts w:cstheme="minorHAnsi"/>
        </w:rPr>
        <w:t>.</w:t>
      </w:r>
      <w:r w:rsidR="00EC0A43" w:rsidRPr="00E70FBA">
        <w:rPr>
          <w:rFonts w:cstheme="minorHAnsi"/>
        </w:rPr>
        <w:t xml:space="preserve"> </w:t>
      </w:r>
    </w:p>
    <w:p w:rsidR="00050BF2" w:rsidRPr="00E70FBA" w:rsidRDefault="00050BF2" w:rsidP="00ED6987">
      <w:pPr>
        <w:spacing w:after="0"/>
        <w:jc w:val="both"/>
        <w:rPr>
          <w:rFonts w:cstheme="minorHAnsi"/>
        </w:rPr>
      </w:pPr>
    </w:p>
    <w:p w:rsidR="00EC0A43" w:rsidRDefault="00EC0A43" w:rsidP="00ED6987">
      <w:pPr>
        <w:spacing w:after="0"/>
        <w:jc w:val="both"/>
        <w:rPr>
          <w:rFonts w:cstheme="minorHAnsi"/>
        </w:rPr>
      </w:pPr>
      <w:r w:rsidRPr="00E70FBA">
        <w:rPr>
          <w:rFonts w:cstheme="minorHAnsi"/>
        </w:rPr>
        <w:t xml:space="preserve">Furthermore, variables can be used in defining target sub-populations </w:t>
      </w:r>
      <w:r w:rsidR="009C0BFE" w:rsidRPr="00E70FBA">
        <w:rPr>
          <w:rFonts w:cstheme="minorHAnsi"/>
        </w:rPr>
        <w:t>for</w:t>
      </w:r>
      <w:r w:rsidRPr="00E70FBA">
        <w:rPr>
          <w:rFonts w:cstheme="minorHAnsi"/>
        </w:rPr>
        <w:t xml:space="preserve"> patient characteristics </w:t>
      </w:r>
      <w:r w:rsidR="009C0BFE" w:rsidRPr="00E70FBA">
        <w:rPr>
          <w:rFonts w:cstheme="minorHAnsi"/>
        </w:rPr>
        <w:t>related to</w:t>
      </w:r>
      <w:r w:rsidRPr="00E70FBA">
        <w:rPr>
          <w:rFonts w:cstheme="minorHAnsi"/>
        </w:rPr>
        <w:t xml:space="preserve"> health care processes or outcomes. For example, some study populations are defi</w:t>
      </w:r>
      <w:r w:rsidR="009C0BFE" w:rsidRPr="00E70FBA">
        <w:rPr>
          <w:rFonts w:cstheme="minorHAnsi"/>
        </w:rPr>
        <w:t>ned by outcomes of the ED for oral care visit, e.g.</w:t>
      </w:r>
      <w:r w:rsidRPr="00E70FBA">
        <w:rPr>
          <w:rFonts w:cstheme="minorHAnsi"/>
        </w:rPr>
        <w:t xml:space="preserve"> ED </w:t>
      </w:r>
      <w:r w:rsidR="009C0BFE" w:rsidRPr="00E70FBA">
        <w:rPr>
          <w:rFonts w:cstheme="minorHAnsi"/>
        </w:rPr>
        <w:t>visit</w:t>
      </w:r>
      <w:r w:rsidRPr="00E70FBA">
        <w:rPr>
          <w:rFonts w:cstheme="minorHAnsi"/>
        </w:rPr>
        <w:t xml:space="preserve"> resulting in patient discha</w:t>
      </w:r>
      <w:r w:rsidR="009C0BFE" w:rsidRPr="00E70FBA">
        <w:rPr>
          <w:rFonts w:cstheme="minorHAnsi"/>
        </w:rPr>
        <w:t xml:space="preserve">rge; </w:t>
      </w:r>
      <w:r w:rsidRPr="00E70FBA">
        <w:rPr>
          <w:rFonts w:cstheme="minorHAnsi"/>
        </w:rPr>
        <w:t xml:space="preserve">ED </w:t>
      </w:r>
      <w:r w:rsidR="009C0BFE" w:rsidRPr="00E70FBA">
        <w:rPr>
          <w:rFonts w:cstheme="minorHAnsi"/>
        </w:rPr>
        <w:t>visit</w:t>
      </w:r>
      <w:r w:rsidRPr="00E70FBA">
        <w:rPr>
          <w:rFonts w:cstheme="minorHAnsi"/>
        </w:rPr>
        <w:t xml:space="preserve"> resulting either in discharge or hosp</w:t>
      </w:r>
      <w:r w:rsidR="009C0BFE" w:rsidRPr="00E70FBA">
        <w:rPr>
          <w:rFonts w:cstheme="minorHAnsi"/>
        </w:rPr>
        <w:t>ital admission; or</w:t>
      </w:r>
      <w:r w:rsidRPr="00E70FBA">
        <w:rPr>
          <w:rFonts w:cstheme="minorHAnsi"/>
        </w:rPr>
        <w:t xml:space="preserve"> </w:t>
      </w:r>
      <w:r w:rsidR="009C0BFE" w:rsidRPr="00E70FBA">
        <w:rPr>
          <w:rFonts w:cstheme="minorHAnsi"/>
        </w:rPr>
        <w:t>ED visit</w:t>
      </w:r>
      <w:r w:rsidRPr="00E70FBA">
        <w:rPr>
          <w:rFonts w:cstheme="minorHAnsi"/>
        </w:rPr>
        <w:t xml:space="preserve"> resulting in hospital admission. Subject demographics believed to be related to ED use for NTDCs often </w:t>
      </w:r>
      <w:r w:rsidR="009C0BFE" w:rsidRPr="00E70FBA">
        <w:rPr>
          <w:rFonts w:cstheme="minorHAnsi"/>
        </w:rPr>
        <w:t xml:space="preserve">are </w:t>
      </w:r>
      <w:r w:rsidRPr="00E70FBA">
        <w:rPr>
          <w:rFonts w:cstheme="minorHAnsi"/>
        </w:rPr>
        <w:t xml:space="preserve">investigated. </w:t>
      </w:r>
      <w:r w:rsidR="009C0BFE" w:rsidRPr="00E70FBA">
        <w:rPr>
          <w:rFonts w:cstheme="minorHAnsi"/>
        </w:rPr>
        <w:t>C</w:t>
      </w:r>
      <w:r w:rsidRPr="00E70FBA">
        <w:rPr>
          <w:rFonts w:cstheme="minorHAnsi"/>
        </w:rPr>
        <w:t xml:space="preserve">ombinations of these factors have been used, for example, people covered by Medicaid who had been admitted to hospitals due to NTDCs. </w:t>
      </w:r>
    </w:p>
    <w:p w:rsidR="00050BF2" w:rsidRPr="00E70FBA" w:rsidRDefault="00050BF2" w:rsidP="00ED6987">
      <w:pPr>
        <w:spacing w:after="0"/>
        <w:jc w:val="both"/>
        <w:rPr>
          <w:rFonts w:cstheme="minorHAnsi"/>
        </w:rPr>
      </w:pPr>
    </w:p>
    <w:p w:rsidR="009C0BFE" w:rsidRPr="00050BF2" w:rsidRDefault="009C0BFE" w:rsidP="00ED6987">
      <w:pPr>
        <w:spacing w:after="0"/>
        <w:jc w:val="both"/>
        <w:rPr>
          <w:rFonts w:cstheme="minorHAnsi"/>
        </w:rPr>
      </w:pPr>
      <w:r w:rsidRPr="00E70FBA">
        <w:rPr>
          <w:rFonts w:cstheme="minorHAnsi"/>
        </w:rPr>
        <w:t xml:space="preserve">The recommendations from this project can be used as general guidelines for assessing and conducting </w:t>
      </w:r>
      <w:r w:rsidRPr="00050BF2">
        <w:rPr>
          <w:rFonts w:cstheme="minorHAnsi"/>
        </w:rPr>
        <w:t>surveillance of ED dental care at a national or local level. However, the primary aim of ASTDD is to aid states, and specifically state oral health programs (SOHPs), in effectively improving the oral health of their state populations. State oral health surveillance systems are essential for providing accurate and reliable data for assessing aspects of oral health, contributing to effective program planning to address oral health related problems. Therefore, while the provided guidelines can generally be used, they are specifically intended to address ED oral care surveillance at the state level.</w:t>
      </w:r>
    </w:p>
    <w:p w:rsidR="00050BF2" w:rsidRPr="00050BF2" w:rsidRDefault="00050BF2" w:rsidP="00ED6987">
      <w:pPr>
        <w:spacing w:after="0"/>
        <w:jc w:val="both"/>
        <w:rPr>
          <w:rFonts w:cstheme="minorHAnsi"/>
        </w:rPr>
      </w:pPr>
    </w:p>
    <w:p w:rsidR="009171F4" w:rsidRDefault="00F63E10" w:rsidP="00ED6987">
      <w:pPr>
        <w:pStyle w:val="Heading3"/>
        <w:spacing w:before="0"/>
        <w:jc w:val="both"/>
        <w:rPr>
          <w:rFonts w:asciiTheme="minorHAnsi" w:hAnsiTheme="minorHAnsi" w:cstheme="minorHAnsi"/>
          <w:color w:val="auto"/>
        </w:rPr>
      </w:pPr>
      <w:r w:rsidRPr="00050BF2">
        <w:rPr>
          <w:rFonts w:asciiTheme="minorHAnsi" w:hAnsiTheme="minorHAnsi" w:cstheme="minorHAnsi"/>
          <w:color w:val="auto"/>
        </w:rPr>
        <w:t xml:space="preserve">State </w:t>
      </w:r>
      <w:r w:rsidR="00F82919" w:rsidRPr="00050BF2">
        <w:rPr>
          <w:rFonts w:asciiTheme="minorHAnsi" w:hAnsiTheme="minorHAnsi" w:cstheme="minorHAnsi"/>
          <w:color w:val="auto"/>
        </w:rPr>
        <w:t>Level</w:t>
      </w:r>
    </w:p>
    <w:p w:rsidR="00A92A28" w:rsidRPr="00050BF2" w:rsidRDefault="00F63E10" w:rsidP="00ED6987">
      <w:pPr>
        <w:pStyle w:val="Heading3"/>
        <w:spacing w:before="0"/>
        <w:jc w:val="both"/>
        <w:rPr>
          <w:rFonts w:asciiTheme="minorHAnsi" w:hAnsiTheme="minorHAnsi" w:cstheme="minorHAnsi"/>
          <w:b w:val="0"/>
          <w:color w:val="auto"/>
        </w:rPr>
      </w:pPr>
      <w:r w:rsidRPr="00050BF2">
        <w:rPr>
          <w:rFonts w:asciiTheme="minorHAnsi" w:hAnsiTheme="minorHAnsi" w:cstheme="minorHAnsi"/>
          <w:b w:val="0"/>
          <w:color w:val="auto"/>
        </w:rPr>
        <w:t xml:space="preserve">Many </w:t>
      </w:r>
      <w:r w:rsidR="00F82919" w:rsidRPr="00050BF2">
        <w:rPr>
          <w:rFonts w:asciiTheme="minorHAnsi" w:hAnsiTheme="minorHAnsi" w:cstheme="minorHAnsi"/>
          <w:b w:val="0"/>
          <w:color w:val="auto"/>
        </w:rPr>
        <w:t>investigations have assessed</w:t>
      </w:r>
      <w:r w:rsidRPr="00050BF2">
        <w:rPr>
          <w:rFonts w:asciiTheme="minorHAnsi" w:hAnsiTheme="minorHAnsi" w:cstheme="minorHAnsi"/>
          <w:b w:val="0"/>
          <w:color w:val="auto"/>
        </w:rPr>
        <w:t xml:space="preserve"> ED</w:t>
      </w:r>
      <w:r w:rsidR="00F82919" w:rsidRPr="00050BF2">
        <w:rPr>
          <w:rFonts w:asciiTheme="minorHAnsi" w:hAnsiTheme="minorHAnsi" w:cstheme="minorHAnsi"/>
          <w:b w:val="0"/>
          <w:color w:val="auto"/>
        </w:rPr>
        <w:t xml:space="preserve"> visits for dental care at the state level to determine</w:t>
      </w:r>
      <w:r w:rsidRPr="00050BF2">
        <w:rPr>
          <w:rFonts w:asciiTheme="minorHAnsi" w:hAnsiTheme="minorHAnsi" w:cstheme="minorHAnsi"/>
          <w:b w:val="0"/>
          <w:color w:val="auto"/>
        </w:rPr>
        <w:t xml:space="preserve"> the extent of the problem and to use the information for planning intervention strategies or for advocating for state level policy change. </w:t>
      </w:r>
      <w:r w:rsidR="00A92A28" w:rsidRPr="00050BF2">
        <w:rPr>
          <w:rFonts w:asciiTheme="minorHAnsi" w:hAnsiTheme="minorHAnsi" w:cstheme="minorHAnsi"/>
          <w:b w:val="0"/>
          <w:color w:val="auto"/>
        </w:rPr>
        <w:t>The</w:t>
      </w:r>
      <w:r w:rsidRPr="00050BF2">
        <w:rPr>
          <w:rFonts w:asciiTheme="minorHAnsi" w:hAnsiTheme="minorHAnsi" w:cstheme="minorHAnsi"/>
          <w:b w:val="0"/>
          <w:color w:val="auto"/>
        </w:rPr>
        <w:t xml:space="preserve"> target population may be all people in the state</w:t>
      </w:r>
      <w:r w:rsidR="00A92A28" w:rsidRPr="00050BF2">
        <w:rPr>
          <w:rFonts w:asciiTheme="minorHAnsi" w:hAnsiTheme="minorHAnsi" w:cstheme="minorHAnsi"/>
          <w:b w:val="0"/>
          <w:color w:val="auto"/>
        </w:rPr>
        <w:t>, or a subpopulation of the state (e.g., children), and may simply seek to determine</w:t>
      </w:r>
      <w:r w:rsidRPr="00050BF2">
        <w:rPr>
          <w:rFonts w:asciiTheme="minorHAnsi" w:hAnsiTheme="minorHAnsi" w:cstheme="minorHAnsi"/>
          <w:b w:val="0"/>
          <w:color w:val="auto"/>
        </w:rPr>
        <w:t xml:space="preserve"> people in the state with ED visits speci</w:t>
      </w:r>
      <w:r w:rsidR="00A92A28" w:rsidRPr="00050BF2">
        <w:rPr>
          <w:rFonts w:asciiTheme="minorHAnsi" w:hAnsiTheme="minorHAnsi" w:cstheme="minorHAnsi"/>
          <w:b w:val="0"/>
          <w:color w:val="auto"/>
        </w:rPr>
        <w:t>fically for dental care, or</w:t>
      </w:r>
      <w:r w:rsidRPr="00050BF2">
        <w:rPr>
          <w:rFonts w:asciiTheme="minorHAnsi" w:hAnsiTheme="minorHAnsi" w:cstheme="minorHAnsi"/>
          <w:b w:val="0"/>
          <w:color w:val="auto"/>
        </w:rPr>
        <w:t xml:space="preserve"> more specifically</w:t>
      </w:r>
      <w:r w:rsidR="00A92A28" w:rsidRPr="00050BF2">
        <w:rPr>
          <w:rFonts w:asciiTheme="minorHAnsi" w:hAnsiTheme="minorHAnsi" w:cstheme="minorHAnsi"/>
          <w:b w:val="0"/>
          <w:color w:val="auto"/>
        </w:rPr>
        <w:t>,</w:t>
      </w:r>
      <w:r w:rsidRPr="00050BF2">
        <w:rPr>
          <w:rFonts w:asciiTheme="minorHAnsi" w:hAnsiTheme="minorHAnsi" w:cstheme="minorHAnsi"/>
          <w:b w:val="0"/>
          <w:color w:val="auto"/>
        </w:rPr>
        <w:t xml:space="preserve"> for NTDCs. </w:t>
      </w:r>
      <w:r w:rsidR="00A92A28" w:rsidRPr="00050BF2">
        <w:rPr>
          <w:rFonts w:asciiTheme="minorHAnsi" w:hAnsiTheme="minorHAnsi" w:cstheme="minorHAnsi"/>
          <w:b w:val="0"/>
          <w:color w:val="auto"/>
        </w:rPr>
        <w:t>R</w:t>
      </w:r>
      <w:r w:rsidRPr="00050BF2">
        <w:rPr>
          <w:rFonts w:asciiTheme="minorHAnsi" w:hAnsiTheme="minorHAnsi" w:cstheme="minorHAnsi"/>
          <w:b w:val="0"/>
          <w:color w:val="auto"/>
        </w:rPr>
        <w:t>ates and</w:t>
      </w:r>
      <w:r w:rsidR="00A92A28" w:rsidRPr="00050BF2">
        <w:rPr>
          <w:rFonts w:asciiTheme="minorHAnsi" w:hAnsiTheme="minorHAnsi" w:cstheme="minorHAnsi"/>
          <w:b w:val="0"/>
          <w:color w:val="auto"/>
        </w:rPr>
        <w:t xml:space="preserve"> predictors of ED use for NTDCs have also been investigated.</w:t>
      </w:r>
      <w:r w:rsidRPr="00050BF2">
        <w:rPr>
          <w:rFonts w:asciiTheme="minorHAnsi" w:hAnsiTheme="minorHAnsi" w:cstheme="minorHAnsi"/>
          <w:b w:val="0"/>
          <w:color w:val="auto"/>
        </w:rPr>
        <w:t xml:space="preserve"> </w:t>
      </w:r>
    </w:p>
    <w:p w:rsidR="00050BF2" w:rsidRPr="00050BF2" w:rsidRDefault="00050BF2" w:rsidP="00ED6987">
      <w:pPr>
        <w:spacing w:after="0"/>
        <w:jc w:val="both"/>
        <w:rPr>
          <w:rFonts w:cstheme="minorHAnsi"/>
        </w:rPr>
      </w:pPr>
    </w:p>
    <w:p w:rsidR="009124C8" w:rsidRDefault="00C95B9E" w:rsidP="00ED6987">
      <w:pPr>
        <w:spacing w:after="0"/>
        <w:jc w:val="both"/>
        <w:rPr>
          <w:rFonts w:cstheme="minorHAnsi"/>
        </w:rPr>
      </w:pPr>
      <w:r w:rsidRPr="00050BF2">
        <w:rPr>
          <w:rFonts w:cstheme="minorHAnsi"/>
        </w:rPr>
        <w:t xml:space="preserve">Basic ED oral care usage can be assessed through hospital administrative data, such as emergency department discharge datasets. </w:t>
      </w:r>
      <w:r w:rsidR="00A92A28" w:rsidRPr="00050BF2">
        <w:rPr>
          <w:rFonts w:cstheme="minorHAnsi"/>
        </w:rPr>
        <w:t xml:space="preserve">Studies </w:t>
      </w:r>
      <w:r w:rsidR="009B7549" w:rsidRPr="00050BF2">
        <w:rPr>
          <w:rFonts w:cstheme="minorHAnsi"/>
        </w:rPr>
        <w:t xml:space="preserve">sometimes </w:t>
      </w:r>
      <w:r w:rsidR="00207880" w:rsidRPr="00050BF2">
        <w:rPr>
          <w:rFonts w:cstheme="minorHAnsi"/>
        </w:rPr>
        <w:t xml:space="preserve">have </w:t>
      </w:r>
      <w:r w:rsidR="00A92A28" w:rsidRPr="00050BF2">
        <w:rPr>
          <w:rFonts w:cstheme="minorHAnsi"/>
        </w:rPr>
        <w:t>s</w:t>
      </w:r>
      <w:r w:rsidR="00F63E10" w:rsidRPr="00050BF2">
        <w:rPr>
          <w:rFonts w:cstheme="minorHAnsi"/>
        </w:rPr>
        <w:t xml:space="preserve">upplemented </w:t>
      </w:r>
      <w:r w:rsidR="00A92A28" w:rsidRPr="00050BF2">
        <w:rPr>
          <w:rFonts w:cstheme="minorHAnsi"/>
        </w:rPr>
        <w:t xml:space="preserve">administrative </w:t>
      </w:r>
      <w:r w:rsidR="00F63E10" w:rsidRPr="00050BF2">
        <w:rPr>
          <w:rFonts w:cstheme="minorHAnsi"/>
        </w:rPr>
        <w:t>data with interviews of ED dental</w:t>
      </w:r>
      <w:r w:rsidR="00F63E10" w:rsidRPr="00E70FBA">
        <w:rPr>
          <w:rFonts w:cstheme="minorHAnsi"/>
        </w:rPr>
        <w:t xml:space="preserve"> users</w:t>
      </w:r>
      <w:r w:rsidR="00A92A28" w:rsidRPr="00E70FBA">
        <w:rPr>
          <w:rFonts w:cstheme="minorHAnsi"/>
        </w:rPr>
        <w:t xml:space="preserve"> and communi</w:t>
      </w:r>
      <w:r w:rsidR="00207880" w:rsidRPr="00E70FBA">
        <w:rPr>
          <w:rFonts w:cstheme="minorHAnsi"/>
        </w:rPr>
        <w:t>ty stakeholders, looking</w:t>
      </w:r>
      <w:r w:rsidR="00A92A28" w:rsidRPr="00E70FBA">
        <w:rPr>
          <w:rFonts w:cstheme="minorHAnsi"/>
        </w:rPr>
        <w:t xml:space="preserve"> at such factors as</w:t>
      </w:r>
      <w:r w:rsidR="00F63E10" w:rsidRPr="00E70FBA">
        <w:rPr>
          <w:rFonts w:cstheme="minorHAnsi"/>
        </w:rPr>
        <w:t xml:space="preserve"> insurance m</w:t>
      </w:r>
      <w:r w:rsidR="00A92A28" w:rsidRPr="00E70FBA">
        <w:rPr>
          <w:rFonts w:cstheme="minorHAnsi"/>
        </w:rPr>
        <w:t>ix and Medicaid</w:t>
      </w:r>
      <w:r w:rsidR="009B7549" w:rsidRPr="00E70FBA">
        <w:rPr>
          <w:rFonts w:cstheme="minorHAnsi"/>
        </w:rPr>
        <w:t xml:space="preserve"> eligibility/</w:t>
      </w:r>
      <w:r w:rsidR="00A92A28" w:rsidRPr="00E70FBA">
        <w:rPr>
          <w:rFonts w:cstheme="minorHAnsi"/>
        </w:rPr>
        <w:t xml:space="preserve"> enrollment. Other studies </w:t>
      </w:r>
      <w:r w:rsidR="00207880" w:rsidRPr="00E70FBA">
        <w:rPr>
          <w:rFonts w:cstheme="minorHAnsi"/>
        </w:rPr>
        <w:t>used</w:t>
      </w:r>
      <w:r w:rsidR="00A92A28" w:rsidRPr="00E70FBA">
        <w:rPr>
          <w:rFonts w:cstheme="minorHAnsi"/>
        </w:rPr>
        <w:t xml:space="preserve"> telephone interviews </w:t>
      </w:r>
      <w:r w:rsidR="00D33F65" w:rsidRPr="00E70FBA">
        <w:rPr>
          <w:rFonts w:cstheme="minorHAnsi"/>
        </w:rPr>
        <w:t>of</w:t>
      </w:r>
      <w:r w:rsidR="00F63E10" w:rsidRPr="00E70FBA">
        <w:rPr>
          <w:rFonts w:cstheme="minorHAnsi"/>
        </w:rPr>
        <w:t xml:space="preserve"> statewide representative sample</w:t>
      </w:r>
      <w:r w:rsidR="00A92A28" w:rsidRPr="00E70FBA">
        <w:rPr>
          <w:rFonts w:cstheme="minorHAnsi"/>
        </w:rPr>
        <w:t>s</w:t>
      </w:r>
      <w:r w:rsidR="00F63E10" w:rsidRPr="00E70FBA">
        <w:rPr>
          <w:rFonts w:cstheme="minorHAnsi"/>
        </w:rPr>
        <w:t xml:space="preserve"> of people who had sought care for oral problems at EDs</w:t>
      </w:r>
      <w:r w:rsidR="00A92A28" w:rsidRPr="00E70FBA">
        <w:rPr>
          <w:rFonts w:cstheme="minorHAnsi"/>
        </w:rPr>
        <w:t>.</w:t>
      </w:r>
      <w:r w:rsidR="009B7549" w:rsidRPr="00E70FBA">
        <w:rPr>
          <w:rFonts w:cstheme="minorHAnsi"/>
        </w:rPr>
        <w:t xml:space="preserve"> Other state level subpopulations</w:t>
      </w:r>
      <w:r w:rsidR="00F63E10" w:rsidRPr="00E70FBA">
        <w:rPr>
          <w:rFonts w:cstheme="minorHAnsi"/>
        </w:rPr>
        <w:t xml:space="preserve"> </w:t>
      </w:r>
      <w:r w:rsidR="009B7549" w:rsidRPr="00E70FBA">
        <w:rPr>
          <w:rFonts w:cstheme="minorHAnsi"/>
        </w:rPr>
        <w:t xml:space="preserve">included members of specific </w:t>
      </w:r>
      <w:r w:rsidR="00F63E10" w:rsidRPr="00E70FBA">
        <w:rPr>
          <w:rFonts w:cstheme="minorHAnsi"/>
        </w:rPr>
        <w:t xml:space="preserve">healthcare </w:t>
      </w:r>
      <w:r w:rsidR="009B7549" w:rsidRPr="00E70FBA">
        <w:rPr>
          <w:rFonts w:cstheme="minorHAnsi"/>
        </w:rPr>
        <w:t>plans</w:t>
      </w:r>
      <w:r w:rsidR="00F63E10" w:rsidRPr="00E70FBA">
        <w:rPr>
          <w:rFonts w:cstheme="minorHAnsi"/>
        </w:rPr>
        <w:t xml:space="preserve"> to assess changes </w:t>
      </w:r>
      <w:r w:rsidR="009B7549" w:rsidRPr="00E70FBA">
        <w:rPr>
          <w:rFonts w:cstheme="minorHAnsi"/>
        </w:rPr>
        <w:t xml:space="preserve">in </w:t>
      </w:r>
      <w:r w:rsidR="00F63E10" w:rsidRPr="00E70FBA">
        <w:rPr>
          <w:rFonts w:cstheme="minorHAnsi"/>
        </w:rPr>
        <w:t>accessing dental care and EDs for health care</w:t>
      </w:r>
      <w:r w:rsidR="009B7549" w:rsidRPr="00E70FBA">
        <w:rPr>
          <w:rFonts w:cstheme="minorHAnsi"/>
        </w:rPr>
        <w:t xml:space="preserve"> before and after healthcare plan enrollment. Examples of state level healthcare plans investigate</w:t>
      </w:r>
      <w:r w:rsidR="00730E1B" w:rsidRPr="00E70FBA">
        <w:rPr>
          <w:rFonts w:cstheme="minorHAnsi"/>
        </w:rPr>
        <w:t>d</w:t>
      </w:r>
      <w:r w:rsidR="009B7549" w:rsidRPr="00E70FBA">
        <w:rPr>
          <w:rFonts w:cstheme="minorHAnsi"/>
        </w:rPr>
        <w:t xml:space="preserve"> include plans for those with low income, WIC nutrition programs among those with Medicaid, and children participating in a</w:t>
      </w:r>
      <w:r w:rsidR="00F63E10" w:rsidRPr="00E70FBA">
        <w:rPr>
          <w:rFonts w:cstheme="minorHAnsi"/>
        </w:rPr>
        <w:t xml:space="preserve"> food stamp program. </w:t>
      </w:r>
      <w:r w:rsidR="009124C8" w:rsidRPr="00E70FBA">
        <w:rPr>
          <w:rFonts w:cstheme="minorHAnsi"/>
        </w:rPr>
        <w:t xml:space="preserve">State level changes in healthcare plans have also been studied, for example, </w:t>
      </w:r>
      <w:r w:rsidR="00F63E10" w:rsidRPr="00E70FBA">
        <w:rPr>
          <w:rFonts w:cstheme="minorHAnsi"/>
        </w:rPr>
        <w:t>rates and trends of ED dental visits before and after state elimination of dental benefits</w:t>
      </w:r>
      <w:r w:rsidR="009124C8" w:rsidRPr="00E70FBA">
        <w:rPr>
          <w:rFonts w:cstheme="minorHAnsi"/>
        </w:rPr>
        <w:t xml:space="preserve"> within a plan. </w:t>
      </w:r>
      <w:r w:rsidR="00207880" w:rsidRPr="00E70FBA">
        <w:rPr>
          <w:rFonts w:cstheme="minorHAnsi"/>
        </w:rPr>
        <w:t>State level investigation has also included</w:t>
      </w:r>
      <w:r w:rsidR="00F63E10" w:rsidRPr="00E70FBA">
        <w:rPr>
          <w:rFonts w:cstheme="minorHAnsi"/>
        </w:rPr>
        <w:t xml:space="preserve"> analysis of data from different states to make</w:t>
      </w:r>
      <w:r w:rsidR="009124C8" w:rsidRPr="00E70FBA">
        <w:rPr>
          <w:rFonts w:cstheme="minorHAnsi"/>
        </w:rPr>
        <w:t xml:space="preserve"> comparisons</w:t>
      </w:r>
      <w:r w:rsidR="00207880" w:rsidRPr="00E70FBA">
        <w:rPr>
          <w:rFonts w:cstheme="minorHAnsi"/>
        </w:rPr>
        <w:t xml:space="preserve">. </w:t>
      </w:r>
      <w:r w:rsidR="009124C8" w:rsidRPr="00E70FBA">
        <w:rPr>
          <w:rFonts w:cstheme="minorHAnsi"/>
        </w:rPr>
        <w:t>Between state comparisons require consistency in methods of data collection and analysis.</w:t>
      </w:r>
      <w:r w:rsidR="009171F4">
        <w:rPr>
          <w:rFonts w:cstheme="minorHAnsi"/>
        </w:rPr>
        <w:t xml:space="preserve"> </w:t>
      </w:r>
      <w:r w:rsidR="009124C8" w:rsidRPr="00E70FBA">
        <w:rPr>
          <w:rFonts w:cstheme="minorHAnsi"/>
        </w:rPr>
        <w:t>Examples of data sources by target population level are summarized in Table 1.</w:t>
      </w:r>
    </w:p>
    <w:p w:rsidR="009171F4" w:rsidRPr="00E70FBA" w:rsidRDefault="009171F4" w:rsidP="00611F6B">
      <w:pPr>
        <w:spacing w:after="0"/>
        <w:rPr>
          <w:rFonts w:cstheme="minorHAnsi"/>
        </w:rPr>
      </w:pPr>
    </w:p>
    <w:p w:rsidR="009124C8" w:rsidRPr="00E70FBA" w:rsidRDefault="009124C8" w:rsidP="009171F4">
      <w:pPr>
        <w:spacing w:after="0"/>
        <w:rPr>
          <w:rFonts w:cstheme="minorHAnsi"/>
        </w:rPr>
      </w:pPr>
      <w:r w:rsidRPr="00E70FBA">
        <w:rPr>
          <w:rFonts w:cstheme="minorHAnsi"/>
          <w:b/>
        </w:rPr>
        <w:t>Table 1: Examples of Data Sources for Different Target Population Levels</w:t>
      </w:r>
    </w:p>
    <w:tbl>
      <w:tblPr>
        <w:tblStyle w:val="LightList-Accent4"/>
        <w:tblW w:w="5000" w:type="pct"/>
        <w:tblLook w:val="00A0" w:firstRow="1" w:lastRow="0" w:firstColumn="1" w:lastColumn="0" w:noHBand="0" w:noVBand="0"/>
      </w:tblPr>
      <w:tblGrid>
        <w:gridCol w:w="2755"/>
        <w:gridCol w:w="7541"/>
      </w:tblGrid>
      <w:tr w:rsidR="009171F4" w:rsidRPr="009171F4" w:rsidTr="009171F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8" w:type="pct"/>
          </w:tcPr>
          <w:p w:rsidR="009171F4" w:rsidRPr="009171F4" w:rsidRDefault="009171F4" w:rsidP="009171F4">
            <w:pPr>
              <w:rPr>
                <w:rFonts w:asciiTheme="minorHAnsi" w:hAnsiTheme="minorHAnsi" w:cstheme="minorHAnsi"/>
              </w:rPr>
            </w:pPr>
            <w:r w:rsidRPr="009171F4">
              <w:rPr>
                <w:rFonts w:asciiTheme="minorHAnsi" w:hAnsiTheme="minorHAnsi" w:cstheme="minorHAnsi"/>
              </w:rPr>
              <w:t>Target Population</w:t>
            </w:r>
          </w:p>
        </w:tc>
        <w:tc>
          <w:tcPr>
            <w:cnfStyle w:val="000010000000" w:firstRow="0" w:lastRow="0" w:firstColumn="0" w:lastColumn="0" w:oddVBand="1" w:evenVBand="0" w:oddHBand="0" w:evenHBand="0" w:firstRowFirstColumn="0" w:firstRowLastColumn="0" w:lastRowFirstColumn="0" w:lastRowLastColumn="0"/>
            <w:tcW w:w="3662" w:type="pct"/>
          </w:tcPr>
          <w:p w:rsidR="009171F4" w:rsidRPr="009171F4" w:rsidRDefault="009171F4" w:rsidP="009171F4">
            <w:pPr>
              <w:rPr>
                <w:rFonts w:asciiTheme="minorHAnsi" w:hAnsiTheme="minorHAnsi" w:cstheme="minorHAnsi"/>
              </w:rPr>
            </w:pPr>
            <w:r w:rsidRPr="009171F4">
              <w:rPr>
                <w:rFonts w:asciiTheme="minorHAnsi" w:hAnsiTheme="minorHAnsi" w:cstheme="minorHAnsi"/>
              </w:rPr>
              <w:t>Data Source</w:t>
            </w:r>
          </w:p>
        </w:tc>
      </w:tr>
      <w:tr w:rsidR="00451B4C" w:rsidRPr="009171F4" w:rsidTr="009171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8" w:type="pct"/>
          </w:tcPr>
          <w:p w:rsidR="00451B4C" w:rsidRPr="009171F4" w:rsidRDefault="009124C8" w:rsidP="009171F4">
            <w:pPr>
              <w:spacing w:line="276" w:lineRule="auto"/>
              <w:rPr>
                <w:rFonts w:asciiTheme="minorHAnsi" w:hAnsiTheme="minorHAnsi" w:cstheme="minorHAnsi"/>
                <w:b w:val="0"/>
              </w:rPr>
            </w:pPr>
            <w:r w:rsidRPr="009171F4">
              <w:rPr>
                <w:rFonts w:asciiTheme="minorHAnsi" w:hAnsiTheme="minorHAnsi" w:cstheme="minorHAnsi"/>
                <w:b w:val="0"/>
              </w:rPr>
              <w:t>National</w:t>
            </w:r>
          </w:p>
        </w:tc>
        <w:tc>
          <w:tcPr>
            <w:cnfStyle w:val="000010000000" w:firstRow="0" w:lastRow="0" w:firstColumn="0" w:lastColumn="0" w:oddVBand="1" w:evenVBand="0" w:oddHBand="0" w:evenHBand="0" w:firstRowFirstColumn="0" w:firstRowLastColumn="0" w:lastRowFirstColumn="0" w:lastRowLastColumn="0"/>
            <w:tcW w:w="3662" w:type="pct"/>
          </w:tcPr>
          <w:p w:rsidR="00451B4C" w:rsidRPr="009171F4" w:rsidRDefault="00C95B9E" w:rsidP="009171F4">
            <w:pPr>
              <w:spacing w:line="276" w:lineRule="auto"/>
              <w:rPr>
                <w:rFonts w:asciiTheme="minorHAnsi" w:hAnsiTheme="minorHAnsi" w:cstheme="minorHAnsi"/>
              </w:rPr>
            </w:pPr>
            <w:r w:rsidRPr="009171F4">
              <w:rPr>
                <w:rFonts w:asciiTheme="minorHAnsi" w:hAnsiTheme="minorHAnsi" w:cstheme="minorHAnsi"/>
              </w:rPr>
              <w:t>National Emergency Department Sample (NEDS)</w:t>
            </w:r>
          </w:p>
        </w:tc>
      </w:tr>
      <w:tr w:rsidR="00451B4C" w:rsidRPr="009171F4" w:rsidTr="009171F4">
        <w:tc>
          <w:tcPr>
            <w:cnfStyle w:val="001000000000" w:firstRow="0" w:lastRow="0" w:firstColumn="1" w:lastColumn="0" w:oddVBand="0" w:evenVBand="0" w:oddHBand="0" w:evenHBand="0" w:firstRowFirstColumn="0" w:firstRowLastColumn="0" w:lastRowFirstColumn="0" w:lastRowLastColumn="0"/>
            <w:tcW w:w="1338" w:type="pct"/>
          </w:tcPr>
          <w:p w:rsidR="00451B4C" w:rsidRPr="009171F4" w:rsidRDefault="00852532" w:rsidP="009171F4">
            <w:pPr>
              <w:spacing w:line="276" w:lineRule="auto"/>
              <w:rPr>
                <w:rFonts w:asciiTheme="minorHAnsi" w:hAnsiTheme="minorHAnsi" w:cstheme="minorHAnsi"/>
                <w:b w:val="0"/>
              </w:rPr>
            </w:pPr>
            <w:r w:rsidRPr="009171F4">
              <w:rPr>
                <w:rFonts w:asciiTheme="minorHAnsi" w:hAnsiTheme="minorHAnsi" w:cstheme="minorHAnsi"/>
                <w:b w:val="0"/>
              </w:rPr>
              <w:t>National</w:t>
            </w:r>
          </w:p>
        </w:tc>
        <w:tc>
          <w:tcPr>
            <w:cnfStyle w:val="000010000000" w:firstRow="0" w:lastRow="0" w:firstColumn="0" w:lastColumn="0" w:oddVBand="1" w:evenVBand="0" w:oddHBand="0" w:evenHBand="0" w:firstRowFirstColumn="0" w:firstRowLastColumn="0" w:lastRowFirstColumn="0" w:lastRowLastColumn="0"/>
            <w:tcW w:w="3662" w:type="pct"/>
          </w:tcPr>
          <w:p w:rsidR="00451B4C" w:rsidRPr="009171F4" w:rsidRDefault="00C95B9E" w:rsidP="009171F4">
            <w:pPr>
              <w:spacing w:line="276" w:lineRule="auto"/>
              <w:rPr>
                <w:rFonts w:asciiTheme="minorHAnsi" w:hAnsiTheme="minorHAnsi" w:cstheme="minorHAnsi"/>
              </w:rPr>
            </w:pPr>
            <w:r w:rsidRPr="009171F4">
              <w:rPr>
                <w:rFonts w:asciiTheme="minorHAnsi" w:hAnsiTheme="minorHAnsi" w:cstheme="minorHAnsi"/>
              </w:rPr>
              <w:t>Medical Expenditure Panel Survey (</w:t>
            </w:r>
            <w:r w:rsidR="009124C8" w:rsidRPr="009171F4">
              <w:rPr>
                <w:rFonts w:asciiTheme="minorHAnsi" w:hAnsiTheme="minorHAnsi" w:cstheme="minorHAnsi"/>
              </w:rPr>
              <w:t>MEPS</w:t>
            </w:r>
            <w:r w:rsidRPr="009171F4">
              <w:rPr>
                <w:rFonts w:asciiTheme="minorHAnsi" w:hAnsiTheme="minorHAnsi" w:cstheme="minorHAnsi"/>
              </w:rPr>
              <w:t>)</w:t>
            </w:r>
          </w:p>
        </w:tc>
      </w:tr>
      <w:tr w:rsidR="00451B4C" w:rsidRPr="009171F4" w:rsidTr="009171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8" w:type="pct"/>
          </w:tcPr>
          <w:p w:rsidR="00451B4C" w:rsidRPr="009171F4" w:rsidRDefault="00852532" w:rsidP="009171F4">
            <w:pPr>
              <w:spacing w:line="276" w:lineRule="auto"/>
              <w:rPr>
                <w:rFonts w:asciiTheme="minorHAnsi" w:hAnsiTheme="minorHAnsi" w:cstheme="minorHAnsi"/>
                <w:b w:val="0"/>
              </w:rPr>
            </w:pPr>
            <w:r w:rsidRPr="009171F4">
              <w:rPr>
                <w:rFonts w:asciiTheme="minorHAnsi" w:hAnsiTheme="minorHAnsi" w:cstheme="minorHAnsi"/>
                <w:b w:val="0"/>
              </w:rPr>
              <w:t>National</w:t>
            </w:r>
          </w:p>
        </w:tc>
        <w:tc>
          <w:tcPr>
            <w:cnfStyle w:val="000010000000" w:firstRow="0" w:lastRow="0" w:firstColumn="0" w:lastColumn="0" w:oddVBand="1" w:evenVBand="0" w:oddHBand="0" w:evenHBand="0" w:firstRowFirstColumn="0" w:firstRowLastColumn="0" w:lastRowFirstColumn="0" w:lastRowLastColumn="0"/>
            <w:tcW w:w="3662" w:type="pct"/>
          </w:tcPr>
          <w:p w:rsidR="00451B4C" w:rsidRPr="009171F4" w:rsidRDefault="00C95B9E" w:rsidP="009171F4">
            <w:pPr>
              <w:spacing w:line="276" w:lineRule="auto"/>
              <w:rPr>
                <w:rFonts w:asciiTheme="minorHAnsi" w:hAnsiTheme="minorHAnsi" w:cstheme="minorHAnsi"/>
              </w:rPr>
            </w:pPr>
            <w:r w:rsidRPr="009171F4">
              <w:rPr>
                <w:rFonts w:asciiTheme="minorHAnsi" w:hAnsiTheme="minorHAnsi" w:cstheme="minorHAnsi"/>
              </w:rPr>
              <w:t>National Hospital Ambulatory Medical Care Survey (</w:t>
            </w:r>
            <w:r w:rsidR="009124C8" w:rsidRPr="009171F4">
              <w:rPr>
                <w:rFonts w:asciiTheme="minorHAnsi" w:hAnsiTheme="minorHAnsi" w:cstheme="minorHAnsi"/>
              </w:rPr>
              <w:t>NHAMCS</w:t>
            </w:r>
            <w:r w:rsidRPr="009171F4">
              <w:rPr>
                <w:rFonts w:asciiTheme="minorHAnsi" w:hAnsiTheme="minorHAnsi" w:cstheme="minorHAnsi"/>
              </w:rPr>
              <w:t>)</w:t>
            </w:r>
          </w:p>
        </w:tc>
      </w:tr>
      <w:tr w:rsidR="00451B4C" w:rsidRPr="009171F4" w:rsidTr="009171F4">
        <w:tc>
          <w:tcPr>
            <w:cnfStyle w:val="001000000000" w:firstRow="0" w:lastRow="0" w:firstColumn="1" w:lastColumn="0" w:oddVBand="0" w:evenVBand="0" w:oddHBand="0" w:evenHBand="0" w:firstRowFirstColumn="0" w:firstRowLastColumn="0" w:lastRowFirstColumn="0" w:lastRowLastColumn="0"/>
            <w:tcW w:w="1338" w:type="pct"/>
          </w:tcPr>
          <w:p w:rsidR="00451B4C" w:rsidRPr="009171F4" w:rsidRDefault="00451B4C" w:rsidP="009171F4">
            <w:pPr>
              <w:spacing w:line="276" w:lineRule="auto"/>
              <w:rPr>
                <w:rFonts w:asciiTheme="minorHAnsi" w:hAnsiTheme="minorHAnsi" w:cstheme="minorHAnsi"/>
                <w:b w:val="0"/>
              </w:rPr>
            </w:pPr>
            <w:r w:rsidRPr="009171F4">
              <w:rPr>
                <w:rFonts w:asciiTheme="minorHAnsi" w:hAnsiTheme="minorHAnsi" w:cstheme="minorHAnsi"/>
                <w:b w:val="0"/>
              </w:rPr>
              <w:t>State</w:t>
            </w:r>
          </w:p>
        </w:tc>
        <w:tc>
          <w:tcPr>
            <w:cnfStyle w:val="000010000000" w:firstRow="0" w:lastRow="0" w:firstColumn="0" w:lastColumn="0" w:oddVBand="1" w:evenVBand="0" w:oddHBand="0" w:evenHBand="0" w:firstRowFirstColumn="0" w:firstRowLastColumn="0" w:lastRowFirstColumn="0" w:lastRowLastColumn="0"/>
            <w:tcW w:w="3662" w:type="pct"/>
          </w:tcPr>
          <w:p w:rsidR="00451B4C" w:rsidRPr="009171F4" w:rsidRDefault="00C95B9E" w:rsidP="009171F4">
            <w:pPr>
              <w:spacing w:line="276" w:lineRule="auto"/>
              <w:rPr>
                <w:rFonts w:asciiTheme="minorHAnsi" w:hAnsiTheme="minorHAnsi" w:cstheme="minorHAnsi"/>
              </w:rPr>
            </w:pPr>
            <w:r w:rsidRPr="009171F4">
              <w:rPr>
                <w:rFonts w:asciiTheme="minorHAnsi" w:hAnsiTheme="minorHAnsi" w:cstheme="minorHAnsi"/>
              </w:rPr>
              <w:t>State Emergency Department Databases (</w:t>
            </w:r>
            <w:r w:rsidR="009124C8" w:rsidRPr="009171F4">
              <w:rPr>
                <w:rFonts w:asciiTheme="minorHAnsi" w:hAnsiTheme="minorHAnsi" w:cstheme="minorHAnsi"/>
              </w:rPr>
              <w:t>SEDD</w:t>
            </w:r>
            <w:r w:rsidRPr="009171F4">
              <w:rPr>
                <w:rFonts w:asciiTheme="minorHAnsi" w:hAnsiTheme="minorHAnsi" w:cstheme="minorHAnsi"/>
              </w:rPr>
              <w:t>)</w:t>
            </w:r>
          </w:p>
        </w:tc>
      </w:tr>
      <w:tr w:rsidR="00451B4C" w:rsidRPr="009171F4" w:rsidTr="009171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8" w:type="pct"/>
          </w:tcPr>
          <w:p w:rsidR="00451B4C" w:rsidRPr="009171F4" w:rsidRDefault="00451B4C" w:rsidP="009171F4">
            <w:pPr>
              <w:spacing w:line="276" w:lineRule="auto"/>
              <w:rPr>
                <w:rFonts w:asciiTheme="minorHAnsi" w:hAnsiTheme="minorHAnsi" w:cstheme="minorHAnsi"/>
                <w:b w:val="0"/>
              </w:rPr>
            </w:pPr>
            <w:r w:rsidRPr="009171F4">
              <w:rPr>
                <w:rFonts w:asciiTheme="minorHAnsi" w:hAnsiTheme="minorHAnsi" w:cstheme="minorHAnsi"/>
                <w:b w:val="0"/>
              </w:rPr>
              <w:t>State</w:t>
            </w:r>
          </w:p>
        </w:tc>
        <w:tc>
          <w:tcPr>
            <w:cnfStyle w:val="000010000000" w:firstRow="0" w:lastRow="0" w:firstColumn="0" w:lastColumn="0" w:oddVBand="1" w:evenVBand="0" w:oddHBand="0" w:evenHBand="0" w:firstRowFirstColumn="0" w:firstRowLastColumn="0" w:lastRowFirstColumn="0" w:lastRowLastColumn="0"/>
            <w:tcW w:w="3662" w:type="pct"/>
          </w:tcPr>
          <w:p w:rsidR="00451B4C" w:rsidRPr="009171F4" w:rsidRDefault="00C95B9E" w:rsidP="009171F4">
            <w:pPr>
              <w:spacing w:line="276" w:lineRule="auto"/>
              <w:rPr>
                <w:rFonts w:asciiTheme="minorHAnsi" w:hAnsiTheme="minorHAnsi" w:cstheme="minorHAnsi"/>
              </w:rPr>
            </w:pPr>
            <w:r w:rsidRPr="009171F4">
              <w:rPr>
                <w:rFonts w:asciiTheme="minorHAnsi" w:hAnsiTheme="minorHAnsi" w:cstheme="minorHAnsi"/>
              </w:rPr>
              <w:t xml:space="preserve">Non-SEDD </w:t>
            </w:r>
            <w:r w:rsidR="00852532" w:rsidRPr="009171F4">
              <w:rPr>
                <w:rFonts w:asciiTheme="minorHAnsi" w:hAnsiTheme="minorHAnsi" w:cstheme="minorHAnsi"/>
              </w:rPr>
              <w:t>Individual State ED Discharge Data</w:t>
            </w:r>
          </w:p>
        </w:tc>
      </w:tr>
      <w:tr w:rsidR="00451B4C" w:rsidRPr="009171F4" w:rsidTr="009171F4">
        <w:tc>
          <w:tcPr>
            <w:cnfStyle w:val="001000000000" w:firstRow="0" w:lastRow="0" w:firstColumn="1" w:lastColumn="0" w:oddVBand="0" w:evenVBand="0" w:oddHBand="0" w:evenHBand="0" w:firstRowFirstColumn="0" w:firstRowLastColumn="0" w:lastRowFirstColumn="0" w:lastRowLastColumn="0"/>
            <w:tcW w:w="1338" w:type="pct"/>
          </w:tcPr>
          <w:p w:rsidR="00451B4C" w:rsidRPr="009171F4" w:rsidRDefault="00852532" w:rsidP="009171F4">
            <w:pPr>
              <w:spacing w:line="276" w:lineRule="auto"/>
              <w:rPr>
                <w:rFonts w:asciiTheme="minorHAnsi" w:hAnsiTheme="minorHAnsi" w:cstheme="minorHAnsi"/>
                <w:b w:val="0"/>
              </w:rPr>
            </w:pPr>
            <w:r w:rsidRPr="009171F4">
              <w:rPr>
                <w:rFonts w:asciiTheme="minorHAnsi" w:hAnsiTheme="minorHAnsi" w:cstheme="minorHAnsi"/>
                <w:b w:val="0"/>
              </w:rPr>
              <w:t>Local</w:t>
            </w:r>
          </w:p>
        </w:tc>
        <w:tc>
          <w:tcPr>
            <w:cnfStyle w:val="000010000000" w:firstRow="0" w:lastRow="0" w:firstColumn="0" w:lastColumn="0" w:oddVBand="1" w:evenVBand="0" w:oddHBand="0" w:evenHBand="0" w:firstRowFirstColumn="0" w:firstRowLastColumn="0" w:lastRowFirstColumn="0" w:lastRowLastColumn="0"/>
            <w:tcW w:w="3662" w:type="pct"/>
          </w:tcPr>
          <w:p w:rsidR="00451B4C" w:rsidRPr="009171F4" w:rsidRDefault="00852532" w:rsidP="009171F4">
            <w:pPr>
              <w:spacing w:line="276" w:lineRule="auto"/>
              <w:rPr>
                <w:rFonts w:asciiTheme="minorHAnsi" w:hAnsiTheme="minorHAnsi" w:cstheme="minorHAnsi"/>
              </w:rPr>
            </w:pPr>
            <w:r w:rsidRPr="009171F4">
              <w:rPr>
                <w:rFonts w:asciiTheme="minorHAnsi" w:hAnsiTheme="minorHAnsi" w:cstheme="minorHAnsi"/>
              </w:rPr>
              <w:t>Individual Hospital ED</w:t>
            </w:r>
            <w:r w:rsidR="00A16AC8" w:rsidRPr="009171F4">
              <w:rPr>
                <w:rFonts w:asciiTheme="minorHAnsi" w:hAnsiTheme="minorHAnsi" w:cstheme="minorHAnsi"/>
              </w:rPr>
              <w:t xml:space="preserve"> data</w:t>
            </w:r>
          </w:p>
        </w:tc>
      </w:tr>
      <w:tr w:rsidR="00451B4C" w:rsidRPr="009171F4" w:rsidTr="009171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8" w:type="pct"/>
          </w:tcPr>
          <w:p w:rsidR="00451B4C" w:rsidRPr="009171F4" w:rsidRDefault="00852532" w:rsidP="009171F4">
            <w:pPr>
              <w:spacing w:line="276" w:lineRule="auto"/>
              <w:rPr>
                <w:rFonts w:asciiTheme="minorHAnsi" w:hAnsiTheme="minorHAnsi" w:cstheme="minorHAnsi"/>
                <w:b w:val="0"/>
              </w:rPr>
            </w:pPr>
            <w:r w:rsidRPr="009171F4">
              <w:rPr>
                <w:rFonts w:asciiTheme="minorHAnsi" w:hAnsiTheme="minorHAnsi" w:cstheme="minorHAnsi"/>
                <w:b w:val="0"/>
              </w:rPr>
              <w:t>Local</w:t>
            </w:r>
          </w:p>
        </w:tc>
        <w:tc>
          <w:tcPr>
            <w:cnfStyle w:val="000010000000" w:firstRow="0" w:lastRow="0" w:firstColumn="0" w:lastColumn="0" w:oddVBand="1" w:evenVBand="0" w:oddHBand="0" w:evenHBand="0" w:firstRowFirstColumn="0" w:firstRowLastColumn="0" w:lastRowFirstColumn="0" w:lastRowLastColumn="0"/>
            <w:tcW w:w="3662" w:type="pct"/>
          </w:tcPr>
          <w:p w:rsidR="00451B4C" w:rsidRPr="009171F4" w:rsidRDefault="00852532" w:rsidP="009171F4">
            <w:pPr>
              <w:spacing w:line="276" w:lineRule="auto"/>
              <w:rPr>
                <w:rFonts w:asciiTheme="minorHAnsi" w:hAnsiTheme="minorHAnsi" w:cstheme="minorHAnsi"/>
              </w:rPr>
            </w:pPr>
            <w:r w:rsidRPr="009171F4">
              <w:rPr>
                <w:rFonts w:asciiTheme="minorHAnsi" w:hAnsiTheme="minorHAnsi" w:cstheme="minorHAnsi"/>
              </w:rPr>
              <w:t>Community Data</w:t>
            </w:r>
            <w:r w:rsidR="00C95B9E" w:rsidRPr="009171F4">
              <w:rPr>
                <w:rFonts w:asciiTheme="minorHAnsi" w:hAnsiTheme="minorHAnsi" w:cstheme="minorHAnsi"/>
              </w:rPr>
              <w:t xml:space="preserve"> from Hospital EDs</w:t>
            </w:r>
          </w:p>
        </w:tc>
      </w:tr>
      <w:tr w:rsidR="00451B4C" w:rsidRPr="009171F4" w:rsidTr="009171F4">
        <w:tc>
          <w:tcPr>
            <w:cnfStyle w:val="001000000000" w:firstRow="0" w:lastRow="0" w:firstColumn="1" w:lastColumn="0" w:oddVBand="0" w:evenVBand="0" w:oddHBand="0" w:evenHBand="0" w:firstRowFirstColumn="0" w:firstRowLastColumn="0" w:lastRowFirstColumn="0" w:lastRowLastColumn="0"/>
            <w:tcW w:w="1338" w:type="pct"/>
          </w:tcPr>
          <w:p w:rsidR="00451B4C" w:rsidRPr="009171F4" w:rsidRDefault="00852532" w:rsidP="009171F4">
            <w:pPr>
              <w:spacing w:line="276" w:lineRule="auto"/>
              <w:rPr>
                <w:rFonts w:asciiTheme="minorHAnsi" w:hAnsiTheme="minorHAnsi" w:cstheme="minorHAnsi"/>
                <w:b w:val="0"/>
              </w:rPr>
            </w:pPr>
            <w:r w:rsidRPr="009171F4">
              <w:rPr>
                <w:rFonts w:asciiTheme="minorHAnsi" w:hAnsiTheme="minorHAnsi" w:cstheme="minorHAnsi"/>
                <w:b w:val="0"/>
              </w:rPr>
              <w:t xml:space="preserve">Local </w:t>
            </w:r>
          </w:p>
        </w:tc>
        <w:tc>
          <w:tcPr>
            <w:cnfStyle w:val="000010000000" w:firstRow="0" w:lastRow="0" w:firstColumn="0" w:lastColumn="0" w:oddVBand="1" w:evenVBand="0" w:oddHBand="0" w:evenHBand="0" w:firstRowFirstColumn="0" w:firstRowLastColumn="0" w:lastRowFirstColumn="0" w:lastRowLastColumn="0"/>
            <w:tcW w:w="3662" w:type="pct"/>
          </w:tcPr>
          <w:p w:rsidR="00451B4C" w:rsidRPr="009171F4" w:rsidRDefault="00852532" w:rsidP="009171F4">
            <w:pPr>
              <w:spacing w:line="276" w:lineRule="auto"/>
              <w:rPr>
                <w:rFonts w:asciiTheme="minorHAnsi" w:hAnsiTheme="minorHAnsi" w:cstheme="minorHAnsi"/>
              </w:rPr>
            </w:pPr>
            <w:r w:rsidRPr="009171F4">
              <w:rPr>
                <w:rFonts w:asciiTheme="minorHAnsi" w:hAnsiTheme="minorHAnsi" w:cstheme="minorHAnsi"/>
              </w:rPr>
              <w:t>County Data</w:t>
            </w:r>
            <w:r w:rsidR="00C95B9E" w:rsidRPr="009171F4">
              <w:rPr>
                <w:rFonts w:asciiTheme="minorHAnsi" w:hAnsiTheme="minorHAnsi" w:cstheme="minorHAnsi"/>
              </w:rPr>
              <w:t xml:space="preserve"> from Hospital EDs</w:t>
            </w:r>
          </w:p>
        </w:tc>
      </w:tr>
      <w:tr w:rsidR="00451B4C" w:rsidRPr="009171F4" w:rsidTr="009171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8" w:type="pct"/>
          </w:tcPr>
          <w:p w:rsidR="00451B4C" w:rsidRPr="009171F4" w:rsidRDefault="00451B4C" w:rsidP="009171F4">
            <w:pPr>
              <w:spacing w:line="276" w:lineRule="auto"/>
              <w:rPr>
                <w:rFonts w:asciiTheme="minorHAnsi" w:hAnsiTheme="minorHAnsi" w:cstheme="minorHAnsi"/>
                <w:b w:val="0"/>
              </w:rPr>
            </w:pPr>
            <w:r w:rsidRPr="009171F4">
              <w:rPr>
                <w:rFonts w:asciiTheme="minorHAnsi" w:hAnsiTheme="minorHAnsi" w:cstheme="minorHAnsi"/>
                <w:b w:val="0"/>
              </w:rPr>
              <w:t xml:space="preserve">Special </w:t>
            </w:r>
            <w:r w:rsidR="00852532" w:rsidRPr="009171F4">
              <w:rPr>
                <w:rFonts w:asciiTheme="minorHAnsi" w:hAnsiTheme="minorHAnsi" w:cstheme="minorHAnsi"/>
                <w:b w:val="0"/>
              </w:rPr>
              <w:t>sub-population</w:t>
            </w:r>
          </w:p>
        </w:tc>
        <w:tc>
          <w:tcPr>
            <w:cnfStyle w:val="000010000000" w:firstRow="0" w:lastRow="0" w:firstColumn="0" w:lastColumn="0" w:oddVBand="1" w:evenVBand="0" w:oddHBand="0" w:evenHBand="0" w:firstRowFirstColumn="0" w:firstRowLastColumn="0" w:lastRowFirstColumn="0" w:lastRowLastColumn="0"/>
            <w:tcW w:w="3662" w:type="pct"/>
          </w:tcPr>
          <w:p w:rsidR="00451B4C" w:rsidRPr="009171F4" w:rsidRDefault="00C95B9E" w:rsidP="009171F4">
            <w:pPr>
              <w:spacing w:line="276" w:lineRule="auto"/>
              <w:rPr>
                <w:rFonts w:asciiTheme="minorHAnsi" w:hAnsiTheme="minorHAnsi" w:cstheme="minorHAnsi"/>
              </w:rPr>
            </w:pPr>
            <w:r w:rsidRPr="009171F4">
              <w:rPr>
                <w:rFonts w:asciiTheme="minorHAnsi" w:hAnsiTheme="minorHAnsi" w:cstheme="minorHAnsi"/>
              </w:rPr>
              <w:t>Pediatric or Adults O</w:t>
            </w:r>
            <w:r w:rsidR="00852532" w:rsidRPr="009171F4">
              <w:rPr>
                <w:rFonts w:asciiTheme="minorHAnsi" w:hAnsiTheme="minorHAnsi" w:cstheme="minorHAnsi"/>
              </w:rPr>
              <w:t>nly</w:t>
            </w:r>
            <w:r w:rsidRPr="009171F4">
              <w:rPr>
                <w:rFonts w:asciiTheme="minorHAnsi" w:hAnsiTheme="minorHAnsi" w:cstheme="minorHAnsi"/>
              </w:rPr>
              <w:t xml:space="preserve"> Subset of a D</w:t>
            </w:r>
            <w:r w:rsidR="00A16AC8" w:rsidRPr="009171F4">
              <w:rPr>
                <w:rFonts w:asciiTheme="minorHAnsi" w:hAnsiTheme="minorHAnsi" w:cstheme="minorHAnsi"/>
              </w:rPr>
              <w:t>ataset</w:t>
            </w:r>
          </w:p>
        </w:tc>
      </w:tr>
      <w:tr w:rsidR="00451B4C" w:rsidRPr="009171F4" w:rsidTr="009171F4">
        <w:tc>
          <w:tcPr>
            <w:cnfStyle w:val="001000000000" w:firstRow="0" w:lastRow="0" w:firstColumn="1" w:lastColumn="0" w:oddVBand="0" w:evenVBand="0" w:oddHBand="0" w:evenHBand="0" w:firstRowFirstColumn="0" w:firstRowLastColumn="0" w:lastRowFirstColumn="0" w:lastRowLastColumn="0"/>
            <w:tcW w:w="1338" w:type="pct"/>
          </w:tcPr>
          <w:p w:rsidR="00451B4C" w:rsidRPr="009171F4" w:rsidRDefault="00451B4C" w:rsidP="009171F4">
            <w:pPr>
              <w:spacing w:line="276" w:lineRule="auto"/>
              <w:rPr>
                <w:rFonts w:asciiTheme="minorHAnsi" w:hAnsiTheme="minorHAnsi" w:cstheme="minorHAnsi"/>
                <w:b w:val="0"/>
              </w:rPr>
            </w:pPr>
            <w:r w:rsidRPr="009171F4">
              <w:rPr>
                <w:rFonts w:asciiTheme="minorHAnsi" w:hAnsiTheme="minorHAnsi" w:cstheme="minorHAnsi"/>
                <w:b w:val="0"/>
              </w:rPr>
              <w:t xml:space="preserve">Special </w:t>
            </w:r>
            <w:r w:rsidR="00852532" w:rsidRPr="009171F4">
              <w:rPr>
                <w:rFonts w:asciiTheme="minorHAnsi" w:hAnsiTheme="minorHAnsi" w:cstheme="minorHAnsi"/>
                <w:b w:val="0"/>
              </w:rPr>
              <w:t>sub-population</w:t>
            </w:r>
          </w:p>
        </w:tc>
        <w:tc>
          <w:tcPr>
            <w:cnfStyle w:val="000010000000" w:firstRow="0" w:lastRow="0" w:firstColumn="0" w:lastColumn="0" w:oddVBand="1" w:evenVBand="0" w:oddHBand="0" w:evenHBand="0" w:firstRowFirstColumn="0" w:firstRowLastColumn="0" w:lastRowFirstColumn="0" w:lastRowLastColumn="0"/>
            <w:tcW w:w="3662" w:type="pct"/>
          </w:tcPr>
          <w:p w:rsidR="00451B4C" w:rsidRPr="009171F4" w:rsidRDefault="00852532" w:rsidP="009171F4">
            <w:pPr>
              <w:spacing w:line="276" w:lineRule="auto"/>
              <w:rPr>
                <w:rFonts w:asciiTheme="minorHAnsi" w:hAnsiTheme="minorHAnsi" w:cstheme="minorHAnsi"/>
              </w:rPr>
            </w:pPr>
            <w:r w:rsidRPr="009171F4">
              <w:rPr>
                <w:rFonts w:asciiTheme="minorHAnsi" w:hAnsiTheme="minorHAnsi" w:cstheme="minorHAnsi"/>
              </w:rPr>
              <w:t xml:space="preserve">Medicaid </w:t>
            </w:r>
            <w:r w:rsidR="00C95B9E" w:rsidRPr="009171F4">
              <w:rPr>
                <w:rFonts w:asciiTheme="minorHAnsi" w:hAnsiTheme="minorHAnsi" w:cstheme="minorHAnsi"/>
              </w:rPr>
              <w:t>D</w:t>
            </w:r>
            <w:r w:rsidR="00A16AC8" w:rsidRPr="009171F4">
              <w:rPr>
                <w:rFonts w:asciiTheme="minorHAnsi" w:hAnsiTheme="minorHAnsi" w:cstheme="minorHAnsi"/>
              </w:rPr>
              <w:t>ata (or other low income related data)</w:t>
            </w:r>
          </w:p>
        </w:tc>
      </w:tr>
      <w:tr w:rsidR="00451B4C" w:rsidRPr="009171F4" w:rsidTr="009171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8" w:type="pct"/>
          </w:tcPr>
          <w:p w:rsidR="00451B4C" w:rsidRPr="009171F4" w:rsidRDefault="00451B4C" w:rsidP="009171F4">
            <w:pPr>
              <w:spacing w:line="276" w:lineRule="auto"/>
              <w:rPr>
                <w:rFonts w:asciiTheme="minorHAnsi" w:hAnsiTheme="minorHAnsi" w:cstheme="minorHAnsi"/>
                <w:b w:val="0"/>
              </w:rPr>
            </w:pPr>
            <w:r w:rsidRPr="009171F4">
              <w:rPr>
                <w:rFonts w:asciiTheme="minorHAnsi" w:hAnsiTheme="minorHAnsi" w:cstheme="minorHAnsi"/>
                <w:b w:val="0"/>
              </w:rPr>
              <w:t xml:space="preserve">Special </w:t>
            </w:r>
            <w:r w:rsidR="00852532" w:rsidRPr="009171F4">
              <w:rPr>
                <w:rFonts w:asciiTheme="minorHAnsi" w:hAnsiTheme="minorHAnsi" w:cstheme="minorHAnsi"/>
                <w:b w:val="0"/>
              </w:rPr>
              <w:t>sub-population</w:t>
            </w:r>
          </w:p>
        </w:tc>
        <w:tc>
          <w:tcPr>
            <w:cnfStyle w:val="000010000000" w:firstRow="0" w:lastRow="0" w:firstColumn="0" w:lastColumn="0" w:oddVBand="1" w:evenVBand="0" w:oddHBand="0" w:evenHBand="0" w:firstRowFirstColumn="0" w:firstRowLastColumn="0" w:lastRowFirstColumn="0" w:lastRowLastColumn="0"/>
            <w:tcW w:w="3662" w:type="pct"/>
          </w:tcPr>
          <w:p w:rsidR="00451B4C" w:rsidRPr="009171F4" w:rsidRDefault="00C95B9E" w:rsidP="009171F4">
            <w:pPr>
              <w:spacing w:line="276" w:lineRule="auto"/>
              <w:rPr>
                <w:rFonts w:asciiTheme="minorHAnsi" w:hAnsiTheme="minorHAnsi" w:cstheme="minorHAnsi"/>
              </w:rPr>
            </w:pPr>
            <w:r w:rsidRPr="009171F4">
              <w:rPr>
                <w:rFonts w:asciiTheme="minorHAnsi" w:hAnsiTheme="minorHAnsi" w:cstheme="minorHAnsi"/>
              </w:rPr>
              <w:t>Race/E</w:t>
            </w:r>
            <w:r w:rsidR="00852532" w:rsidRPr="009171F4">
              <w:rPr>
                <w:rFonts w:asciiTheme="minorHAnsi" w:hAnsiTheme="minorHAnsi" w:cstheme="minorHAnsi"/>
              </w:rPr>
              <w:t>thnicity</w:t>
            </w:r>
            <w:r w:rsidRPr="009171F4">
              <w:rPr>
                <w:rFonts w:asciiTheme="minorHAnsi" w:hAnsiTheme="minorHAnsi" w:cstheme="minorHAnsi"/>
              </w:rPr>
              <w:t xml:space="preserve"> S</w:t>
            </w:r>
            <w:r w:rsidR="00A16AC8" w:rsidRPr="009171F4">
              <w:rPr>
                <w:rFonts w:asciiTheme="minorHAnsi" w:hAnsiTheme="minorHAnsi" w:cstheme="minorHAnsi"/>
              </w:rPr>
              <w:t>ubset</w:t>
            </w:r>
            <w:r w:rsidRPr="009171F4">
              <w:rPr>
                <w:rFonts w:asciiTheme="minorHAnsi" w:hAnsiTheme="minorHAnsi" w:cstheme="minorHAnsi"/>
              </w:rPr>
              <w:t xml:space="preserve"> of D</w:t>
            </w:r>
            <w:r w:rsidR="00A16AC8" w:rsidRPr="009171F4">
              <w:rPr>
                <w:rFonts w:asciiTheme="minorHAnsi" w:hAnsiTheme="minorHAnsi" w:cstheme="minorHAnsi"/>
              </w:rPr>
              <w:t>ataset</w:t>
            </w:r>
          </w:p>
        </w:tc>
      </w:tr>
    </w:tbl>
    <w:p w:rsidR="00EC0A43" w:rsidRPr="00E70FBA" w:rsidRDefault="00EC0A43" w:rsidP="009171F4">
      <w:pPr>
        <w:pStyle w:val="Heading2"/>
        <w:spacing w:before="0"/>
        <w:rPr>
          <w:rFonts w:asciiTheme="minorHAnsi" w:hAnsiTheme="minorHAnsi" w:cstheme="minorHAnsi"/>
        </w:rPr>
      </w:pPr>
    </w:p>
    <w:p w:rsidR="00C35537" w:rsidRPr="009171F4" w:rsidRDefault="00C35537" w:rsidP="00D80638">
      <w:pPr>
        <w:pStyle w:val="Heading2"/>
        <w:spacing w:before="0"/>
        <w:jc w:val="both"/>
        <w:rPr>
          <w:rFonts w:asciiTheme="minorHAnsi" w:hAnsiTheme="minorHAnsi" w:cstheme="minorHAnsi"/>
          <w:color w:val="auto"/>
        </w:rPr>
      </w:pPr>
      <w:r w:rsidRPr="009171F4">
        <w:rPr>
          <w:rFonts w:asciiTheme="minorHAnsi" w:hAnsiTheme="minorHAnsi" w:cstheme="minorHAnsi"/>
          <w:color w:val="auto"/>
        </w:rPr>
        <w:t>Outcomes of Interest</w:t>
      </w:r>
    </w:p>
    <w:p w:rsidR="00F9751D" w:rsidRPr="009171F4" w:rsidRDefault="00F9751D" w:rsidP="00D80638">
      <w:pPr>
        <w:pStyle w:val="Heading3"/>
        <w:spacing w:before="0"/>
        <w:jc w:val="both"/>
        <w:rPr>
          <w:rFonts w:asciiTheme="minorHAnsi" w:hAnsiTheme="minorHAnsi" w:cstheme="minorHAnsi"/>
          <w:color w:val="auto"/>
        </w:rPr>
      </w:pPr>
      <w:r w:rsidRPr="009171F4">
        <w:rPr>
          <w:rFonts w:asciiTheme="minorHAnsi" w:hAnsiTheme="minorHAnsi" w:cstheme="minorHAnsi"/>
          <w:color w:val="auto"/>
        </w:rPr>
        <w:t xml:space="preserve">ED Utilization for Dental Care and NTDC Care – </w:t>
      </w:r>
      <w:r w:rsidR="006A4575" w:rsidRPr="009171F4">
        <w:rPr>
          <w:rFonts w:asciiTheme="minorHAnsi" w:hAnsiTheme="minorHAnsi" w:cstheme="minorHAnsi"/>
          <w:color w:val="auto"/>
        </w:rPr>
        <w:t xml:space="preserve">Counts and </w:t>
      </w:r>
      <w:r w:rsidRPr="009171F4">
        <w:rPr>
          <w:rFonts w:asciiTheme="minorHAnsi" w:hAnsiTheme="minorHAnsi" w:cstheme="minorHAnsi"/>
          <w:color w:val="auto"/>
        </w:rPr>
        <w:t xml:space="preserve">Rates </w:t>
      </w:r>
    </w:p>
    <w:p w:rsidR="00964214" w:rsidRDefault="00DC446F" w:rsidP="00D80638">
      <w:pPr>
        <w:spacing w:after="0"/>
        <w:jc w:val="both"/>
        <w:rPr>
          <w:rFonts w:cstheme="minorHAnsi"/>
        </w:rPr>
      </w:pPr>
      <w:r w:rsidRPr="00E70FBA">
        <w:rPr>
          <w:rFonts w:cstheme="minorHAnsi"/>
        </w:rPr>
        <w:t xml:space="preserve">As with other aspects of ED dental care research, the specific outcomes investigated in published research </w:t>
      </w:r>
      <w:r w:rsidR="005F2752" w:rsidRPr="00E70FBA">
        <w:rPr>
          <w:rFonts w:cstheme="minorHAnsi"/>
        </w:rPr>
        <w:t>vary</w:t>
      </w:r>
      <w:r w:rsidRPr="00E70FBA">
        <w:rPr>
          <w:rFonts w:cstheme="minorHAnsi"/>
        </w:rPr>
        <w:t xml:space="preserve"> widely. </w:t>
      </w:r>
      <w:r w:rsidR="005F79E2" w:rsidRPr="00E70FBA">
        <w:rPr>
          <w:rFonts w:cstheme="minorHAnsi"/>
        </w:rPr>
        <w:t>While some studies asse</w:t>
      </w:r>
      <w:r w:rsidR="005F2752" w:rsidRPr="00E70FBA">
        <w:rPr>
          <w:rFonts w:cstheme="minorHAnsi"/>
        </w:rPr>
        <w:t>ss</w:t>
      </w:r>
      <w:r w:rsidR="005F79E2" w:rsidRPr="00E70FBA">
        <w:rPr>
          <w:rFonts w:cstheme="minorHAnsi"/>
        </w:rPr>
        <w:t xml:space="preserve"> issues such as oral health status and access </w:t>
      </w:r>
      <w:r w:rsidR="006A4575" w:rsidRPr="00E70FBA">
        <w:rPr>
          <w:rFonts w:cstheme="minorHAnsi"/>
        </w:rPr>
        <w:t>to care in relation</w:t>
      </w:r>
      <w:r w:rsidR="005F79E2" w:rsidRPr="00E70FBA">
        <w:rPr>
          <w:rFonts w:cstheme="minorHAnsi"/>
        </w:rPr>
        <w:t xml:space="preserve"> to ED visits in general or ED visits for dental problems, the focus of this project is specific </w:t>
      </w:r>
      <w:r w:rsidR="006A4575" w:rsidRPr="00E70FBA">
        <w:rPr>
          <w:rFonts w:cstheme="minorHAnsi"/>
        </w:rPr>
        <w:t xml:space="preserve">outcomes </w:t>
      </w:r>
      <w:r w:rsidR="00F83327" w:rsidRPr="00E70FBA">
        <w:rPr>
          <w:rFonts w:cstheme="minorHAnsi"/>
        </w:rPr>
        <w:t>related to</w:t>
      </w:r>
      <w:r w:rsidR="005F79E2" w:rsidRPr="00E70FBA">
        <w:rPr>
          <w:rFonts w:cstheme="minorHAnsi"/>
        </w:rPr>
        <w:t xml:space="preserve"> oral care </w:t>
      </w:r>
      <w:r w:rsidR="006A4575" w:rsidRPr="00E70FBA">
        <w:rPr>
          <w:rFonts w:cstheme="minorHAnsi"/>
        </w:rPr>
        <w:t xml:space="preserve">provided in EDs. </w:t>
      </w:r>
      <w:r w:rsidR="005F2752" w:rsidRPr="00E70FBA">
        <w:rPr>
          <w:rFonts w:cstheme="minorHAnsi"/>
        </w:rPr>
        <w:t>B</w:t>
      </w:r>
      <w:r w:rsidR="007D715A" w:rsidRPr="00E70FBA">
        <w:rPr>
          <w:rFonts w:cstheme="minorHAnsi"/>
        </w:rPr>
        <w:t xml:space="preserve">asic outcomes </w:t>
      </w:r>
      <w:r w:rsidR="00EE181A" w:rsidRPr="00E70FBA">
        <w:rPr>
          <w:rFonts w:cstheme="minorHAnsi"/>
        </w:rPr>
        <w:t xml:space="preserve">specifically related to ED </w:t>
      </w:r>
      <w:r w:rsidR="00F9751D" w:rsidRPr="00E70FBA">
        <w:rPr>
          <w:rFonts w:cstheme="minorHAnsi"/>
        </w:rPr>
        <w:t>utilization</w:t>
      </w:r>
      <w:r w:rsidR="00EE181A" w:rsidRPr="00E70FBA">
        <w:rPr>
          <w:rFonts w:cstheme="minorHAnsi"/>
        </w:rPr>
        <w:t xml:space="preserve"> for </w:t>
      </w:r>
      <w:r w:rsidR="00F83327" w:rsidRPr="00E70FBA">
        <w:rPr>
          <w:rFonts w:cstheme="minorHAnsi"/>
        </w:rPr>
        <w:t>oral/</w:t>
      </w:r>
      <w:r w:rsidR="00610399" w:rsidRPr="00E70FBA">
        <w:rPr>
          <w:rFonts w:cstheme="minorHAnsi"/>
        </w:rPr>
        <w:t>dental care general</w:t>
      </w:r>
      <w:r w:rsidR="004B6BA4" w:rsidRPr="00E70FBA">
        <w:rPr>
          <w:rFonts w:cstheme="minorHAnsi"/>
        </w:rPr>
        <w:t>ly</w:t>
      </w:r>
      <w:r w:rsidR="00436039" w:rsidRPr="00E70FBA">
        <w:rPr>
          <w:rFonts w:cstheme="minorHAnsi"/>
        </w:rPr>
        <w:t>,</w:t>
      </w:r>
      <w:r w:rsidR="00610399" w:rsidRPr="00E70FBA">
        <w:rPr>
          <w:rFonts w:cstheme="minorHAnsi"/>
        </w:rPr>
        <w:t xml:space="preserve"> or </w:t>
      </w:r>
      <w:r w:rsidR="00436039" w:rsidRPr="00E70FBA">
        <w:rPr>
          <w:rFonts w:cstheme="minorHAnsi"/>
        </w:rPr>
        <w:t xml:space="preserve">more specifically </w:t>
      </w:r>
      <w:r w:rsidR="00610399" w:rsidRPr="00E70FBA">
        <w:rPr>
          <w:rFonts w:cstheme="minorHAnsi"/>
        </w:rPr>
        <w:t xml:space="preserve">for </w:t>
      </w:r>
      <w:r w:rsidR="00EE181A" w:rsidRPr="00E70FBA">
        <w:rPr>
          <w:rFonts w:cstheme="minorHAnsi"/>
        </w:rPr>
        <w:t>NTDCs</w:t>
      </w:r>
      <w:r w:rsidR="00973A33" w:rsidRPr="00E70FBA">
        <w:rPr>
          <w:rFonts w:cstheme="minorHAnsi"/>
        </w:rPr>
        <w:t>,</w:t>
      </w:r>
      <w:r w:rsidR="00EE181A" w:rsidRPr="00E70FBA">
        <w:rPr>
          <w:rFonts w:cstheme="minorHAnsi"/>
        </w:rPr>
        <w:t xml:space="preserve"> </w:t>
      </w:r>
      <w:r w:rsidR="007D715A" w:rsidRPr="00E70FBA">
        <w:rPr>
          <w:rFonts w:cstheme="minorHAnsi"/>
        </w:rPr>
        <w:t xml:space="preserve">include simple assessments of </w:t>
      </w:r>
      <w:r w:rsidR="00133D21" w:rsidRPr="00E70FBA">
        <w:rPr>
          <w:rFonts w:cstheme="minorHAnsi"/>
        </w:rPr>
        <w:t>counts of ED visits for</w:t>
      </w:r>
      <w:r w:rsidR="00EE181A" w:rsidRPr="00E70FBA">
        <w:rPr>
          <w:rFonts w:cstheme="minorHAnsi"/>
        </w:rPr>
        <w:t xml:space="preserve"> </w:t>
      </w:r>
      <w:r w:rsidR="00610399" w:rsidRPr="00E70FBA">
        <w:rPr>
          <w:rFonts w:cstheme="minorHAnsi"/>
        </w:rPr>
        <w:t xml:space="preserve">dental care or </w:t>
      </w:r>
      <w:r w:rsidR="00EE181A" w:rsidRPr="00E70FBA">
        <w:rPr>
          <w:rFonts w:cstheme="minorHAnsi"/>
        </w:rPr>
        <w:t>NTDCs</w:t>
      </w:r>
      <w:r w:rsidR="00133D21" w:rsidRPr="00E70FBA">
        <w:rPr>
          <w:rFonts w:cstheme="minorHAnsi"/>
        </w:rPr>
        <w:t>,</w:t>
      </w:r>
      <w:r w:rsidR="005D650C" w:rsidRPr="00E70FBA">
        <w:rPr>
          <w:rFonts w:cstheme="minorHAnsi"/>
        </w:rPr>
        <w:t xml:space="preserve"> proportions of populations using EDs for </w:t>
      </w:r>
      <w:r w:rsidR="00610399" w:rsidRPr="00E70FBA">
        <w:rPr>
          <w:rFonts w:cstheme="minorHAnsi"/>
        </w:rPr>
        <w:t xml:space="preserve">dental </w:t>
      </w:r>
      <w:r w:rsidR="005D650C" w:rsidRPr="00E70FBA">
        <w:rPr>
          <w:rFonts w:cstheme="minorHAnsi"/>
        </w:rPr>
        <w:t xml:space="preserve">care </w:t>
      </w:r>
      <w:r w:rsidR="00610399" w:rsidRPr="00E70FBA">
        <w:rPr>
          <w:rFonts w:cstheme="minorHAnsi"/>
        </w:rPr>
        <w:t xml:space="preserve">or NTDCs </w:t>
      </w:r>
      <w:r w:rsidR="006A4575" w:rsidRPr="00E70FBA">
        <w:rPr>
          <w:rFonts w:cstheme="minorHAnsi"/>
        </w:rPr>
        <w:t>(e.g.</w:t>
      </w:r>
      <w:r w:rsidR="005F2752" w:rsidRPr="00E70FBA">
        <w:rPr>
          <w:rFonts w:cstheme="minorHAnsi"/>
        </w:rPr>
        <w:t xml:space="preserve">, </w:t>
      </w:r>
      <w:r w:rsidR="005D650C" w:rsidRPr="00E70FBA">
        <w:rPr>
          <w:rFonts w:cstheme="minorHAnsi"/>
        </w:rPr>
        <w:t>in the past year</w:t>
      </w:r>
      <w:r w:rsidR="006A4575" w:rsidRPr="00E70FBA">
        <w:rPr>
          <w:rFonts w:cstheme="minorHAnsi"/>
        </w:rPr>
        <w:t>)</w:t>
      </w:r>
      <w:r w:rsidR="00610399" w:rsidRPr="00E70FBA">
        <w:rPr>
          <w:rFonts w:cstheme="minorHAnsi"/>
        </w:rPr>
        <w:t>,</w:t>
      </w:r>
      <w:r w:rsidR="00133D21" w:rsidRPr="00E70FBA">
        <w:rPr>
          <w:rFonts w:cstheme="minorHAnsi"/>
        </w:rPr>
        <w:t xml:space="preserve"> </w:t>
      </w:r>
      <w:r w:rsidR="006A4575" w:rsidRPr="00E70FBA">
        <w:rPr>
          <w:rFonts w:cstheme="minorHAnsi"/>
        </w:rPr>
        <w:t>rates of ED visits among the populations (e.g.</w:t>
      </w:r>
      <w:r w:rsidR="005F2752" w:rsidRPr="00E70FBA">
        <w:rPr>
          <w:rFonts w:cstheme="minorHAnsi"/>
        </w:rPr>
        <w:t>,</w:t>
      </w:r>
      <w:r w:rsidR="006A4575" w:rsidRPr="00E70FBA">
        <w:rPr>
          <w:rFonts w:cstheme="minorHAnsi"/>
        </w:rPr>
        <w:t xml:space="preserve"> visits per 100,000</w:t>
      </w:r>
      <w:r w:rsidR="00F83327" w:rsidRPr="00E70FBA">
        <w:rPr>
          <w:rFonts w:cstheme="minorHAnsi"/>
        </w:rPr>
        <w:t xml:space="preserve"> population</w:t>
      </w:r>
      <w:r w:rsidR="006A4575" w:rsidRPr="00E70FBA">
        <w:rPr>
          <w:rFonts w:cstheme="minorHAnsi"/>
        </w:rPr>
        <w:t>)</w:t>
      </w:r>
      <w:r w:rsidR="00F83327" w:rsidRPr="00E70FBA">
        <w:rPr>
          <w:rFonts w:cstheme="minorHAnsi"/>
        </w:rPr>
        <w:t>,</w:t>
      </w:r>
      <w:r w:rsidR="006A4575" w:rsidRPr="00E70FBA">
        <w:rPr>
          <w:rFonts w:cstheme="minorHAnsi"/>
        </w:rPr>
        <w:t xml:space="preserve"> </w:t>
      </w:r>
      <w:r w:rsidR="00133D21" w:rsidRPr="00E70FBA">
        <w:rPr>
          <w:rFonts w:cstheme="minorHAnsi"/>
        </w:rPr>
        <w:t xml:space="preserve">proportions of total ED visits that are for </w:t>
      </w:r>
      <w:r w:rsidR="00610399" w:rsidRPr="00E70FBA">
        <w:rPr>
          <w:rFonts w:cstheme="minorHAnsi"/>
        </w:rPr>
        <w:t xml:space="preserve">dental care or </w:t>
      </w:r>
      <w:r w:rsidR="00793317" w:rsidRPr="00E70FBA">
        <w:rPr>
          <w:rFonts w:cstheme="minorHAnsi"/>
        </w:rPr>
        <w:t xml:space="preserve">NTDCs, </w:t>
      </w:r>
      <w:r w:rsidR="00133D21" w:rsidRPr="00E70FBA">
        <w:rPr>
          <w:rFonts w:cstheme="minorHAnsi"/>
        </w:rPr>
        <w:t xml:space="preserve">costs or charges associated with ED visits for </w:t>
      </w:r>
      <w:r w:rsidR="00610399" w:rsidRPr="00E70FBA">
        <w:rPr>
          <w:rFonts w:cstheme="minorHAnsi"/>
        </w:rPr>
        <w:t xml:space="preserve">dental care or </w:t>
      </w:r>
      <w:r w:rsidR="00133D21" w:rsidRPr="00E70FBA">
        <w:rPr>
          <w:rFonts w:cstheme="minorHAnsi"/>
        </w:rPr>
        <w:t>NTDCs</w:t>
      </w:r>
      <w:r w:rsidR="00793317" w:rsidRPr="00E70FBA">
        <w:rPr>
          <w:rFonts w:cstheme="minorHAnsi"/>
        </w:rPr>
        <w:t xml:space="preserve">, and trends of </w:t>
      </w:r>
      <w:r w:rsidR="00F83327" w:rsidRPr="00E70FBA">
        <w:rPr>
          <w:rFonts w:cstheme="minorHAnsi"/>
        </w:rPr>
        <w:t xml:space="preserve">any of </w:t>
      </w:r>
      <w:r w:rsidR="00793317" w:rsidRPr="00E70FBA">
        <w:rPr>
          <w:rFonts w:cstheme="minorHAnsi"/>
        </w:rPr>
        <w:t>these measures over time</w:t>
      </w:r>
      <w:r w:rsidR="00133D21" w:rsidRPr="00E70FBA">
        <w:rPr>
          <w:rFonts w:cstheme="minorHAnsi"/>
        </w:rPr>
        <w:t>.</w:t>
      </w:r>
      <w:r w:rsidR="009F4256" w:rsidRPr="00E70FBA">
        <w:rPr>
          <w:rFonts w:cstheme="minorHAnsi"/>
        </w:rPr>
        <w:t xml:space="preserve"> </w:t>
      </w:r>
      <w:r w:rsidR="006A4575" w:rsidRPr="00E70FBA">
        <w:rPr>
          <w:rFonts w:cstheme="minorHAnsi"/>
        </w:rPr>
        <w:t xml:space="preserve">ED </w:t>
      </w:r>
      <w:r w:rsidR="005F2752" w:rsidRPr="00E70FBA">
        <w:rPr>
          <w:rFonts w:cstheme="minorHAnsi"/>
        </w:rPr>
        <w:t xml:space="preserve">oral/dental </w:t>
      </w:r>
      <w:r w:rsidR="006A4575" w:rsidRPr="00E70FBA">
        <w:rPr>
          <w:rFonts w:cstheme="minorHAnsi"/>
        </w:rPr>
        <w:t>visit</w:t>
      </w:r>
      <w:r w:rsidR="005F2752" w:rsidRPr="00E70FBA">
        <w:rPr>
          <w:rFonts w:cstheme="minorHAnsi"/>
        </w:rPr>
        <w:t>s</w:t>
      </w:r>
      <w:r w:rsidR="006A4575" w:rsidRPr="00E70FBA">
        <w:rPr>
          <w:rFonts w:cstheme="minorHAnsi"/>
        </w:rPr>
        <w:t xml:space="preserve"> can be categorized by t</w:t>
      </w:r>
      <w:r w:rsidR="005F2752" w:rsidRPr="00E70FBA">
        <w:rPr>
          <w:rFonts w:cstheme="minorHAnsi"/>
        </w:rPr>
        <w:t>ype of</w:t>
      </w:r>
      <w:r w:rsidR="006A4575" w:rsidRPr="00E70FBA">
        <w:rPr>
          <w:rFonts w:cstheme="minorHAnsi"/>
        </w:rPr>
        <w:t xml:space="preserve"> visit, such as visits</w:t>
      </w:r>
      <w:r w:rsidR="004B6BA4" w:rsidRPr="00E70FBA">
        <w:rPr>
          <w:rFonts w:cstheme="minorHAnsi"/>
        </w:rPr>
        <w:t xml:space="preserve"> for </w:t>
      </w:r>
      <w:r w:rsidR="005F2752" w:rsidRPr="00E70FBA">
        <w:rPr>
          <w:rFonts w:cstheme="minorHAnsi"/>
        </w:rPr>
        <w:t>any dental condition or complaint</w:t>
      </w:r>
      <w:r w:rsidR="004B6BA4" w:rsidRPr="00E70FBA">
        <w:rPr>
          <w:rFonts w:cstheme="minorHAnsi"/>
        </w:rPr>
        <w:t xml:space="preserve">, </w:t>
      </w:r>
      <w:r w:rsidR="006A4575" w:rsidRPr="00E70FBA">
        <w:rPr>
          <w:rFonts w:cstheme="minorHAnsi"/>
        </w:rPr>
        <w:t xml:space="preserve">visits </w:t>
      </w:r>
      <w:r w:rsidR="004B6BA4" w:rsidRPr="00E70FBA">
        <w:rPr>
          <w:rFonts w:cstheme="minorHAnsi"/>
        </w:rPr>
        <w:t xml:space="preserve">for </w:t>
      </w:r>
      <w:r w:rsidR="00730E1B" w:rsidRPr="00E70FBA">
        <w:rPr>
          <w:rFonts w:cstheme="minorHAnsi"/>
        </w:rPr>
        <w:t>oral/dental conditions not involving trauma</w:t>
      </w:r>
      <w:r w:rsidR="00C03C3F" w:rsidRPr="00E70FBA">
        <w:rPr>
          <w:rFonts w:cstheme="minorHAnsi"/>
        </w:rPr>
        <w:t xml:space="preserve"> (NTDC),</w:t>
      </w:r>
      <w:r w:rsidR="004B6BA4" w:rsidRPr="00E70FBA">
        <w:rPr>
          <w:rFonts w:cstheme="minorHAnsi"/>
        </w:rPr>
        <w:t xml:space="preserve"> </w:t>
      </w:r>
      <w:r w:rsidR="006A4575" w:rsidRPr="00E70FBA">
        <w:rPr>
          <w:rFonts w:cstheme="minorHAnsi"/>
        </w:rPr>
        <w:t xml:space="preserve">visits </w:t>
      </w:r>
      <w:r w:rsidR="004B6BA4" w:rsidRPr="00E70FBA">
        <w:rPr>
          <w:rFonts w:cstheme="minorHAnsi"/>
        </w:rPr>
        <w:t xml:space="preserve">for </w:t>
      </w:r>
      <w:r w:rsidR="00713DF4" w:rsidRPr="00E70FBA">
        <w:rPr>
          <w:rFonts w:cstheme="minorHAnsi"/>
        </w:rPr>
        <w:t>den</w:t>
      </w:r>
      <w:r w:rsidR="006A4575" w:rsidRPr="00E70FBA">
        <w:rPr>
          <w:rFonts w:cstheme="minorHAnsi"/>
        </w:rPr>
        <w:t>tal diagnoses considered to have</w:t>
      </w:r>
      <w:r w:rsidR="00713DF4" w:rsidRPr="00E70FBA">
        <w:rPr>
          <w:rFonts w:cstheme="minorHAnsi"/>
        </w:rPr>
        <w:t xml:space="preserve"> low severity</w:t>
      </w:r>
      <w:r w:rsidR="00E70648" w:rsidRPr="00E70FBA">
        <w:rPr>
          <w:rFonts w:cstheme="minorHAnsi"/>
        </w:rPr>
        <w:t xml:space="preserve"> (treatable in dental offices during normal business hours</w:t>
      </w:r>
      <w:r w:rsidR="005F2752" w:rsidRPr="00E70FBA">
        <w:rPr>
          <w:rFonts w:cstheme="minorHAnsi"/>
        </w:rPr>
        <w:t>)</w:t>
      </w:r>
      <w:r w:rsidR="00C03C3F" w:rsidRPr="00E70FBA">
        <w:rPr>
          <w:rFonts w:cstheme="minorHAnsi"/>
        </w:rPr>
        <w:t>, visits associated with caries diagnoses, or visits associated with a chief complaint of toothache</w:t>
      </w:r>
      <w:r w:rsidR="006A4575" w:rsidRPr="00E70FBA">
        <w:rPr>
          <w:rFonts w:cstheme="minorHAnsi"/>
        </w:rPr>
        <w:t>.</w:t>
      </w:r>
      <w:r w:rsidR="00713DF4" w:rsidRPr="00E70FBA">
        <w:rPr>
          <w:rFonts w:cstheme="minorHAnsi"/>
        </w:rPr>
        <w:t xml:space="preserve"> </w:t>
      </w:r>
      <w:r w:rsidR="00FD3787" w:rsidRPr="00E70FBA">
        <w:rPr>
          <w:rFonts w:cstheme="minorHAnsi"/>
        </w:rPr>
        <w:t>ED waiti</w:t>
      </w:r>
      <w:r w:rsidR="00E70648" w:rsidRPr="00E70FBA">
        <w:rPr>
          <w:rFonts w:cstheme="minorHAnsi"/>
        </w:rPr>
        <w:t xml:space="preserve">ng times for </w:t>
      </w:r>
      <w:r w:rsidR="005F2752" w:rsidRPr="00E70FBA">
        <w:rPr>
          <w:rFonts w:cstheme="minorHAnsi"/>
        </w:rPr>
        <w:t>care of NTDCs</w:t>
      </w:r>
      <w:r w:rsidR="00E70648" w:rsidRPr="00E70FBA">
        <w:rPr>
          <w:rFonts w:cstheme="minorHAnsi"/>
        </w:rPr>
        <w:t xml:space="preserve"> has </w:t>
      </w:r>
      <w:r w:rsidR="005F2752" w:rsidRPr="00E70FBA">
        <w:rPr>
          <w:rFonts w:cstheme="minorHAnsi"/>
        </w:rPr>
        <w:t xml:space="preserve">also </w:t>
      </w:r>
      <w:r w:rsidR="00E70648" w:rsidRPr="00E70FBA">
        <w:rPr>
          <w:rFonts w:cstheme="minorHAnsi"/>
        </w:rPr>
        <w:t>been an outcome of interest.</w:t>
      </w:r>
      <w:r w:rsidR="00FD3787" w:rsidRPr="00E70FBA">
        <w:rPr>
          <w:rFonts w:cstheme="minorHAnsi"/>
        </w:rPr>
        <w:t xml:space="preserve"> </w:t>
      </w:r>
    </w:p>
    <w:p w:rsidR="009171F4" w:rsidRPr="00E70FBA" w:rsidRDefault="009171F4" w:rsidP="00D80638">
      <w:pPr>
        <w:spacing w:after="0"/>
        <w:jc w:val="both"/>
        <w:rPr>
          <w:rFonts w:cstheme="minorHAnsi"/>
        </w:rPr>
      </w:pPr>
    </w:p>
    <w:p w:rsidR="009863E8" w:rsidRPr="009171F4" w:rsidRDefault="009863E8" w:rsidP="00D80638">
      <w:pPr>
        <w:pStyle w:val="Heading3"/>
        <w:spacing w:before="0"/>
        <w:jc w:val="both"/>
        <w:rPr>
          <w:rFonts w:asciiTheme="minorHAnsi" w:hAnsiTheme="minorHAnsi" w:cstheme="minorHAnsi"/>
          <w:color w:val="auto"/>
        </w:rPr>
      </w:pPr>
      <w:r w:rsidRPr="009171F4">
        <w:rPr>
          <w:rFonts w:asciiTheme="minorHAnsi" w:hAnsiTheme="minorHAnsi" w:cstheme="minorHAnsi"/>
          <w:color w:val="auto"/>
        </w:rPr>
        <w:t>Other Outcomes Related to ED Utilization for Dental Care</w:t>
      </w:r>
    </w:p>
    <w:p w:rsidR="009863E8" w:rsidRDefault="009863E8" w:rsidP="00D80638">
      <w:pPr>
        <w:spacing w:after="0"/>
        <w:jc w:val="both"/>
        <w:rPr>
          <w:rFonts w:cstheme="minorHAnsi"/>
        </w:rPr>
      </w:pPr>
      <w:r w:rsidRPr="00E70FBA">
        <w:rPr>
          <w:rFonts w:cstheme="minorHAnsi"/>
        </w:rPr>
        <w:t xml:space="preserve">An outcome of great interest has been the rate of same subject return visits to EDs for the same oral problem (if that can be determined), which has an obvious direct impact on total ED related costs for NTDCs. Some investigations have defined “high users” based on the number of </w:t>
      </w:r>
      <w:r w:rsidR="002026E9" w:rsidRPr="00E70FBA">
        <w:rPr>
          <w:rFonts w:cstheme="minorHAnsi"/>
        </w:rPr>
        <w:t xml:space="preserve">patient </w:t>
      </w:r>
      <w:r w:rsidRPr="00E70FBA">
        <w:rPr>
          <w:rFonts w:cstheme="minorHAnsi"/>
        </w:rPr>
        <w:t xml:space="preserve">ED visits in a given period of time. High users are of interest in terms of primary and secondary dental diagnoses, charges/costs, use of multiple hospitals and subject characteristics. </w:t>
      </w:r>
      <w:r w:rsidR="00DF7345" w:rsidRPr="00E70FBA">
        <w:rPr>
          <w:rFonts w:cstheme="minorHAnsi"/>
        </w:rPr>
        <w:t xml:space="preserve">Factors influencing return visits </w:t>
      </w:r>
      <w:r w:rsidR="002026E9" w:rsidRPr="00E70FBA">
        <w:rPr>
          <w:rFonts w:cstheme="minorHAnsi"/>
        </w:rPr>
        <w:t>of</w:t>
      </w:r>
      <w:r w:rsidR="00DF7345" w:rsidRPr="00E70FBA">
        <w:rPr>
          <w:rFonts w:cstheme="minorHAnsi"/>
        </w:rPr>
        <w:t xml:space="preserve"> high users will be addressed in the Predictive Factors section. </w:t>
      </w:r>
    </w:p>
    <w:p w:rsidR="009171F4" w:rsidRPr="00E70FBA" w:rsidRDefault="009171F4" w:rsidP="00D80638">
      <w:pPr>
        <w:spacing w:after="0"/>
        <w:jc w:val="both"/>
        <w:rPr>
          <w:rFonts w:cstheme="minorHAnsi"/>
        </w:rPr>
      </w:pPr>
    </w:p>
    <w:p w:rsidR="009863E8" w:rsidRDefault="009863E8" w:rsidP="00D80638">
      <w:pPr>
        <w:spacing w:after="0"/>
        <w:jc w:val="both"/>
        <w:rPr>
          <w:rFonts w:cstheme="minorHAnsi"/>
        </w:rPr>
      </w:pPr>
      <w:r w:rsidRPr="00E70FBA">
        <w:rPr>
          <w:rFonts w:cstheme="minorHAnsi"/>
        </w:rPr>
        <w:t xml:space="preserve">Another outcome is dental related ED visits </w:t>
      </w:r>
      <w:r w:rsidR="002026E9" w:rsidRPr="00E70FBA">
        <w:rPr>
          <w:rFonts w:cstheme="minorHAnsi"/>
        </w:rPr>
        <w:t xml:space="preserve">that for a small proportion of patients </w:t>
      </w:r>
      <w:r w:rsidRPr="00E70FBA">
        <w:rPr>
          <w:rFonts w:cstheme="minorHAnsi"/>
        </w:rPr>
        <w:t>r</w:t>
      </w:r>
      <w:r w:rsidR="002026E9" w:rsidRPr="00E70FBA">
        <w:rPr>
          <w:rFonts w:cstheme="minorHAnsi"/>
        </w:rPr>
        <w:t>esult</w:t>
      </w:r>
      <w:r w:rsidR="00DF7345" w:rsidRPr="00E70FBA">
        <w:rPr>
          <w:rFonts w:cstheme="minorHAnsi"/>
        </w:rPr>
        <w:t xml:space="preserve"> in hospital admission, an outcome that can be studied among specified subpopulations as well. The </w:t>
      </w:r>
      <w:r w:rsidR="002026E9" w:rsidRPr="00E70FBA">
        <w:rPr>
          <w:rFonts w:cstheme="minorHAnsi"/>
        </w:rPr>
        <w:t xml:space="preserve">typically high </w:t>
      </w:r>
      <w:r w:rsidR="00DF7345" w:rsidRPr="00E70FBA">
        <w:rPr>
          <w:rFonts w:cstheme="minorHAnsi"/>
        </w:rPr>
        <w:t>charges/costs associated with</w:t>
      </w:r>
      <w:r w:rsidRPr="00E70FBA">
        <w:rPr>
          <w:rFonts w:cstheme="minorHAnsi"/>
        </w:rPr>
        <w:t xml:space="preserve"> </w:t>
      </w:r>
      <w:r w:rsidR="00DF7345" w:rsidRPr="00E70FBA">
        <w:rPr>
          <w:rFonts w:cstheme="minorHAnsi"/>
        </w:rPr>
        <w:t xml:space="preserve">these </w:t>
      </w:r>
      <w:r w:rsidRPr="00E70FBA">
        <w:rPr>
          <w:rFonts w:cstheme="minorHAnsi"/>
        </w:rPr>
        <w:t>hospital admission</w:t>
      </w:r>
      <w:r w:rsidR="00DF7345" w:rsidRPr="00E70FBA">
        <w:rPr>
          <w:rFonts w:cstheme="minorHAnsi"/>
        </w:rPr>
        <w:t>s</w:t>
      </w:r>
      <w:r w:rsidRPr="00E70FBA">
        <w:rPr>
          <w:rFonts w:cstheme="minorHAnsi"/>
        </w:rPr>
        <w:t xml:space="preserve"> </w:t>
      </w:r>
      <w:r w:rsidR="00605536" w:rsidRPr="00E70FBA">
        <w:rPr>
          <w:rFonts w:cstheme="minorHAnsi"/>
        </w:rPr>
        <w:t>also may be of interest</w:t>
      </w:r>
      <w:r w:rsidR="00DF7345" w:rsidRPr="00E70FBA">
        <w:rPr>
          <w:rFonts w:cstheme="minorHAnsi"/>
        </w:rPr>
        <w:t>.</w:t>
      </w:r>
    </w:p>
    <w:p w:rsidR="009171F4" w:rsidRPr="00E70FBA" w:rsidRDefault="009171F4" w:rsidP="00D80638">
      <w:pPr>
        <w:spacing w:after="0"/>
        <w:jc w:val="both"/>
        <w:rPr>
          <w:rFonts w:cstheme="minorHAnsi"/>
        </w:rPr>
      </w:pPr>
    </w:p>
    <w:p w:rsidR="00B24C9A" w:rsidRPr="009171F4" w:rsidRDefault="00B24C9A" w:rsidP="00D80638">
      <w:pPr>
        <w:pStyle w:val="Heading3"/>
        <w:spacing w:before="0"/>
        <w:jc w:val="both"/>
        <w:rPr>
          <w:rFonts w:asciiTheme="minorHAnsi" w:hAnsiTheme="minorHAnsi" w:cstheme="minorHAnsi"/>
          <w:color w:val="auto"/>
        </w:rPr>
      </w:pPr>
      <w:r w:rsidRPr="009171F4">
        <w:rPr>
          <w:rFonts w:asciiTheme="minorHAnsi" w:hAnsiTheme="minorHAnsi" w:cstheme="minorHAnsi"/>
          <w:color w:val="auto"/>
        </w:rPr>
        <w:t xml:space="preserve">Other Care Related Outcomes </w:t>
      </w:r>
    </w:p>
    <w:p w:rsidR="00B24C9A" w:rsidRDefault="00B24C9A" w:rsidP="00D80638">
      <w:pPr>
        <w:spacing w:after="0"/>
        <w:jc w:val="both"/>
        <w:rPr>
          <w:rFonts w:cstheme="minorHAnsi"/>
        </w:rPr>
      </w:pPr>
      <w:r w:rsidRPr="00E70FBA">
        <w:rPr>
          <w:rFonts w:cstheme="minorHAnsi"/>
        </w:rPr>
        <w:t xml:space="preserve">Many investigations have explored the actual care received for NTDCs in EDs. Virtually all formal and informal reports find that in EDs where no dental personnel or dental clinics are present, care primarily is prescriptions for pain and antibiotics. Some studies have focused on dental related ED prescriptions, and more specifically </w:t>
      </w:r>
      <w:r w:rsidR="00605536" w:rsidRPr="00E70FBA">
        <w:rPr>
          <w:rFonts w:cstheme="minorHAnsi"/>
        </w:rPr>
        <w:t>on</w:t>
      </w:r>
      <w:r w:rsidR="00D33F65" w:rsidRPr="00E70FBA">
        <w:rPr>
          <w:rFonts w:cstheme="minorHAnsi"/>
        </w:rPr>
        <w:t xml:space="preserve"> antibiotics and analgesics, including </w:t>
      </w:r>
      <w:r w:rsidRPr="00E70FBA">
        <w:rPr>
          <w:rFonts w:cstheme="minorHAnsi"/>
        </w:rPr>
        <w:t xml:space="preserve">opioid, non-opioid, and combination analgesics. Drug seeking behavior (DSB) has been a related </w:t>
      </w:r>
      <w:r w:rsidR="00605536" w:rsidRPr="00E70FBA">
        <w:rPr>
          <w:rFonts w:cstheme="minorHAnsi"/>
        </w:rPr>
        <w:t xml:space="preserve">important </w:t>
      </w:r>
      <w:r w:rsidR="002026E9" w:rsidRPr="00E70FBA">
        <w:rPr>
          <w:rFonts w:cstheme="minorHAnsi"/>
        </w:rPr>
        <w:t>topic of interest, given that</w:t>
      </w:r>
      <w:r w:rsidRPr="00E70FBA">
        <w:rPr>
          <w:rFonts w:cstheme="minorHAnsi"/>
        </w:rPr>
        <w:t xml:space="preserve"> DSB can result in oral pain given as the chief complaint, skewing the picture of true oral care in EDs. </w:t>
      </w:r>
      <w:r w:rsidR="0085190E" w:rsidRPr="00E70FBA">
        <w:rPr>
          <w:rFonts w:cstheme="minorHAnsi"/>
        </w:rPr>
        <w:t>Efforts to curb ESB can be associated with lower rates of oral related ED visits.</w:t>
      </w:r>
    </w:p>
    <w:p w:rsidR="009171F4" w:rsidRPr="00E70FBA" w:rsidRDefault="009171F4" w:rsidP="00D80638">
      <w:pPr>
        <w:spacing w:after="0"/>
        <w:jc w:val="both"/>
        <w:rPr>
          <w:rFonts w:cstheme="minorHAnsi"/>
        </w:rPr>
      </w:pPr>
    </w:p>
    <w:p w:rsidR="00B24C9A" w:rsidRDefault="00B24C9A" w:rsidP="00D80638">
      <w:pPr>
        <w:spacing w:after="0"/>
        <w:jc w:val="both"/>
        <w:rPr>
          <w:rFonts w:cstheme="minorHAnsi"/>
        </w:rPr>
      </w:pPr>
      <w:r w:rsidRPr="00E70FBA">
        <w:rPr>
          <w:rFonts w:cstheme="minorHAnsi"/>
        </w:rPr>
        <w:t xml:space="preserve">Another outcome of interest is whether those presenting at an ED with NTDCs had follow-up care with a dentist. </w:t>
      </w:r>
      <w:r w:rsidR="0085190E" w:rsidRPr="00E70FBA">
        <w:rPr>
          <w:rFonts w:cstheme="minorHAnsi"/>
        </w:rPr>
        <w:t>Where possible, investigations may assess whether subsequent dental office visits took place</w:t>
      </w:r>
      <w:r w:rsidR="00605536" w:rsidRPr="00E70FBA">
        <w:rPr>
          <w:rFonts w:cstheme="minorHAnsi"/>
        </w:rPr>
        <w:t>,</w:t>
      </w:r>
      <w:r w:rsidR="0085190E" w:rsidRPr="00E70FBA">
        <w:rPr>
          <w:rFonts w:cstheme="minorHAnsi"/>
        </w:rPr>
        <w:t xml:space="preserve"> how much time had passed</w:t>
      </w:r>
      <w:r w:rsidR="00605536" w:rsidRPr="00E70FBA">
        <w:rPr>
          <w:rFonts w:cstheme="minorHAnsi"/>
        </w:rPr>
        <w:t xml:space="preserve"> since the ED visit, and what type of</w:t>
      </w:r>
      <w:r w:rsidR="0085190E" w:rsidRPr="00E70FBA">
        <w:rPr>
          <w:rFonts w:cstheme="minorHAnsi"/>
        </w:rPr>
        <w:t xml:space="preserve"> treatment </w:t>
      </w:r>
      <w:r w:rsidR="00605536" w:rsidRPr="00E70FBA">
        <w:rPr>
          <w:rFonts w:cstheme="minorHAnsi"/>
        </w:rPr>
        <w:t xml:space="preserve">was </w:t>
      </w:r>
      <w:r w:rsidR="0085190E" w:rsidRPr="00E70FBA">
        <w:rPr>
          <w:rFonts w:cstheme="minorHAnsi"/>
        </w:rPr>
        <w:t xml:space="preserve">provided at the dental office. </w:t>
      </w:r>
    </w:p>
    <w:p w:rsidR="009171F4" w:rsidRPr="00E70FBA" w:rsidRDefault="009171F4" w:rsidP="00D80638">
      <w:pPr>
        <w:spacing w:after="0"/>
        <w:jc w:val="both"/>
        <w:rPr>
          <w:rFonts w:cstheme="minorHAnsi"/>
        </w:rPr>
      </w:pPr>
    </w:p>
    <w:p w:rsidR="0085190E" w:rsidRPr="009171F4" w:rsidRDefault="0085190E" w:rsidP="00D80638">
      <w:pPr>
        <w:pStyle w:val="Heading3"/>
        <w:spacing w:before="0"/>
        <w:jc w:val="both"/>
        <w:rPr>
          <w:rFonts w:asciiTheme="minorHAnsi" w:hAnsiTheme="minorHAnsi" w:cstheme="minorHAnsi"/>
          <w:color w:val="auto"/>
        </w:rPr>
      </w:pPr>
      <w:r w:rsidRPr="009171F4">
        <w:rPr>
          <w:rFonts w:asciiTheme="minorHAnsi" w:hAnsiTheme="minorHAnsi" w:cstheme="minorHAnsi"/>
          <w:color w:val="auto"/>
        </w:rPr>
        <w:t xml:space="preserve">Trends or Changes in Dental ED Utilization </w:t>
      </w:r>
    </w:p>
    <w:p w:rsidR="002026E9" w:rsidRDefault="00605536" w:rsidP="00D80638">
      <w:pPr>
        <w:spacing w:after="0"/>
        <w:jc w:val="both"/>
        <w:rPr>
          <w:rFonts w:cstheme="minorHAnsi"/>
        </w:rPr>
      </w:pPr>
      <w:r w:rsidRPr="00E70FBA">
        <w:rPr>
          <w:rFonts w:cstheme="minorHAnsi"/>
        </w:rPr>
        <w:t>I</w:t>
      </w:r>
      <w:r w:rsidR="0085190E" w:rsidRPr="00E70FBA">
        <w:rPr>
          <w:rFonts w:cstheme="minorHAnsi"/>
        </w:rPr>
        <w:t xml:space="preserve">n addition to point in time outcomes, </w:t>
      </w:r>
      <w:r w:rsidR="002C1F26" w:rsidRPr="00E70FBA">
        <w:rPr>
          <w:rFonts w:cstheme="minorHAnsi"/>
        </w:rPr>
        <w:t>there is interest in</w:t>
      </w:r>
      <w:r w:rsidR="0085190E" w:rsidRPr="00E70FBA">
        <w:rPr>
          <w:rFonts w:cstheme="minorHAnsi"/>
        </w:rPr>
        <w:t xml:space="preserve"> changes between two points in time or trends in ED use for oral </w:t>
      </w:r>
      <w:r w:rsidR="002026E9" w:rsidRPr="00E70FBA">
        <w:rPr>
          <w:rFonts w:cstheme="minorHAnsi"/>
        </w:rPr>
        <w:t>conditions</w:t>
      </w:r>
      <w:r w:rsidR="0085190E" w:rsidRPr="00E70FBA">
        <w:rPr>
          <w:rFonts w:cstheme="minorHAnsi"/>
        </w:rPr>
        <w:t xml:space="preserve"> over time. </w:t>
      </w:r>
      <w:r w:rsidR="002C1F26" w:rsidRPr="00E70FBA">
        <w:rPr>
          <w:rFonts w:cstheme="minorHAnsi"/>
        </w:rPr>
        <w:t xml:space="preserve">This interest often </w:t>
      </w:r>
      <w:r w:rsidR="00660848" w:rsidRPr="00E70FBA">
        <w:rPr>
          <w:rFonts w:cstheme="minorHAnsi"/>
        </w:rPr>
        <w:t xml:space="preserve">is </w:t>
      </w:r>
      <w:r w:rsidR="002C1F26" w:rsidRPr="00E70FBA">
        <w:rPr>
          <w:rFonts w:cstheme="minorHAnsi"/>
        </w:rPr>
        <w:t>associated with factors such as</w:t>
      </w:r>
      <w:r w:rsidR="00660848" w:rsidRPr="00E70FBA">
        <w:rPr>
          <w:rFonts w:cstheme="minorHAnsi"/>
        </w:rPr>
        <w:t xml:space="preserve"> the effects of enrollment in a</w:t>
      </w:r>
      <w:r w:rsidR="002C1F26" w:rsidRPr="00E70FBA">
        <w:rPr>
          <w:rFonts w:cstheme="minorHAnsi"/>
        </w:rPr>
        <w:t xml:space="preserve"> new or established insurance plan or program, implementation of </w:t>
      </w:r>
      <w:r w:rsidR="0085190E" w:rsidRPr="00E70FBA">
        <w:rPr>
          <w:rFonts w:cstheme="minorHAnsi"/>
        </w:rPr>
        <w:t>a program to divert patients with dental complaints to an urgent dental care clinic</w:t>
      </w:r>
      <w:r w:rsidR="002C1F26" w:rsidRPr="00E70FBA">
        <w:rPr>
          <w:rFonts w:cstheme="minorHAnsi"/>
        </w:rPr>
        <w:t>,</w:t>
      </w:r>
      <w:r w:rsidR="0085190E" w:rsidRPr="00E70FBA">
        <w:rPr>
          <w:rFonts w:cstheme="minorHAnsi"/>
        </w:rPr>
        <w:t xml:space="preserve"> </w:t>
      </w:r>
      <w:r w:rsidR="00660848" w:rsidRPr="00E70FBA">
        <w:rPr>
          <w:rFonts w:cstheme="minorHAnsi"/>
        </w:rPr>
        <w:t>or changes after health care reform</w:t>
      </w:r>
      <w:r w:rsidR="002C1F26" w:rsidRPr="00E70FBA">
        <w:rPr>
          <w:rFonts w:cstheme="minorHAnsi"/>
        </w:rPr>
        <w:t xml:space="preserve"> or after elimination of Medicaid dental benefits for adults. The same outcomes mentioned previously can be measured at different points in time to assess such changes or trends. </w:t>
      </w:r>
    </w:p>
    <w:p w:rsidR="009171F4" w:rsidRPr="00E70FBA" w:rsidRDefault="009171F4" w:rsidP="00D80638">
      <w:pPr>
        <w:spacing w:after="0"/>
        <w:jc w:val="both"/>
        <w:rPr>
          <w:rFonts w:cstheme="minorHAnsi"/>
        </w:rPr>
      </w:pPr>
    </w:p>
    <w:p w:rsidR="00B80392" w:rsidRPr="009171F4" w:rsidRDefault="00B80392" w:rsidP="00D80638">
      <w:pPr>
        <w:pStyle w:val="Heading3"/>
        <w:spacing w:before="0"/>
        <w:jc w:val="both"/>
        <w:rPr>
          <w:rFonts w:asciiTheme="minorHAnsi" w:hAnsiTheme="minorHAnsi" w:cstheme="minorHAnsi"/>
          <w:color w:val="auto"/>
        </w:rPr>
      </w:pPr>
      <w:r w:rsidRPr="009171F4">
        <w:rPr>
          <w:rFonts w:asciiTheme="minorHAnsi" w:hAnsiTheme="minorHAnsi" w:cstheme="minorHAnsi"/>
          <w:color w:val="auto"/>
        </w:rPr>
        <w:t xml:space="preserve">Recommended and Optional State ED Oral/Dental Care Surveillance Outcomes </w:t>
      </w:r>
    </w:p>
    <w:p w:rsidR="001E299B" w:rsidRDefault="00B80392" w:rsidP="00D80638">
      <w:pPr>
        <w:spacing w:after="0"/>
        <w:jc w:val="both"/>
        <w:rPr>
          <w:rFonts w:cstheme="minorHAnsi"/>
        </w:rPr>
      </w:pPr>
      <w:r w:rsidRPr="00E70FBA">
        <w:rPr>
          <w:rFonts w:cstheme="minorHAnsi"/>
        </w:rPr>
        <w:t xml:space="preserve">With the aim of promoting </w:t>
      </w:r>
      <w:r w:rsidR="001E299B" w:rsidRPr="00E70FBA">
        <w:rPr>
          <w:rFonts w:cstheme="minorHAnsi"/>
        </w:rPr>
        <w:t xml:space="preserve">a </w:t>
      </w:r>
      <w:r w:rsidRPr="00E70FBA">
        <w:rPr>
          <w:rFonts w:cstheme="minorHAnsi"/>
        </w:rPr>
        <w:t xml:space="preserve">standardized state level </w:t>
      </w:r>
      <w:r w:rsidR="001E299B" w:rsidRPr="00E70FBA">
        <w:rPr>
          <w:rFonts w:cstheme="minorHAnsi"/>
        </w:rPr>
        <w:t>framework for state to use in evaluating and documenting the ED usage for oral care</w:t>
      </w:r>
      <w:r w:rsidRPr="00E70FBA">
        <w:rPr>
          <w:rFonts w:cstheme="minorHAnsi"/>
        </w:rPr>
        <w:t xml:space="preserve">, the multitude of potential outcomes was assessed and a basic standard set of outcomes developed for state level ED oral care surveillance. These basic population statistics should provide a good picture of ED oral care for a given state. The data necessary to generate statistics for these outcomes should be readily available for most states. </w:t>
      </w:r>
      <w:r w:rsidR="001E299B" w:rsidRPr="00E70FBA">
        <w:rPr>
          <w:rFonts w:cstheme="minorHAnsi"/>
        </w:rPr>
        <w:t xml:space="preserve">Data from SEDD can be used by most states, and many states not participating in SEDD will have state ED discharge databases similar to SEDD.  </w:t>
      </w:r>
    </w:p>
    <w:p w:rsidR="009171F4" w:rsidRPr="00E70FBA" w:rsidRDefault="009171F4" w:rsidP="00D80638">
      <w:pPr>
        <w:spacing w:after="0"/>
        <w:jc w:val="both"/>
        <w:rPr>
          <w:rFonts w:cstheme="minorHAnsi"/>
        </w:rPr>
      </w:pPr>
    </w:p>
    <w:p w:rsidR="00721D09" w:rsidRPr="00E70FBA" w:rsidRDefault="002C1F26" w:rsidP="00D80638">
      <w:pPr>
        <w:spacing w:after="0"/>
        <w:jc w:val="both"/>
        <w:rPr>
          <w:rFonts w:cstheme="minorHAnsi"/>
        </w:rPr>
      </w:pPr>
      <w:r w:rsidRPr="00E70FBA">
        <w:rPr>
          <w:rFonts w:cstheme="minorHAnsi"/>
        </w:rPr>
        <w:t>Most state</w:t>
      </w:r>
      <w:r w:rsidR="00660848" w:rsidRPr="00E70FBA">
        <w:rPr>
          <w:rFonts w:cstheme="minorHAnsi"/>
        </w:rPr>
        <w:t>s</w:t>
      </w:r>
      <w:r w:rsidRPr="00E70FBA">
        <w:rPr>
          <w:rFonts w:cstheme="minorHAnsi"/>
        </w:rPr>
        <w:t xml:space="preserve"> participate in SEDD, but tho</w:t>
      </w:r>
      <w:r w:rsidR="00660848" w:rsidRPr="00E70FBA">
        <w:rPr>
          <w:rFonts w:cstheme="minorHAnsi"/>
        </w:rPr>
        <w:t>se states not participating</w:t>
      </w:r>
      <w:r w:rsidRPr="00E70FBA">
        <w:rPr>
          <w:rFonts w:cstheme="minorHAnsi"/>
        </w:rPr>
        <w:t xml:space="preserve"> usually still collect data in </w:t>
      </w:r>
      <w:r w:rsidR="00660848" w:rsidRPr="00E70FBA">
        <w:rPr>
          <w:rFonts w:cstheme="minorHAnsi"/>
        </w:rPr>
        <w:t xml:space="preserve">a </w:t>
      </w:r>
      <w:r w:rsidRPr="00E70FBA">
        <w:rPr>
          <w:rFonts w:cstheme="minorHAnsi"/>
        </w:rPr>
        <w:t>simi</w:t>
      </w:r>
      <w:r w:rsidR="00660848" w:rsidRPr="00E70FBA">
        <w:rPr>
          <w:rFonts w:cstheme="minorHAnsi"/>
        </w:rPr>
        <w:t>lar format to data</w:t>
      </w:r>
      <w:r w:rsidRPr="00E70FBA">
        <w:rPr>
          <w:rFonts w:cstheme="minorHAnsi"/>
        </w:rPr>
        <w:t xml:space="preserve"> provided to the SEDD surveillance network. </w:t>
      </w:r>
      <w:r w:rsidR="00660848" w:rsidRPr="00E70FBA">
        <w:rPr>
          <w:rFonts w:cstheme="minorHAnsi"/>
        </w:rPr>
        <w:t>SEDD or equivalent state data are</w:t>
      </w:r>
      <w:r w:rsidRPr="00E70FBA">
        <w:rPr>
          <w:rFonts w:cstheme="minorHAnsi"/>
        </w:rPr>
        <w:t xml:space="preserve"> likely the most readily available data for states and SOHPs to access for surveillance activit</w:t>
      </w:r>
      <w:r w:rsidR="00501106" w:rsidRPr="00E70FBA">
        <w:rPr>
          <w:rFonts w:cstheme="minorHAnsi"/>
        </w:rPr>
        <w:t>i</w:t>
      </w:r>
      <w:r w:rsidRPr="00E70FBA">
        <w:rPr>
          <w:rFonts w:cstheme="minorHAnsi"/>
        </w:rPr>
        <w:t>es</w:t>
      </w:r>
      <w:r w:rsidR="00501106" w:rsidRPr="00E70FBA">
        <w:rPr>
          <w:rFonts w:cstheme="minorHAnsi"/>
        </w:rPr>
        <w:t xml:space="preserve"> related to ED oral/NTDC care. Specific guidelines </w:t>
      </w:r>
      <w:r w:rsidR="008C3084" w:rsidRPr="00E70FBA">
        <w:rPr>
          <w:rFonts w:cstheme="minorHAnsi"/>
        </w:rPr>
        <w:t xml:space="preserve">and protocols </w:t>
      </w:r>
      <w:r w:rsidR="00501106" w:rsidRPr="00E70FBA">
        <w:rPr>
          <w:rFonts w:cstheme="minorHAnsi"/>
        </w:rPr>
        <w:t>provided</w:t>
      </w:r>
      <w:r w:rsidR="008C3084" w:rsidRPr="00E70FBA">
        <w:rPr>
          <w:rFonts w:cstheme="minorHAnsi"/>
        </w:rPr>
        <w:t xml:space="preserve"> in this report for</w:t>
      </w:r>
      <w:r w:rsidR="00501106" w:rsidRPr="00E70FBA">
        <w:rPr>
          <w:rFonts w:cstheme="minorHAnsi"/>
        </w:rPr>
        <w:t xml:space="preserve"> SEDD data should have general applicability</w:t>
      </w:r>
      <w:r w:rsidR="008C3084" w:rsidRPr="00E70FBA">
        <w:rPr>
          <w:rFonts w:cstheme="minorHAnsi"/>
        </w:rPr>
        <w:t xml:space="preserve"> to non-SEDD state ED discharge data</w:t>
      </w:r>
      <w:r w:rsidR="00501106" w:rsidRPr="00E70FBA">
        <w:rPr>
          <w:rFonts w:cstheme="minorHAnsi"/>
        </w:rPr>
        <w:t>.</w:t>
      </w:r>
      <w:r w:rsidR="00721D09" w:rsidRPr="00E70FBA">
        <w:rPr>
          <w:rFonts w:cstheme="minorHAnsi"/>
        </w:rPr>
        <w:t xml:space="preserve"> More detailed information on SEDD is provided later in this document and in Appendix 1.</w:t>
      </w:r>
      <w:r w:rsidR="00501106" w:rsidRPr="00E70FBA">
        <w:rPr>
          <w:rFonts w:cstheme="minorHAnsi"/>
        </w:rPr>
        <w:t xml:space="preserve"> </w:t>
      </w:r>
    </w:p>
    <w:p w:rsidR="004C56DF" w:rsidRDefault="00721D09" w:rsidP="00D80638">
      <w:pPr>
        <w:spacing w:after="0"/>
        <w:jc w:val="both"/>
        <w:rPr>
          <w:rFonts w:cstheme="minorHAnsi"/>
        </w:rPr>
      </w:pPr>
      <w:r w:rsidRPr="00E70FBA">
        <w:rPr>
          <w:rFonts w:cstheme="minorHAnsi"/>
        </w:rPr>
        <w:t>Table 2 summarizes the recommended outcomes for state ED oral care surveillance and provides the State Emergency Department Datasets variables that can be used to generate these outcome measures. These recommended measures all assess ED care for NTDCs, which is the category or oral care that is generally accepted as ideally being addressed in the primary dental care system</w:t>
      </w:r>
      <w:r w:rsidR="00A62A51" w:rsidRPr="00E70FBA">
        <w:rPr>
          <w:rFonts w:cstheme="minorHAnsi"/>
        </w:rPr>
        <w:t>. While trauma related oral conditions might be expected to present in the ED, NTDCs would not, and is the area of oral ED care that states would desire to address through various forms of intervention.</w:t>
      </w:r>
      <w:r w:rsidRPr="00E70FBA">
        <w:rPr>
          <w:rFonts w:cstheme="minorHAnsi"/>
        </w:rPr>
        <w:t xml:space="preserve"> </w:t>
      </w:r>
      <w:r w:rsidR="00A62A51" w:rsidRPr="00E70FBA">
        <w:rPr>
          <w:rFonts w:cstheme="minorHAnsi"/>
        </w:rPr>
        <w:t>Further details in specifically defining NTDCs are presented later in this report.</w:t>
      </w:r>
      <w:r w:rsidRPr="00E70FBA">
        <w:rPr>
          <w:rFonts w:cstheme="minorHAnsi"/>
        </w:rPr>
        <w:t xml:space="preserve"> </w:t>
      </w:r>
    </w:p>
    <w:p w:rsidR="009171F4" w:rsidRPr="00E70FBA" w:rsidRDefault="009171F4" w:rsidP="00D80638">
      <w:pPr>
        <w:spacing w:after="0"/>
        <w:jc w:val="both"/>
        <w:rPr>
          <w:rFonts w:cstheme="minorHAnsi"/>
        </w:rPr>
      </w:pPr>
    </w:p>
    <w:p w:rsidR="00555A1D" w:rsidRPr="00E70FBA" w:rsidRDefault="00555A1D" w:rsidP="00D80638">
      <w:pPr>
        <w:spacing w:after="0"/>
        <w:jc w:val="both"/>
        <w:rPr>
          <w:rFonts w:cstheme="minorHAnsi"/>
          <w:color w:val="000000"/>
        </w:rPr>
      </w:pPr>
      <w:r w:rsidRPr="00E70FBA">
        <w:rPr>
          <w:rFonts w:cstheme="minorHAnsi"/>
          <w:color w:val="000000"/>
        </w:rPr>
        <w:t xml:space="preserve">Recommended indicators (refer to </w:t>
      </w:r>
      <w:r w:rsidR="002026E9" w:rsidRPr="00E70FBA">
        <w:rPr>
          <w:rFonts w:cstheme="minorHAnsi"/>
          <w:color w:val="000000"/>
        </w:rPr>
        <w:t>Table 2</w:t>
      </w:r>
      <w:r w:rsidRPr="00E70FBA">
        <w:rPr>
          <w:rFonts w:cstheme="minorHAnsi"/>
          <w:color w:val="000000"/>
        </w:rPr>
        <w:t xml:space="preserve"> for additional detail):</w:t>
      </w:r>
    </w:p>
    <w:p w:rsidR="00555A1D" w:rsidRPr="00E70FBA" w:rsidRDefault="00555A1D" w:rsidP="00D80638">
      <w:pPr>
        <w:pStyle w:val="ListParagraph"/>
        <w:numPr>
          <w:ilvl w:val="0"/>
          <w:numId w:val="21"/>
        </w:numPr>
        <w:spacing w:line="276" w:lineRule="auto"/>
        <w:jc w:val="both"/>
        <w:rPr>
          <w:rFonts w:asciiTheme="minorHAnsi" w:hAnsiTheme="minorHAnsi" w:cstheme="minorHAnsi"/>
          <w:color w:val="000000"/>
        </w:rPr>
      </w:pPr>
      <w:r w:rsidRPr="00E70FBA">
        <w:rPr>
          <w:rFonts w:asciiTheme="minorHAnsi" w:hAnsiTheme="minorHAnsi" w:cstheme="minorHAnsi"/>
          <w:color w:val="000000"/>
        </w:rPr>
        <w:t xml:space="preserve">ED visit for NTDC based on </w:t>
      </w:r>
      <w:r w:rsidRPr="00E70FBA">
        <w:rPr>
          <w:rFonts w:asciiTheme="minorHAnsi" w:hAnsiTheme="minorHAnsi" w:cstheme="minorHAnsi"/>
          <w:b/>
          <w:i/>
          <w:color w:val="000000"/>
        </w:rPr>
        <w:t>first listed</w:t>
      </w:r>
      <w:r w:rsidRPr="00E70FBA">
        <w:rPr>
          <w:rFonts w:asciiTheme="minorHAnsi" w:hAnsiTheme="minorHAnsi" w:cstheme="minorHAnsi"/>
          <w:color w:val="000000"/>
        </w:rPr>
        <w:t xml:space="preserve"> diagnosis</w:t>
      </w:r>
    </w:p>
    <w:p w:rsidR="00555A1D" w:rsidRPr="00E70FBA" w:rsidRDefault="00555A1D" w:rsidP="00D80638">
      <w:pPr>
        <w:pStyle w:val="ListParagraph"/>
        <w:numPr>
          <w:ilvl w:val="0"/>
          <w:numId w:val="21"/>
        </w:numPr>
        <w:spacing w:line="276" w:lineRule="auto"/>
        <w:jc w:val="both"/>
        <w:rPr>
          <w:rFonts w:asciiTheme="minorHAnsi" w:hAnsiTheme="minorHAnsi" w:cstheme="minorHAnsi"/>
          <w:color w:val="000000"/>
        </w:rPr>
      </w:pPr>
      <w:r w:rsidRPr="00E70FBA">
        <w:rPr>
          <w:rFonts w:asciiTheme="minorHAnsi" w:hAnsiTheme="minorHAnsi" w:cstheme="minorHAnsi"/>
          <w:color w:val="000000"/>
        </w:rPr>
        <w:t xml:space="preserve">ED visit for NTDC based on </w:t>
      </w:r>
      <w:r w:rsidRPr="00E70FBA">
        <w:rPr>
          <w:rFonts w:asciiTheme="minorHAnsi" w:hAnsiTheme="minorHAnsi" w:cstheme="minorHAnsi"/>
          <w:b/>
          <w:i/>
          <w:color w:val="000000"/>
        </w:rPr>
        <w:t>any listed</w:t>
      </w:r>
      <w:r w:rsidRPr="00E70FBA">
        <w:rPr>
          <w:rFonts w:asciiTheme="minorHAnsi" w:hAnsiTheme="minorHAnsi" w:cstheme="minorHAnsi"/>
          <w:color w:val="000000"/>
        </w:rPr>
        <w:t xml:space="preserve"> diagnosis</w:t>
      </w:r>
    </w:p>
    <w:p w:rsidR="00555A1D" w:rsidRPr="00E70FBA" w:rsidRDefault="00555A1D" w:rsidP="00D80638">
      <w:pPr>
        <w:pStyle w:val="ListParagraph"/>
        <w:numPr>
          <w:ilvl w:val="0"/>
          <w:numId w:val="21"/>
        </w:numPr>
        <w:spacing w:line="276" w:lineRule="auto"/>
        <w:jc w:val="both"/>
        <w:rPr>
          <w:rFonts w:asciiTheme="minorHAnsi" w:hAnsiTheme="minorHAnsi" w:cstheme="minorHAnsi"/>
          <w:color w:val="000000"/>
        </w:rPr>
      </w:pPr>
      <w:r w:rsidRPr="00E70FBA">
        <w:rPr>
          <w:rFonts w:asciiTheme="minorHAnsi" w:hAnsiTheme="minorHAnsi" w:cstheme="minorHAnsi"/>
          <w:color w:val="000000"/>
        </w:rPr>
        <w:t xml:space="preserve">ED visit for NTDC based on </w:t>
      </w:r>
      <w:r w:rsidRPr="00E70FBA">
        <w:rPr>
          <w:rFonts w:asciiTheme="minorHAnsi" w:hAnsiTheme="minorHAnsi" w:cstheme="minorHAnsi"/>
          <w:b/>
          <w:i/>
          <w:color w:val="000000"/>
        </w:rPr>
        <w:t>first listed reason for visit</w:t>
      </w:r>
    </w:p>
    <w:p w:rsidR="00555A1D" w:rsidRPr="00E70FBA" w:rsidRDefault="00555A1D" w:rsidP="00D80638">
      <w:pPr>
        <w:pStyle w:val="ListParagraph"/>
        <w:numPr>
          <w:ilvl w:val="0"/>
          <w:numId w:val="21"/>
        </w:numPr>
        <w:spacing w:line="276" w:lineRule="auto"/>
        <w:jc w:val="both"/>
        <w:rPr>
          <w:rFonts w:asciiTheme="minorHAnsi" w:hAnsiTheme="minorHAnsi" w:cstheme="minorHAnsi"/>
          <w:color w:val="000000"/>
        </w:rPr>
      </w:pPr>
      <w:r w:rsidRPr="00E70FBA">
        <w:rPr>
          <w:rFonts w:asciiTheme="minorHAnsi" w:hAnsiTheme="minorHAnsi" w:cstheme="minorHAnsi"/>
          <w:color w:val="000000"/>
        </w:rPr>
        <w:t xml:space="preserve">ED visit for NTDC based on </w:t>
      </w:r>
      <w:r w:rsidRPr="00E70FBA">
        <w:rPr>
          <w:rFonts w:asciiTheme="minorHAnsi" w:hAnsiTheme="minorHAnsi" w:cstheme="minorHAnsi"/>
          <w:b/>
          <w:i/>
          <w:color w:val="000000"/>
        </w:rPr>
        <w:t>any listed reason for visit</w:t>
      </w:r>
    </w:p>
    <w:p w:rsidR="00555A1D" w:rsidRPr="00E70FBA" w:rsidRDefault="00555A1D" w:rsidP="00D80638">
      <w:pPr>
        <w:pStyle w:val="ListParagraph"/>
        <w:numPr>
          <w:ilvl w:val="0"/>
          <w:numId w:val="21"/>
        </w:numPr>
        <w:spacing w:line="276" w:lineRule="auto"/>
        <w:jc w:val="both"/>
        <w:rPr>
          <w:rFonts w:asciiTheme="minorHAnsi" w:hAnsiTheme="minorHAnsi" w:cstheme="minorHAnsi"/>
          <w:color w:val="000000"/>
        </w:rPr>
      </w:pPr>
      <w:r w:rsidRPr="00E70FBA">
        <w:rPr>
          <w:rFonts w:asciiTheme="minorHAnsi" w:hAnsiTheme="minorHAnsi" w:cstheme="minorHAnsi"/>
          <w:color w:val="000000"/>
        </w:rPr>
        <w:t xml:space="preserve">ED visit for NTDC based on </w:t>
      </w:r>
      <w:r w:rsidRPr="00E70FBA">
        <w:rPr>
          <w:rFonts w:asciiTheme="minorHAnsi" w:hAnsiTheme="minorHAnsi" w:cstheme="minorHAnsi"/>
          <w:b/>
          <w:i/>
          <w:color w:val="000000"/>
        </w:rPr>
        <w:t>any listed diagnosis and/or any listed reason for visit (most inclusive).</w:t>
      </w:r>
    </w:p>
    <w:p w:rsidR="00555A1D" w:rsidRPr="00E70FBA" w:rsidRDefault="00555A1D" w:rsidP="00D80638">
      <w:pPr>
        <w:spacing w:after="0"/>
        <w:jc w:val="both"/>
        <w:rPr>
          <w:rFonts w:cstheme="minorHAnsi"/>
        </w:rPr>
      </w:pPr>
    </w:p>
    <w:p w:rsidR="00555A1D" w:rsidRPr="00E70FBA" w:rsidRDefault="00555A1D" w:rsidP="00D80638">
      <w:pPr>
        <w:spacing w:after="0"/>
        <w:jc w:val="both"/>
        <w:rPr>
          <w:rFonts w:cstheme="minorHAnsi"/>
        </w:rPr>
      </w:pPr>
      <w:r w:rsidRPr="00E70FBA">
        <w:rPr>
          <w:rFonts w:cstheme="minorHAnsi"/>
        </w:rPr>
        <w:t>Recommended reporting:</w:t>
      </w:r>
      <w:r w:rsidR="00721D09" w:rsidRPr="00E70FBA">
        <w:rPr>
          <w:rFonts w:cstheme="minorHAnsi"/>
        </w:rPr>
        <w:t xml:space="preserve"> f</w:t>
      </w:r>
      <w:r w:rsidRPr="00E70FBA">
        <w:rPr>
          <w:rFonts w:cstheme="minorHAnsi"/>
        </w:rPr>
        <w:t>or each of the five recommended indicators, ASTDD suggests that states report, at a minimum:</w:t>
      </w:r>
    </w:p>
    <w:p w:rsidR="00555A1D" w:rsidRPr="00E70FBA" w:rsidRDefault="00555A1D" w:rsidP="00D80638">
      <w:pPr>
        <w:pStyle w:val="ListParagraph"/>
        <w:numPr>
          <w:ilvl w:val="1"/>
          <w:numId w:val="22"/>
        </w:numPr>
        <w:spacing w:line="276" w:lineRule="auto"/>
        <w:jc w:val="both"/>
        <w:rPr>
          <w:rFonts w:asciiTheme="minorHAnsi" w:hAnsiTheme="minorHAnsi" w:cstheme="minorHAnsi"/>
        </w:rPr>
      </w:pPr>
      <w:r w:rsidRPr="00E70FBA">
        <w:rPr>
          <w:rFonts w:asciiTheme="minorHAnsi" w:hAnsiTheme="minorHAnsi" w:cstheme="minorHAnsi"/>
        </w:rPr>
        <w:t>Count – number of ED visits associated with specific outcome in a given year</w:t>
      </w:r>
    </w:p>
    <w:p w:rsidR="00555A1D" w:rsidRPr="00E70FBA" w:rsidRDefault="00555A1D" w:rsidP="00D80638">
      <w:pPr>
        <w:pStyle w:val="ListParagraph"/>
        <w:numPr>
          <w:ilvl w:val="1"/>
          <w:numId w:val="22"/>
        </w:numPr>
        <w:spacing w:line="276" w:lineRule="auto"/>
        <w:jc w:val="both"/>
        <w:rPr>
          <w:rFonts w:asciiTheme="minorHAnsi" w:hAnsiTheme="minorHAnsi" w:cstheme="minorHAnsi"/>
        </w:rPr>
      </w:pPr>
      <w:r w:rsidRPr="00E70FBA">
        <w:rPr>
          <w:rFonts w:asciiTheme="minorHAnsi" w:hAnsiTheme="minorHAnsi" w:cstheme="minorHAnsi"/>
        </w:rPr>
        <w:t xml:space="preserve">Rate per 100,000 population using </w:t>
      </w:r>
      <w:hyperlink r:id="rId12" w:history="1">
        <w:r w:rsidRPr="00E70FBA">
          <w:rPr>
            <w:rStyle w:val="Hyperlink"/>
            <w:rFonts w:asciiTheme="minorHAnsi" w:hAnsiTheme="minorHAnsi" w:cstheme="minorHAnsi"/>
          </w:rPr>
          <w:t>Census Bureau population estimates</w:t>
        </w:r>
      </w:hyperlink>
      <w:r w:rsidRPr="00E70FBA">
        <w:rPr>
          <w:rFonts w:asciiTheme="minorHAnsi" w:hAnsiTheme="minorHAnsi" w:cstheme="minorHAnsi"/>
        </w:rPr>
        <w:t xml:space="preserve"> </w:t>
      </w:r>
    </w:p>
    <w:p w:rsidR="00555A1D" w:rsidRPr="00E70FBA" w:rsidRDefault="00555A1D" w:rsidP="00D80638">
      <w:pPr>
        <w:pStyle w:val="ListParagraph"/>
        <w:numPr>
          <w:ilvl w:val="2"/>
          <w:numId w:val="22"/>
        </w:numPr>
        <w:spacing w:line="276" w:lineRule="auto"/>
        <w:jc w:val="both"/>
        <w:rPr>
          <w:rFonts w:asciiTheme="minorHAnsi" w:hAnsiTheme="minorHAnsi" w:cstheme="minorHAnsi"/>
        </w:rPr>
      </w:pPr>
      <w:r w:rsidRPr="00E70FBA">
        <w:rPr>
          <w:rFonts w:asciiTheme="minorHAnsi" w:hAnsiTheme="minorHAnsi" w:cstheme="minorHAnsi"/>
          <w:shd w:val="clear" w:color="auto" w:fill="FFFFFF"/>
        </w:rPr>
        <w:t>Count divided by population multiplied by</w:t>
      </w:r>
      <w:r w:rsidRPr="00E70FBA">
        <w:rPr>
          <w:rStyle w:val="apple-converted-space"/>
          <w:rFonts w:asciiTheme="minorHAnsi" w:eastAsiaTheme="majorEastAsia" w:hAnsiTheme="minorHAnsi" w:cstheme="minorHAnsi"/>
          <w:shd w:val="clear" w:color="auto" w:fill="FFFFFF"/>
        </w:rPr>
        <w:t> </w:t>
      </w:r>
      <w:r w:rsidRPr="00E70FBA">
        <w:rPr>
          <w:rFonts w:asciiTheme="minorHAnsi" w:hAnsiTheme="minorHAnsi" w:cstheme="minorHAnsi"/>
          <w:bCs/>
          <w:shd w:val="clear" w:color="auto" w:fill="FFFFFF"/>
        </w:rPr>
        <w:t>100,000</w:t>
      </w:r>
    </w:p>
    <w:p w:rsidR="00555A1D" w:rsidRPr="00E70FBA" w:rsidRDefault="00555A1D" w:rsidP="00D80638">
      <w:pPr>
        <w:pStyle w:val="ListParagraph"/>
        <w:numPr>
          <w:ilvl w:val="1"/>
          <w:numId w:val="22"/>
        </w:numPr>
        <w:spacing w:line="276" w:lineRule="auto"/>
        <w:jc w:val="both"/>
        <w:rPr>
          <w:rFonts w:asciiTheme="minorHAnsi" w:hAnsiTheme="minorHAnsi" w:cstheme="minorHAnsi"/>
        </w:rPr>
      </w:pPr>
      <w:r w:rsidRPr="00E70FBA">
        <w:rPr>
          <w:rFonts w:asciiTheme="minorHAnsi" w:hAnsiTheme="minorHAnsi" w:cstheme="minorHAnsi"/>
        </w:rPr>
        <w:t>Rate per 10,000 ED visits</w:t>
      </w:r>
    </w:p>
    <w:p w:rsidR="00555A1D" w:rsidRPr="00E70FBA" w:rsidRDefault="00555A1D" w:rsidP="00D80638">
      <w:pPr>
        <w:pStyle w:val="ListParagraph"/>
        <w:numPr>
          <w:ilvl w:val="2"/>
          <w:numId w:val="22"/>
        </w:numPr>
        <w:spacing w:line="276" w:lineRule="auto"/>
        <w:jc w:val="both"/>
        <w:rPr>
          <w:rFonts w:asciiTheme="minorHAnsi" w:hAnsiTheme="minorHAnsi" w:cstheme="minorHAnsi"/>
        </w:rPr>
      </w:pPr>
      <w:r w:rsidRPr="00E70FBA">
        <w:rPr>
          <w:rFonts w:asciiTheme="minorHAnsi" w:hAnsiTheme="minorHAnsi" w:cstheme="minorHAnsi"/>
          <w:shd w:val="clear" w:color="auto" w:fill="FFFFFF"/>
        </w:rPr>
        <w:t>Count divided by total ED visits multiplied by</w:t>
      </w:r>
      <w:r w:rsidRPr="00E70FBA">
        <w:rPr>
          <w:rStyle w:val="apple-converted-space"/>
          <w:rFonts w:asciiTheme="minorHAnsi" w:eastAsiaTheme="majorEastAsia" w:hAnsiTheme="minorHAnsi" w:cstheme="minorHAnsi"/>
          <w:shd w:val="clear" w:color="auto" w:fill="FFFFFF"/>
        </w:rPr>
        <w:t> </w:t>
      </w:r>
      <w:r w:rsidRPr="00E70FBA">
        <w:rPr>
          <w:rFonts w:asciiTheme="minorHAnsi" w:hAnsiTheme="minorHAnsi" w:cstheme="minorHAnsi"/>
          <w:bCs/>
          <w:shd w:val="clear" w:color="auto" w:fill="FFFFFF"/>
        </w:rPr>
        <w:t>10,000</w:t>
      </w:r>
    </w:p>
    <w:p w:rsidR="00555A1D" w:rsidRPr="00E70FBA" w:rsidRDefault="00555A1D" w:rsidP="00D80638">
      <w:pPr>
        <w:pStyle w:val="ListParagraph"/>
        <w:numPr>
          <w:ilvl w:val="1"/>
          <w:numId w:val="22"/>
        </w:numPr>
        <w:spacing w:line="276" w:lineRule="auto"/>
        <w:jc w:val="both"/>
        <w:rPr>
          <w:rFonts w:asciiTheme="minorHAnsi" w:hAnsiTheme="minorHAnsi" w:cstheme="minorHAnsi"/>
        </w:rPr>
      </w:pPr>
      <w:r w:rsidRPr="00E70FBA">
        <w:rPr>
          <w:rFonts w:asciiTheme="minorHAnsi" w:hAnsiTheme="minorHAnsi" w:cstheme="minorHAnsi"/>
        </w:rPr>
        <w:t>Total charges associated with each indicator (use SEDD variable – TOTCHG</w:t>
      </w:r>
      <w:r w:rsidR="003B4C4D" w:rsidRPr="00E70FBA">
        <w:rPr>
          <w:rFonts w:asciiTheme="minorHAnsi" w:hAnsiTheme="minorHAnsi" w:cstheme="minorHAnsi"/>
        </w:rPr>
        <w:t xml:space="preserve">. </w:t>
      </w:r>
      <w:r w:rsidR="003B4C4D" w:rsidRPr="00E70FBA">
        <w:rPr>
          <w:rFonts w:asciiTheme="minorHAnsi" w:hAnsiTheme="minorHAnsi" w:cstheme="minorHAnsi"/>
          <w:color w:val="000000"/>
        </w:rPr>
        <w:t xml:space="preserve">Generally, TOTCHG does not include professional fees and non-covered charges. Refer to SEDD’s </w:t>
      </w:r>
      <w:hyperlink r:id="rId13" w:history="1">
        <w:r w:rsidR="003B4C4D" w:rsidRPr="00E70FBA">
          <w:rPr>
            <w:rStyle w:val="Hyperlink"/>
            <w:rFonts w:asciiTheme="minorHAnsi" w:hAnsiTheme="minorHAnsi" w:cstheme="minorHAnsi"/>
          </w:rPr>
          <w:t>state specific notes</w:t>
        </w:r>
      </w:hyperlink>
      <w:r w:rsidR="003B4C4D" w:rsidRPr="00E70FBA">
        <w:rPr>
          <w:rFonts w:asciiTheme="minorHAnsi" w:hAnsiTheme="minorHAnsi" w:cstheme="minorHAnsi"/>
          <w:color w:val="000000"/>
        </w:rPr>
        <w:t xml:space="preserve"> for additional detail.</w:t>
      </w:r>
      <w:r w:rsidRPr="00E70FBA">
        <w:rPr>
          <w:rFonts w:asciiTheme="minorHAnsi" w:hAnsiTheme="minorHAnsi" w:cstheme="minorHAnsi"/>
        </w:rPr>
        <w:t>)</w:t>
      </w:r>
    </w:p>
    <w:p w:rsidR="00555A1D" w:rsidRPr="00E70FBA" w:rsidRDefault="00555A1D" w:rsidP="00D80638">
      <w:pPr>
        <w:spacing w:after="0"/>
        <w:jc w:val="both"/>
        <w:rPr>
          <w:rFonts w:cstheme="minorHAnsi"/>
        </w:rPr>
      </w:pPr>
    </w:p>
    <w:p w:rsidR="0085190E" w:rsidRPr="00E70FBA" w:rsidRDefault="004C56DF" w:rsidP="009171F4">
      <w:pPr>
        <w:spacing w:after="0"/>
        <w:rPr>
          <w:rFonts w:cstheme="minorHAnsi"/>
        </w:rPr>
      </w:pPr>
      <w:r w:rsidRPr="00E70FBA">
        <w:rPr>
          <w:rFonts w:cstheme="minorHAnsi"/>
          <w:b/>
        </w:rPr>
        <w:t>Table 2: Recommended Outcomes and Associated SEDD Variables to Assess</w:t>
      </w:r>
    </w:p>
    <w:tbl>
      <w:tblPr>
        <w:tblStyle w:val="LightList-Accent4"/>
        <w:tblW w:w="5000" w:type="pct"/>
        <w:tblLook w:val="00A0" w:firstRow="1" w:lastRow="0" w:firstColumn="1" w:lastColumn="0" w:noHBand="0" w:noVBand="0"/>
      </w:tblPr>
      <w:tblGrid>
        <w:gridCol w:w="2449"/>
        <w:gridCol w:w="2159"/>
        <w:gridCol w:w="2521"/>
        <w:gridCol w:w="3167"/>
      </w:tblGrid>
      <w:tr w:rsidR="004C56DF" w:rsidRPr="00E70FBA" w:rsidTr="00C95B9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9" w:type="pct"/>
          </w:tcPr>
          <w:p w:rsidR="004C56DF" w:rsidRPr="00E70FBA" w:rsidRDefault="004C56DF" w:rsidP="00C95B9E">
            <w:pPr>
              <w:rPr>
                <w:rFonts w:asciiTheme="minorHAnsi" w:hAnsiTheme="minorHAnsi" w:cstheme="minorHAnsi"/>
                <w:sz w:val="16"/>
                <w:szCs w:val="16"/>
              </w:rPr>
            </w:pPr>
            <w:r w:rsidRPr="00E70FBA">
              <w:rPr>
                <w:rFonts w:asciiTheme="minorHAnsi" w:hAnsiTheme="minorHAnsi" w:cstheme="minorHAnsi"/>
                <w:sz w:val="16"/>
                <w:szCs w:val="16"/>
              </w:rPr>
              <w:t>Indicator</w:t>
            </w:r>
          </w:p>
        </w:tc>
        <w:tc>
          <w:tcPr>
            <w:cnfStyle w:val="000010000000" w:firstRow="0" w:lastRow="0" w:firstColumn="0" w:lastColumn="0" w:oddVBand="1" w:evenVBand="0" w:oddHBand="0" w:evenHBand="0" w:firstRowFirstColumn="0" w:firstRowLastColumn="0" w:lastRowFirstColumn="0" w:lastRowLastColumn="0"/>
            <w:tcW w:w="1048" w:type="pct"/>
          </w:tcPr>
          <w:p w:rsidR="004C56DF" w:rsidRPr="00E70FBA" w:rsidRDefault="004C56DF" w:rsidP="00C95B9E">
            <w:pPr>
              <w:rPr>
                <w:rFonts w:asciiTheme="minorHAnsi" w:hAnsiTheme="minorHAnsi" w:cstheme="minorHAnsi"/>
                <w:sz w:val="16"/>
                <w:szCs w:val="16"/>
              </w:rPr>
            </w:pPr>
            <w:r w:rsidRPr="00E70FBA">
              <w:rPr>
                <w:rFonts w:asciiTheme="minorHAnsi" w:hAnsiTheme="minorHAnsi" w:cstheme="minorHAnsi"/>
                <w:sz w:val="16"/>
                <w:szCs w:val="16"/>
              </w:rPr>
              <w:t xml:space="preserve">SEDD Data Element, ICD-9 </w:t>
            </w:r>
          </w:p>
        </w:tc>
        <w:tc>
          <w:tcPr>
            <w:tcW w:w="1224" w:type="pct"/>
          </w:tcPr>
          <w:p w:rsidR="004C56DF" w:rsidRPr="00E70FBA" w:rsidRDefault="004C56DF" w:rsidP="00C95B9E">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16"/>
                <w:szCs w:val="16"/>
              </w:rPr>
            </w:pPr>
            <w:r w:rsidRPr="00E70FBA">
              <w:rPr>
                <w:rFonts w:asciiTheme="minorHAnsi" w:hAnsiTheme="minorHAnsi" w:cstheme="minorHAnsi"/>
                <w:sz w:val="16"/>
                <w:szCs w:val="16"/>
              </w:rPr>
              <w:t>SEDD Data Element, ICD-10</w:t>
            </w:r>
          </w:p>
        </w:tc>
        <w:tc>
          <w:tcPr>
            <w:cnfStyle w:val="000010000000" w:firstRow="0" w:lastRow="0" w:firstColumn="0" w:lastColumn="0" w:oddVBand="1" w:evenVBand="0" w:oddHBand="0" w:evenHBand="0" w:firstRowFirstColumn="0" w:firstRowLastColumn="0" w:lastRowFirstColumn="0" w:lastRowLastColumn="0"/>
            <w:tcW w:w="1538" w:type="pct"/>
          </w:tcPr>
          <w:p w:rsidR="004C56DF" w:rsidRPr="00E70FBA" w:rsidRDefault="004C56DF" w:rsidP="00C95B9E">
            <w:pPr>
              <w:rPr>
                <w:rFonts w:asciiTheme="minorHAnsi" w:hAnsiTheme="minorHAnsi" w:cstheme="minorHAnsi"/>
                <w:sz w:val="16"/>
                <w:szCs w:val="16"/>
              </w:rPr>
            </w:pPr>
            <w:r w:rsidRPr="00E70FBA">
              <w:rPr>
                <w:rFonts w:asciiTheme="minorHAnsi" w:hAnsiTheme="minorHAnsi" w:cstheme="minorHAnsi"/>
                <w:sz w:val="16"/>
                <w:szCs w:val="16"/>
              </w:rPr>
              <w:t>Comments/Notes</w:t>
            </w:r>
          </w:p>
        </w:tc>
      </w:tr>
      <w:tr w:rsidR="004C56DF" w:rsidRPr="00E70FBA" w:rsidTr="00C95B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9" w:type="pct"/>
          </w:tcPr>
          <w:p w:rsidR="004C56DF" w:rsidRPr="00E70FBA" w:rsidRDefault="004C56DF" w:rsidP="004C56DF">
            <w:pPr>
              <w:pStyle w:val="ListParagraph"/>
              <w:numPr>
                <w:ilvl w:val="0"/>
                <w:numId w:val="19"/>
              </w:numPr>
              <w:tabs>
                <w:tab w:val="left" w:pos="180"/>
              </w:tabs>
              <w:ind w:left="180" w:hanging="180"/>
              <w:rPr>
                <w:rFonts w:asciiTheme="minorHAnsi" w:hAnsiTheme="minorHAnsi" w:cstheme="minorHAnsi"/>
                <w:b w:val="0"/>
                <w:bCs w:val="0"/>
                <w:sz w:val="18"/>
                <w:szCs w:val="18"/>
              </w:rPr>
            </w:pPr>
            <w:r w:rsidRPr="00E70FBA">
              <w:rPr>
                <w:rFonts w:asciiTheme="minorHAnsi" w:hAnsiTheme="minorHAnsi" w:cstheme="minorHAnsi"/>
                <w:b w:val="0"/>
                <w:sz w:val="18"/>
                <w:szCs w:val="18"/>
              </w:rPr>
              <w:t>NTDC 1</w:t>
            </w:r>
            <w:r w:rsidRPr="00E70FBA">
              <w:rPr>
                <w:rFonts w:asciiTheme="minorHAnsi" w:hAnsiTheme="minorHAnsi" w:cstheme="minorHAnsi"/>
                <w:b w:val="0"/>
                <w:sz w:val="18"/>
                <w:szCs w:val="18"/>
                <w:vertAlign w:val="superscript"/>
              </w:rPr>
              <w:t>st</w:t>
            </w:r>
            <w:r w:rsidRPr="00E70FBA">
              <w:rPr>
                <w:rFonts w:asciiTheme="minorHAnsi" w:hAnsiTheme="minorHAnsi" w:cstheme="minorHAnsi"/>
                <w:b w:val="0"/>
                <w:sz w:val="18"/>
                <w:szCs w:val="18"/>
              </w:rPr>
              <w:t xml:space="preserve"> diagnosis</w:t>
            </w:r>
          </w:p>
        </w:tc>
        <w:tc>
          <w:tcPr>
            <w:cnfStyle w:val="000010000000" w:firstRow="0" w:lastRow="0" w:firstColumn="0" w:lastColumn="0" w:oddVBand="1" w:evenVBand="0" w:oddHBand="0" w:evenHBand="0" w:firstRowFirstColumn="0" w:firstRowLastColumn="0" w:lastRowFirstColumn="0" w:lastRowLastColumn="0"/>
            <w:tcW w:w="1048" w:type="pct"/>
          </w:tcPr>
          <w:p w:rsidR="004C56DF" w:rsidRPr="00E70FBA" w:rsidRDefault="004C56DF" w:rsidP="00C95B9E">
            <w:pPr>
              <w:rPr>
                <w:rFonts w:asciiTheme="minorHAnsi" w:hAnsiTheme="minorHAnsi" w:cstheme="minorHAnsi"/>
                <w:sz w:val="18"/>
                <w:szCs w:val="18"/>
              </w:rPr>
            </w:pPr>
            <w:r w:rsidRPr="00E70FBA">
              <w:rPr>
                <w:rFonts w:asciiTheme="minorHAnsi" w:hAnsiTheme="minorHAnsi" w:cstheme="minorHAnsi"/>
                <w:sz w:val="18"/>
                <w:szCs w:val="18"/>
              </w:rPr>
              <w:t xml:space="preserve">DX1 </w:t>
            </w:r>
          </w:p>
        </w:tc>
        <w:tc>
          <w:tcPr>
            <w:tcW w:w="1224" w:type="pct"/>
          </w:tcPr>
          <w:p w:rsidR="004C56DF" w:rsidRPr="00E70FBA" w:rsidRDefault="004C56DF" w:rsidP="00C95B9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E70FBA">
              <w:rPr>
                <w:rFonts w:asciiTheme="minorHAnsi" w:hAnsiTheme="minorHAnsi" w:cstheme="minorHAnsi"/>
                <w:sz w:val="18"/>
                <w:szCs w:val="18"/>
              </w:rPr>
              <w:t>I10_DX1</w:t>
            </w:r>
          </w:p>
        </w:tc>
        <w:tc>
          <w:tcPr>
            <w:cnfStyle w:val="000010000000" w:firstRow="0" w:lastRow="0" w:firstColumn="0" w:lastColumn="0" w:oddVBand="1" w:evenVBand="0" w:oddHBand="0" w:evenHBand="0" w:firstRowFirstColumn="0" w:firstRowLastColumn="0" w:lastRowFirstColumn="0" w:lastRowLastColumn="0"/>
            <w:tcW w:w="1538" w:type="pct"/>
          </w:tcPr>
          <w:p w:rsidR="004C56DF" w:rsidRPr="00E70FBA" w:rsidRDefault="004C56DF" w:rsidP="00C95B9E">
            <w:pPr>
              <w:rPr>
                <w:rFonts w:asciiTheme="minorHAnsi" w:hAnsiTheme="minorHAnsi" w:cstheme="minorHAnsi"/>
                <w:sz w:val="18"/>
                <w:szCs w:val="18"/>
              </w:rPr>
            </w:pPr>
            <w:r w:rsidRPr="00E70FBA">
              <w:rPr>
                <w:rFonts w:asciiTheme="minorHAnsi" w:hAnsiTheme="minorHAnsi" w:cstheme="minorHAnsi"/>
                <w:sz w:val="18"/>
                <w:szCs w:val="18"/>
              </w:rPr>
              <w:t>Include 1</w:t>
            </w:r>
            <w:r w:rsidRPr="00E70FBA">
              <w:rPr>
                <w:rFonts w:asciiTheme="minorHAnsi" w:hAnsiTheme="minorHAnsi" w:cstheme="minorHAnsi"/>
                <w:sz w:val="18"/>
                <w:szCs w:val="18"/>
                <w:vertAlign w:val="superscript"/>
              </w:rPr>
              <w:t>st</w:t>
            </w:r>
            <w:r w:rsidRPr="00E70FBA">
              <w:rPr>
                <w:rFonts w:asciiTheme="minorHAnsi" w:hAnsiTheme="minorHAnsi" w:cstheme="minorHAnsi"/>
                <w:sz w:val="18"/>
                <w:szCs w:val="18"/>
              </w:rPr>
              <w:t xml:space="preserve"> listed diagnosis only</w:t>
            </w:r>
          </w:p>
        </w:tc>
      </w:tr>
      <w:tr w:rsidR="004C56DF" w:rsidRPr="00E70FBA" w:rsidTr="00C95B9E">
        <w:tc>
          <w:tcPr>
            <w:cnfStyle w:val="001000000000" w:firstRow="0" w:lastRow="0" w:firstColumn="1" w:lastColumn="0" w:oddVBand="0" w:evenVBand="0" w:oddHBand="0" w:evenHBand="0" w:firstRowFirstColumn="0" w:firstRowLastColumn="0" w:lastRowFirstColumn="0" w:lastRowLastColumn="0"/>
            <w:tcW w:w="1189" w:type="pct"/>
          </w:tcPr>
          <w:p w:rsidR="004C56DF" w:rsidRPr="00E70FBA" w:rsidRDefault="004C56DF" w:rsidP="004C56DF">
            <w:pPr>
              <w:pStyle w:val="ListParagraph"/>
              <w:numPr>
                <w:ilvl w:val="0"/>
                <w:numId w:val="19"/>
              </w:numPr>
              <w:tabs>
                <w:tab w:val="left" w:pos="180"/>
              </w:tabs>
              <w:ind w:left="180" w:hanging="180"/>
              <w:rPr>
                <w:rFonts w:asciiTheme="minorHAnsi" w:hAnsiTheme="minorHAnsi" w:cstheme="minorHAnsi"/>
                <w:b w:val="0"/>
                <w:bCs w:val="0"/>
                <w:sz w:val="18"/>
                <w:szCs w:val="18"/>
              </w:rPr>
            </w:pPr>
            <w:r w:rsidRPr="00E70FBA">
              <w:rPr>
                <w:rFonts w:asciiTheme="minorHAnsi" w:hAnsiTheme="minorHAnsi" w:cstheme="minorHAnsi"/>
                <w:b w:val="0"/>
                <w:sz w:val="18"/>
                <w:szCs w:val="18"/>
              </w:rPr>
              <w:t>NTDC any diagnosis</w:t>
            </w:r>
          </w:p>
        </w:tc>
        <w:tc>
          <w:tcPr>
            <w:cnfStyle w:val="000010000000" w:firstRow="0" w:lastRow="0" w:firstColumn="0" w:lastColumn="0" w:oddVBand="1" w:evenVBand="0" w:oddHBand="0" w:evenHBand="0" w:firstRowFirstColumn="0" w:firstRowLastColumn="0" w:lastRowFirstColumn="0" w:lastRowLastColumn="0"/>
            <w:tcW w:w="1048" w:type="pct"/>
          </w:tcPr>
          <w:p w:rsidR="004C56DF" w:rsidRPr="00E70FBA" w:rsidRDefault="004C56DF" w:rsidP="00C95B9E">
            <w:pPr>
              <w:rPr>
                <w:rFonts w:asciiTheme="minorHAnsi" w:hAnsiTheme="minorHAnsi" w:cstheme="minorHAnsi"/>
                <w:sz w:val="18"/>
                <w:szCs w:val="18"/>
              </w:rPr>
            </w:pPr>
            <w:r w:rsidRPr="00E70FBA">
              <w:rPr>
                <w:rFonts w:asciiTheme="minorHAnsi" w:hAnsiTheme="minorHAnsi" w:cstheme="minorHAnsi"/>
                <w:sz w:val="18"/>
                <w:szCs w:val="18"/>
              </w:rPr>
              <w:t>DXn</w:t>
            </w:r>
          </w:p>
        </w:tc>
        <w:tc>
          <w:tcPr>
            <w:tcW w:w="1224" w:type="pct"/>
          </w:tcPr>
          <w:p w:rsidR="004C56DF" w:rsidRPr="00E70FBA" w:rsidRDefault="004C56DF" w:rsidP="00C95B9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70FBA">
              <w:rPr>
                <w:rFonts w:asciiTheme="minorHAnsi" w:hAnsiTheme="minorHAnsi" w:cstheme="minorHAnsi"/>
                <w:sz w:val="18"/>
                <w:szCs w:val="18"/>
              </w:rPr>
              <w:t>I10_DXn</w:t>
            </w:r>
          </w:p>
        </w:tc>
        <w:tc>
          <w:tcPr>
            <w:cnfStyle w:val="000010000000" w:firstRow="0" w:lastRow="0" w:firstColumn="0" w:lastColumn="0" w:oddVBand="1" w:evenVBand="0" w:oddHBand="0" w:evenHBand="0" w:firstRowFirstColumn="0" w:firstRowLastColumn="0" w:lastRowFirstColumn="0" w:lastRowLastColumn="0"/>
            <w:tcW w:w="1538" w:type="pct"/>
          </w:tcPr>
          <w:p w:rsidR="004C56DF" w:rsidRPr="00E70FBA" w:rsidRDefault="004C56DF" w:rsidP="00C95B9E">
            <w:pPr>
              <w:rPr>
                <w:rFonts w:asciiTheme="minorHAnsi" w:hAnsiTheme="minorHAnsi" w:cstheme="minorHAnsi"/>
                <w:sz w:val="18"/>
                <w:szCs w:val="18"/>
              </w:rPr>
            </w:pPr>
            <w:r w:rsidRPr="00E70FBA">
              <w:rPr>
                <w:rFonts w:asciiTheme="minorHAnsi" w:hAnsiTheme="minorHAnsi" w:cstheme="minorHAnsi"/>
                <w:sz w:val="18"/>
                <w:szCs w:val="18"/>
              </w:rPr>
              <w:t>Include all listed diagnoses</w:t>
            </w:r>
          </w:p>
        </w:tc>
      </w:tr>
      <w:tr w:rsidR="004C56DF" w:rsidRPr="00E70FBA" w:rsidTr="00C95B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9" w:type="pct"/>
          </w:tcPr>
          <w:p w:rsidR="004C56DF" w:rsidRPr="00E70FBA" w:rsidRDefault="004C56DF" w:rsidP="004C56DF">
            <w:pPr>
              <w:pStyle w:val="ListParagraph"/>
              <w:numPr>
                <w:ilvl w:val="0"/>
                <w:numId w:val="19"/>
              </w:numPr>
              <w:tabs>
                <w:tab w:val="left" w:pos="180"/>
              </w:tabs>
              <w:ind w:left="180" w:hanging="180"/>
              <w:rPr>
                <w:rFonts w:asciiTheme="minorHAnsi" w:hAnsiTheme="minorHAnsi" w:cstheme="minorHAnsi"/>
                <w:b w:val="0"/>
                <w:bCs w:val="0"/>
                <w:sz w:val="18"/>
                <w:szCs w:val="18"/>
              </w:rPr>
            </w:pPr>
            <w:r w:rsidRPr="00E70FBA">
              <w:rPr>
                <w:rFonts w:asciiTheme="minorHAnsi" w:hAnsiTheme="minorHAnsi" w:cstheme="minorHAnsi"/>
                <w:b w:val="0"/>
                <w:sz w:val="18"/>
                <w:szCs w:val="18"/>
              </w:rPr>
              <w:t>NTDC 1</w:t>
            </w:r>
            <w:r w:rsidRPr="00E70FBA">
              <w:rPr>
                <w:rFonts w:asciiTheme="minorHAnsi" w:hAnsiTheme="minorHAnsi" w:cstheme="minorHAnsi"/>
                <w:b w:val="0"/>
                <w:sz w:val="18"/>
                <w:szCs w:val="18"/>
                <w:vertAlign w:val="superscript"/>
              </w:rPr>
              <w:t>st</w:t>
            </w:r>
            <w:r w:rsidRPr="00E70FBA">
              <w:rPr>
                <w:rFonts w:asciiTheme="minorHAnsi" w:hAnsiTheme="minorHAnsi" w:cstheme="minorHAnsi"/>
                <w:b w:val="0"/>
                <w:sz w:val="18"/>
                <w:szCs w:val="18"/>
              </w:rPr>
              <w:t xml:space="preserve"> reason visit</w:t>
            </w:r>
          </w:p>
        </w:tc>
        <w:tc>
          <w:tcPr>
            <w:cnfStyle w:val="000010000000" w:firstRow="0" w:lastRow="0" w:firstColumn="0" w:lastColumn="0" w:oddVBand="1" w:evenVBand="0" w:oddHBand="0" w:evenHBand="0" w:firstRowFirstColumn="0" w:firstRowLastColumn="0" w:lastRowFirstColumn="0" w:lastRowLastColumn="0"/>
            <w:tcW w:w="1048" w:type="pct"/>
          </w:tcPr>
          <w:p w:rsidR="004C56DF" w:rsidRPr="00E70FBA" w:rsidRDefault="004C56DF" w:rsidP="00C95B9E">
            <w:pPr>
              <w:rPr>
                <w:rFonts w:asciiTheme="minorHAnsi" w:hAnsiTheme="minorHAnsi" w:cstheme="minorHAnsi"/>
                <w:sz w:val="18"/>
                <w:szCs w:val="18"/>
              </w:rPr>
            </w:pPr>
            <w:r w:rsidRPr="00E70FBA">
              <w:rPr>
                <w:rFonts w:asciiTheme="minorHAnsi" w:hAnsiTheme="minorHAnsi" w:cstheme="minorHAnsi"/>
                <w:sz w:val="18"/>
                <w:szCs w:val="18"/>
              </w:rPr>
              <w:t xml:space="preserve">DX_Visit_Reason1 </w:t>
            </w:r>
          </w:p>
        </w:tc>
        <w:tc>
          <w:tcPr>
            <w:tcW w:w="1224" w:type="pct"/>
          </w:tcPr>
          <w:p w:rsidR="004C56DF" w:rsidRPr="00E70FBA" w:rsidRDefault="004C56DF" w:rsidP="00C95B9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E70FBA">
              <w:rPr>
                <w:rFonts w:asciiTheme="minorHAnsi" w:hAnsiTheme="minorHAnsi" w:cstheme="minorHAnsi"/>
                <w:sz w:val="18"/>
                <w:szCs w:val="18"/>
              </w:rPr>
              <w:t>I10_Visit_Reason1</w:t>
            </w:r>
          </w:p>
        </w:tc>
        <w:tc>
          <w:tcPr>
            <w:cnfStyle w:val="000010000000" w:firstRow="0" w:lastRow="0" w:firstColumn="0" w:lastColumn="0" w:oddVBand="1" w:evenVBand="0" w:oddHBand="0" w:evenHBand="0" w:firstRowFirstColumn="0" w:firstRowLastColumn="0" w:lastRowFirstColumn="0" w:lastRowLastColumn="0"/>
            <w:tcW w:w="1538" w:type="pct"/>
          </w:tcPr>
          <w:p w:rsidR="004C56DF" w:rsidRPr="00E70FBA" w:rsidRDefault="004C56DF" w:rsidP="00C95B9E">
            <w:pPr>
              <w:rPr>
                <w:rFonts w:asciiTheme="minorHAnsi" w:hAnsiTheme="minorHAnsi" w:cstheme="minorHAnsi"/>
                <w:sz w:val="18"/>
                <w:szCs w:val="18"/>
              </w:rPr>
            </w:pPr>
            <w:r w:rsidRPr="00E70FBA">
              <w:rPr>
                <w:rFonts w:asciiTheme="minorHAnsi" w:hAnsiTheme="minorHAnsi" w:cstheme="minorHAnsi"/>
                <w:sz w:val="18"/>
                <w:szCs w:val="18"/>
              </w:rPr>
              <w:t>Include 1</w:t>
            </w:r>
            <w:r w:rsidRPr="00E70FBA">
              <w:rPr>
                <w:rFonts w:asciiTheme="minorHAnsi" w:hAnsiTheme="minorHAnsi" w:cstheme="minorHAnsi"/>
                <w:sz w:val="18"/>
                <w:szCs w:val="18"/>
                <w:vertAlign w:val="superscript"/>
              </w:rPr>
              <w:t>st</w:t>
            </w:r>
            <w:r w:rsidRPr="00E70FBA">
              <w:rPr>
                <w:rFonts w:asciiTheme="minorHAnsi" w:hAnsiTheme="minorHAnsi" w:cstheme="minorHAnsi"/>
                <w:sz w:val="18"/>
                <w:szCs w:val="18"/>
              </w:rPr>
              <w:t xml:space="preserve"> listed reason only</w:t>
            </w:r>
          </w:p>
        </w:tc>
      </w:tr>
      <w:tr w:rsidR="004C56DF" w:rsidRPr="00E70FBA" w:rsidTr="00C95B9E">
        <w:tc>
          <w:tcPr>
            <w:cnfStyle w:val="001000000000" w:firstRow="0" w:lastRow="0" w:firstColumn="1" w:lastColumn="0" w:oddVBand="0" w:evenVBand="0" w:oddHBand="0" w:evenHBand="0" w:firstRowFirstColumn="0" w:firstRowLastColumn="0" w:lastRowFirstColumn="0" w:lastRowLastColumn="0"/>
            <w:tcW w:w="1189" w:type="pct"/>
          </w:tcPr>
          <w:p w:rsidR="004C56DF" w:rsidRPr="00E70FBA" w:rsidRDefault="004C56DF" w:rsidP="004C56DF">
            <w:pPr>
              <w:pStyle w:val="ListParagraph"/>
              <w:numPr>
                <w:ilvl w:val="0"/>
                <w:numId w:val="19"/>
              </w:numPr>
              <w:tabs>
                <w:tab w:val="left" w:pos="180"/>
              </w:tabs>
              <w:ind w:left="180" w:hanging="180"/>
              <w:rPr>
                <w:rFonts w:asciiTheme="minorHAnsi" w:hAnsiTheme="minorHAnsi" w:cstheme="minorHAnsi"/>
                <w:b w:val="0"/>
                <w:bCs w:val="0"/>
                <w:sz w:val="18"/>
                <w:szCs w:val="18"/>
              </w:rPr>
            </w:pPr>
            <w:r w:rsidRPr="00E70FBA">
              <w:rPr>
                <w:rFonts w:asciiTheme="minorHAnsi" w:hAnsiTheme="minorHAnsi" w:cstheme="minorHAnsi"/>
                <w:b w:val="0"/>
                <w:sz w:val="18"/>
                <w:szCs w:val="18"/>
              </w:rPr>
              <w:t>NTDC any reason visit</w:t>
            </w:r>
          </w:p>
        </w:tc>
        <w:tc>
          <w:tcPr>
            <w:cnfStyle w:val="000010000000" w:firstRow="0" w:lastRow="0" w:firstColumn="0" w:lastColumn="0" w:oddVBand="1" w:evenVBand="0" w:oddHBand="0" w:evenHBand="0" w:firstRowFirstColumn="0" w:firstRowLastColumn="0" w:lastRowFirstColumn="0" w:lastRowLastColumn="0"/>
            <w:tcW w:w="1048" w:type="pct"/>
          </w:tcPr>
          <w:p w:rsidR="004C56DF" w:rsidRPr="00E70FBA" w:rsidRDefault="004C56DF" w:rsidP="00C95B9E">
            <w:pPr>
              <w:rPr>
                <w:rFonts w:asciiTheme="minorHAnsi" w:hAnsiTheme="minorHAnsi" w:cstheme="minorHAnsi"/>
                <w:sz w:val="18"/>
                <w:szCs w:val="18"/>
              </w:rPr>
            </w:pPr>
            <w:r w:rsidRPr="00E70FBA">
              <w:rPr>
                <w:rFonts w:asciiTheme="minorHAnsi" w:hAnsiTheme="minorHAnsi" w:cstheme="minorHAnsi"/>
                <w:sz w:val="18"/>
                <w:szCs w:val="18"/>
              </w:rPr>
              <w:t xml:space="preserve">DX_Visit_Reasonn </w:t>
            </w:r>
          </w:p>
        </w:tc>
        <w:tc>
          <w:tcPr>
            <w:tcW w:w="1224" w:type="pct"/>
          </w:tcPr>
          <w:p w:rsidR="004C56DF" w:rsidRPr="00E70FBA" w:rsidRDefault="004C56DF" w:rsidP="00C95B9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70FBA">
              <w:rPr>
                <w:rFonts w:asciiTheme="minorHAnsi" w:hAnsiTheme="minorHAnsi" w:cstheme="minorHAnsi"/>
                <w:sz w:val="18"/>
                <w:szCs w:val="18"/>
              </w:rPr>
              <w:t>I10_Visit_Reasonn</w:t>
            </w:r>
          </w:p>
        </w:tc>
        <w:tc>
          <w:tcPr>
            <w:cnfStyle w:val="000010000000" w:firstRow="0" w:lastRow="0" w:firstColumn="0" w:lastColumn="0" w:oddVBand="1" w:evenVBand="0" w:oddHBand="0" w:evenHBand="0" w:firstRowFirstColumn="0" w:firstRowLastColumn="0" w:lastRowFirstColumn="0" w:lastRowLastColumn="0"/>
            <w:tcW w:w="1538" w:type="pct"/>
          </w:tcPr>
          <w:p w:rsidR="004C56DF" w:rsidRPr="00E70FBA" w:rsidRDefault="004C56DF" w:rsidP="00C95B9E">
            <w:pPr>
              <w:rPr>
                <w:rFonts w:asciiTheme="minorHAnsi" w:hAnsiTheme="minorHAnsi" w:cstheme="minorHAnsi"/>
                <w:sz w:val="18"/>
                <w:szCs w:val="18"/>
              </w:rPr>
            </w:pPr>
            <w:r w:rsidRPr="00E70FBA">
              <w:rPr>
                <w:rFonts w:asciiTheme="minorHAnsi" w:hAnsiTheme="minorHAnsi" w:cstheme="minorHAnsi"/>
                <w:sz w:val="18"/>
                <w:szCs w:val="18"/>
              </w:rPr>
              <w:t>Include all listed reasons</w:t>
            </w:r>
          </w:p>
        </w:tc>
      </w:tr>
      <w:tr w:rsidR="004C56DF" w:rsidRPr="00E70FBA" w:rsidTr="00C95B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9" w:type="pct"/>
          </w:tcPr>
          <w:p w:rsidR="004C56DF" w:rsidRPr="00E70FBA" w:rsidRDefault="004C56DF" w:rsidP="004C56DF">
            <w:pPr>
              <w:pStyle w:val="ListParagraph"/>
              <w:numPr>
                <w:ilvl w:val="0"/>
                <w:numId w:val="19"/>
              </w:numPr>
              <w:tabs>
                <w:tab w:val="left" w:pos="180"/>
              </w:tabs>
              <w:ind w:left="180" w:hanging="180"/>
              <w:rPr>
                <w:rFonts w:asciiTheme="minorHAnsi" w:hAnsiTheme="minorHAnsi" w:cstheme="minorHAnsi"/>
                <w:b w:val="0"/>
                <w:bCs w:val="0"/>
                <w:sz w:val="18"/>
                <w:szCs w:val="18"/>
              </w:rPr>
            </w:pPr>
            <w:r w:rsidRPr="00E70FBA">
              <w:rPr>
                <w:rFonts w:asciiTheme="minorHAnsi" w:hAnsiTheme="minorHAnsi" w:cstheme="minorHAnsi"/>
                <w:b w:val="0"/>
                <w:sz w:val="18"/>
                <w:szCs w:val="18"/>
              </w:rPr>
              <w:t>NTDC any diagnosis/visit</w:t>
            </w:r>
          </w:p>
        </w:tc>
        <w:tc>
          <w:tcPr>
            <w:cnfStyle w:val="000010000000" w:firstRow="0" w:lastRow="0" w:firstColumn="0" w:lastColumn="0" w:oddVBand="1" w:evenVBand="0" w:oddHBand="0" w:evenHBand="0" w:firstRowFirstColumn="0" w:firstRowLastColumn="0" w:lastRowFirstColumn="0" w:lastRowLastColumn="0"/>
            <w:tcW w:w="1048" w:type="pct"/>
          </w:tcPr>
          <w:p w:rsidR="004C56DF" w:rsidRPr="00E70FBA" w:rsidRDefault="004C56DF" w:rsidP="00C95B9E">
            <w:pPr>
              <w:rPr>
                <w:rFonts w:asciiTheme="minorHAnsi" w:hAnsiTheme="minorHAnsi" w:cstheme="minorHAnsi"/>
                <w:sz w:val="18"/>
                <w:szCs w:val="18"/>
              </w:rPr>
            </w:pPr>
            <w:r w:rsidRPr="00E70FBA">
              <w:rPr>
                <w:rFonts w:asciiTheme="minorHAnsi" w:hAnsiTheme="minorHAnsi" w:cstheme="minorHAnsi"/>
                <w:sz w:val="18"/>
                <w:szCs w:val="18"/>
              </w:rPr>
              <w:t xml:space="preserve">DXn &amp; DX_Visit_Reasonn </w:t>
            </w:r>
          </w:p>
        </w:tc>
        <w:tc>
          <w:tcPr>
            <w:tcW w:w="1224" w:type="pct"/>
          </w:tcPr>
          <w:p w:rsidR="004C56DF" w:rsidRPr="00E70FBA" w:rsidRDefault="004C56DF" w:rsidP="00C95B9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E70FBA">
              <w:rPr>
                <w:rFonts w:asciiTheme="minorHAnsi" w:hAnsiTheme="minorHAnsi" w:cstheme="minorHAnsi"/>
                <w:sz w:val="18"/>
                <w:szCs w:val="18"/>
              </w:rPr>
              <w:t>I10_DXn &amp; I10_Visit_Reasonn</w:t>
            </w:r>
          </w:p>
        </w:tc>
        <w:tc>
          <w:tcPr>
            <w:cnfStyle w:val="000010000000" w:firstRow="0" w:lastRow="0" w:firstColumn="0" w:lastColumn="0" w:oddVBand="1" w:evenVBand="0" w:oddHBand="0" w:evenHBand="0" w:firstRowFirstColumn="0" w:firstRowLastColumn="0" w:lastRowFirstColumn="0" w:lastRowLastColumn="0"/>
            <w:tcW w:w="1538" w:type="pct"/>
          </w:tcPr>
          <w:p w:rsidR="004C56DF" w:rsidRPr="00E70FBA" w:rsidRDefault="004C56DF" w:rsidP="00C95B9E">
            <w:pPr>
              <w:rPr>
                <w:rFonts w:asciiTheme="minorHAnsi" w:hAnsiTheme="minorHAnsi" w:cstheme="minorHAnsi"/>
                <w:sz w:val="18"/>
                <w:szCs w:val="18"/>
              </w:rPr>
            </w:pPr>
            <w:r w:rsidRPr="00E70FBA">
              <w:rPr>
                <w:rFonts w:asciiTheme="minorHAnsi" w:hAnsiTheme="minorHAnsi" w:cstheme="minorHAnsi"/>
                <w:sz w:val="18"/>
                <w:szCs w:val="18"/>
              </w:rPr>
              <w:t>Include all listed diagnoses &amp; reasons</w:t>
            </w:r>
          </w:p>
        </w:tc>
      </w:tr>
    </w:tbl>
    <w:p w:rsidR="004C56DF" w:rsidRPr="00E70FBA" w:rsidRDefault="004C56DF" w:rsidP="009171F4">
      <w:pPr>
        <w:spacing w:after="0"/>
        <w:rPr>
          <w:rFonts w:cstheme="minorHAnsi"/>
        </w:rPr>
      </w:pPr>
    </w:p>
    <w:p w:rsidR="009171F4" w:rsidRDefault="00721D09" w:rsidP="00D80638">
      <w:pPr>
        <w:spacing w:after="0"/>
        <w:jc w:val="both"/>
        <w:rPr>
          <w:rFonts w:cstheme="minorHAnsi"/>
        </w:rPr>
      </w:pPr>
      <w:r w:rsidRPr="00E70FBA">
        <w:rPr>
          <w:rFonts w:cstheme="minorHAnsi"/>
        </w:rPr>
        <w:t>States may wish to do analyses of ED discharge data to explore additional outcomes. Table 3 summarizes optional outcomes developed for state ED oral care surveillance and provides the State Emergency Department Datasets variables that can be used to generate these outcome measures.</w:t>
      </w:r>
      <w:r w:rsidR="00A62A51" w:rsidRPr="00E70FBA">
        <w:rPr>
          <w:rFonts w:cstheme="minorHAnsi"/>
        </w:rPr>
        <w:t xml:space="preserve"> These measures address two additional ED oral care definitions. Any oral diagnosis includes all diagnoses for oral/dental conditions, including those related to trauma. Caries/Periodontal/Prevention (CPP) diagnoses include a subset of NTDC diagnoses that are considered </w:t>
      </w:r>
      <w:r w:rsidR="003B4C4D" w:rsidRPr="00E70FBA">
        <w:rPr>
          <w:rFonts w:cstheme="minorHAnsi"/>
        </w:rPr>
        <w:t xml:space="preserve">to be </w:t>
      </w:r>
      <w:r w:rsidR="00A62A51" w:rsidRPr="00E70FBA">
        <w:rPr>
          <w:rFonts w:cstheme="minorHAnsi"/>
        </w:rPr>
        <w:t xml:space="preserve">related to caries, periodontal disease, or prevention procedures that are routinely provided in primary care general dental practices or </w:t>
      </w:r>
      <w:r w:rsidR="003B4C4D" w:rsidRPr="00E70FBA">
        <w:rPr>
          <w:rFonts w:cstheme="minorHAnsi"/>
        </w:rPr>
        <w:t>clinics, and exclude</w:t>
      </w:r>
      <w:r w:rsidR="00A62A51" w:rsidRPr="00E70FBA">
        <w:rPr>
          <w:rFonts w:cstheme="minorHAnsi"/>
        </w:rPr>
        <w:t xml:space="preserve"> procedures that would more likely be addressed by specialists.</w:t>
      </w:r>
      <w:r w:rsidR="003B4C4D" w:rsidRPr="00E70FBA">
        <w:rPr>
          <w:rFonts w:cstheme="minorHAnsi"/>
        </w:rPr>
        <w:t xml:space="preserve"> More details on defining these outcomes are provided later in this report.</w:t>
      </w:r>
      <w:r w:rsidR="00A62A51" w:rsidRPr="00E70FBA">
        <w:rPr>
          <w:rFonts w:cstheme="minorHAnsi"/>
        </w:rPr>
        <w:t xml:space="preserve"> </w:t>
      </w:r>
    </w:p>
    <w:p w:rsidR="009171F4" w:rsidRDefault="009171F4">
      <w:pPr>
        <w:rPr>
          <w:rFonts w:cstheme="minorHAnsi"/>
        </w:rPr>
      </w:pPr>
      <w:r>
        <w:rPr>
          <w:rFonts w:cstheme="minorHAnsi"/>
        </w:rPr>
        <w:br w:type="page"/>
      </w:r>
    </w:p>
    <w:p w:rsidR="004C56DF" w:rsidRPr="00E70FBA" w:rsidRDefault="004C56DF" w:rsidP="009171F4">
      <w:pPr>
        <w:spacing w:after="0"/>
        <w:rPr>
          <w:rFonts w:cstheme="minorHAnsi"/>
        </w:rPr>
      </w:pPr>
      <w:r w:rsidRPr="00E70FBA">
        <w:rPr>
          <w:rFonts w:cstheme="minorHAnsi"/>
          <w:b/>
        </w:rPr>
        <w:t xml:space="preserve">Table </w:t>
      </w:r>
      <w:r w:rsidR="00773425" w:rsidRPr="00E70FBA">
        <w:rPr>
          <w:rFonts w:cstheme="minorHAnsi"/>
          <w:b/>
        </w:rPr>
        <w:t>3</w:t>
      </w:r>
      <w:r w:rsidRPr="00E70FBA">
        <w:rPr>
          <w:rFonts w:cstheme="minorHAnsi"/>
          <w:b/>
        </w:rPr>
        <w:t xml:space="preserve">: Optional Outcomes and Associated SEDD Variables to Assess  </w:t>
      </w:r>
    </w:p>
    <w:tbl>
      <w:tblPr>
        <w:tblStyle w:val="LightList-Accent4"/>
        <w:tblW w:w="5000" w:type="pct"/>
        <w:tblLook w:val="00A0" w:firstRow="1" w:lastRow="0" w:firstColumn="1" w:lastColumn="0" w:noHBand="0" w:noVBand="0"/>
      </w:tblPr>
      <w:tblGrid>
        <w:gridCol w:w="2539"/>
        <w:gridCol w:w="2222"/>
        <w:gridCol w:w="2368"/>
        <w:gridCol w:w="3167"/>
      </w:tblGrid>
      <w:tr w:rsidR="004C56DF" w:rsidRPr="00E70FBA" w:rsidTr="003B4C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3" w:type="pct"/>
          </w:tcPr>
          <w:p w:rsidR="004C56DF" w:rsidRPr="00E70FBA" w:rsidRDefault="004C56DF" w:rsidP="00C95B9E">
            <w:pPr>
              <w:rPr>
                <w:rFonts w:asciiTheme="minorHAnsi" w:hAnsiTheme="minorHAnsi" w:cstheme="minorHAnsi"/>
                <w:sz w:val="16"/>
                <w:szCs w:val="16"/>
              </w:rPr>
            </w:pPr>
            <w:r w:rsidRPr="00E70FBA">
              <w:rPr>
                <w:rFonts w:asciiTheme="minorHAnsi" w:hAnsiTheme="minorHAnsi" w:cstheme="minorHAnsi"/>
                <w:sz w:val="16"/>
                <w:szCs w:val="16"/>
              </w:rPr>
              <w:t>Optional Indicator</w:t>
            </w:r>
          </w:p>
        </w:tc>
        <w:tc>
          <w:tcPr>
            <w:cnfStyle w:val="000010000000" w:firstRow="0" w:lastRow="0" w:firstColumn="0" w:lastColumn="0" w:oddVBand="1" w:evenVBand="0" w:oddHBand="0" w:evenHBand="0" w:firstRowFirstColumn="0" w:firstRowLastColumn="0" w:lastRowFirstColumn="0" w:lastRowLastColumn="0"/>
            <w:tcW w:w="1079" w:type="pct"/>
          </w:tcPr>
          <w:p w:rsidR="004C56DF" w:rsidRPr="00E70FBA" w:rsidRDefault="004C56DF" w:rsidP="00C95B9E">
            <w:pPr>
              <w:rPr>
                <w:rFonts w:asciiTheme="minorHAnsi" w:hAnsiTheme="minorHAnsi" w:cstheme="minorHAnsi"/>
                <w:sz w:val="16"/>
                <w:szCs w:val="16"/>
              </w:rPr>
            </w:pPr>
            <w:r w:rsidRPr="00E70FBA">
              <w:rPr>
                <w:rFonts w:asciiTheme="minorHAnsi" w:hAnsiTheme="minorHAnsi" w:cstheme="minorHAnsi"/>
                <w:sz w:val="16"/>
                <w:szCs w:val="16"/>
              </w:rPr>
              <w:t xml:space="preserve">SEDD Data Element, ICD-9 </w:t>
            </w:r>
          </w:p>
        </w:tc>
        <w:tc>
          <w:tcPr>
            <w:tcW w:w="1150" w:type="pct"/>
          </w:tcPr>
          <w:p w:rsidR="004C56DF" w:rsidRPr="00E70FBA" w:rsidRDefault="004C56DF" w:rsidP="00C95B9E">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16"/>
                <w:szCs w:val="16"/>
              </w:rPr>
            </w:pPr>
            <w:r w:rsidRPr="00E70FBA">
              <w:rPr>
                <w:rFonts w:asciiTheme="minorHAnsi" w:hAnsiTheme="minorHAnsi" w:cstheme="minorHAnsi"/>
                <w:sz w:val="16"/>
                <w:szCs w:val="16"/>
              </w:rPr>
              <w:t>SEDD Data Element, ICD-10</w:t>
            </w:r>
          </w:p>
        </w:tc>
        <w:tc>
          <w:tcPr>
            <w:cnfStyle w:val="000010000000" w:firstRow="0" w:lastRow="0" w:firstColumn="0" w:lastColumn="0" w:oddVBand="1" w:evenVBand="0" w:oddHBand="0" w:evenHBand="0" w:firstRowFirstColumn="0" w:firstRowLastColumn="0" w:lastRowFirstColumn="0" w:lastRowLastColumn="0"/>
            <w:tcW w:w="1538" w:type="pct"/>
          </w:tcPr>
          <w:p w:rsidR="004C56DF" w:rsidRPr="00E70FBA" w:rsidRDefault="004C56DF" w:rsidP="00C95B9E">
            <w:pPr>
              <w:rPr>
                <w:rFonts w:asciiTheme="minorHAnsi" w:hAnsiTheme="minorHAnsi" w:cstheme="minorHAnsi"/>
                <w:sz w:val="16"/>
                <w:szCs w:val="16"/>
              </w:rPr>
            </w:pPr>
            <w:r w:rsidRPr="00E70FBA">
              <w:rPr>
                <w:rFonts w:asciiTheme="minorHAnsi" w:hAnsiTheme="minorHAnsi" w:cstheme="minorHAnsi"/>
                <w:sz w:val="16"/>
                <w:szCs w:val="16"/>
              </w:rPr>
              <w:t>Comments/Notes</w:t>
            </w:r>
          </w:p>
        </w:tc>
      </w:tr>
      <w:tr w:rsidR="004C56DF" w:rsidRPr="00E70FBA" w:rsidTr="003B4C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3" w:type="pct"/>
          </w:tcPr>
          <w:p w:rsidR="004C56DF" w:rsidRPr="00E70FBA" w:rsidRDefault="004C56DF" w:rsidP="004C56DF">
            <w:pPr>
              <w:pStyle w:val="ListParagraph"/>
              <w:numPr>
                <w:ilvl w:val="0"/>
                <w:numId w:val="20"/>
              </w:numPr>
              <w:tabs>
                <w:tab w:val="left" w:pos="180"/>
              </w:tabs>
              <w:ind w:left="360"/>
              <w:rPr>
                <w:rFonts w:asciiTheme="minorHAnsi" w:hAnsiTheme="minorHAnsi" w:cstheme="minorHAnsi"/>
                <w:b w:val="0"/>
                <w:bCs w:val="0"/>
                <w:sz w:val="18"/>
                <w:szCs w:val="18"/>
              </w:rPr>
            </w:pPr>
            <w:r w:rsidRPr="00E70FBA">
              <w:rPr>
                <w:rFonts w:asciiTheme="minorHAnsi" w:hAnsiTheme="minorHAnsi" w:cstheme="minorHAnsi"/>
                <w:b w:val="0"/>
                <w:sz w:val="18"/>
                <w:szCs w:val="18"/>
              </w:rPr>
              <w:t>CPP 1</w:t>
            </w:r>
            <w:r w:rsidRPr="00E70FBA">
              <w:rPr>
                <w:rFonts w:asciiTheme="minorHAnsi" w:hAnsiTheme="minorHAnsi" w:cstheme="minorHAnsi"/>
                <w:b w:val="0"/>
                <w:sz w:val="18"/>
                <w:szCs w:val="18"/>
                <w:vertAlign w:val="superscript"/>
              </w:rPr>
              <w:t>st</w:t>
            </w:r>
            <w:r w:rsidRPr="00E70FBA">
              <w:rPr>
                <w:rFonts w:asciiTheme="minorHAnsi" w:hAnsiTheme="minorHAnsi" w:cstheme="minorHAnsi"/>
                <w:b w:val="0"/>
                <w:sz w:val="18"/>
                <w:szCs w:val="18"/>
              </w:rPr>
              <w:t xml:space="preserve"> diagnosis</w:t>
            </w:r>
          </w:p>
        </w:tc>
        <w:tc>
          <w:tcPr>
            <w:cnfStyle w:val="000010000000" w:firstRow="0" w:lastRow="0" w:firstColumn="0" w:lastColumn="0" w:oddVBand="1" w:evenVBand="0" w:oddHBand="0" w:evenHBand="0" w:firstRowFirstColumn="0" w:firstRowLastColumn="0" w:lastRowFirstColumn="0" w:lastRowLastColumn="0"/>
            <w:tcW w:w="1079" w:type="pct"/>
          </w:tcPr>
          <w:p w:rsidR="004C56DF" w:rsidRPr="00E70FBA" w:rsidRDefault="004C56DF" w:rsidP="00C95B9E">
            <w:pPr>
              <w:rPr>
                <w:rFonts w:asciiTheme="minorHAnsi" w:hAnsiTheme="minorHAnsi" w:cstheme="minorHAnsi"/>
                <w:sz w:val="18"/>
                <w:szCs w:val="18"/>
              </w:rPr>
            </w:pPr>
            <w:r w:rsidRPr="00E70FBA">
              <w:rPr>
                <w:rFonts w:asciiTheme="minorHAnsi" w:hAnsiTheme="minorHAnsi" w:cstheme="minorHAnsi"/>
                <w:sz w:val="18"/>
                <w:szCs w:val="18"/>
              </w:rPr>
              <w:t xml:space="preserve">DX1 </w:t>
            </w:r>
          </w:p>
        </w:tc>
        <w:tc>
          <w:tcPr>
            <w:tcW w:w="1150" w:type="pct"/>
          </w:tcPr>
          <w:p w:rsidR="004C56DF" w:rsidRPr="00E70FBA" w:rsidRDefault="004C56DF" w:rsidP="00C95B9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E70FBA">
              <w:rPr>
                <w:rFonts w:asciiTheme="minorHAnsi" w:hAnsiTheme="minorHAnsi" w:cstheme="minorHAnsi"/>
                <w:sz w:val="18"/>
                <w:szCs w:val="18"/>
              </w:rPr>
              <w:t>I10_DX1</w:t>
            </w:r>
          </w:p>
        </w:tc>
        <w:tc>
          <w:tcPr>
            <w:cnfStyle w:val="000010000000" w:firstRow="0" w:lastRow="0" w:firstColumn="0" w:lastColumn="0" w:oddVBand="1" w:evenVBand="0" w:oddHBand="0" w:evenHBand="0" w:firstRowFirstColumn="0" w:firstRowLastColumn="0" w:lastRowFirstColumn="0" w:lastRowLastColumn="0"/>
            <w:tcW w:w="1538" w:type="pct"/>
          </w:tcPr>
          <w:p w:rsidR="004C56DF" w:rsidRPr="00E70FBA" w:rsidRDefault="004C56DF" w:rsidP="00C95B9E">
            <w:pPr>
              <w:rPr>
                <w:rFonts w:asciiTheme="minorHAnsi" w:hAnsiTheme="minorHAnsi" w:cstheme="minorHAnsi"/>
                <w:sz w:val="18"/>
                <w:szCs w:val="18"/>
              </w:rPr>
            </w:pPr>
            <w:r w:rsidRPr="00E70FBA">
              <w:rPr>
                <w:rFonts w:asciiTheme="minorHAnsi" w:hAnsiTheme="minorHAnsi" w:cstheme="minorHAnsi"/>
                <w:sz w:val="18"/>
                <w:szCs w:val="18"/>
              </w:rPr>
              <w:t>Include 1</w:t>
            </w:r>
            <w:r w:rsidRPr="00E70FBA">
              <w:rPr>
                <w:rFonts w:asciiTheme="minorHAnsi" w:hAnsiTheme="minorHAnsi" w:cstheme="minorHAnsi"/>
                <w:sz w:val="18"/>
                <w:szCs w:val="18"/>
                <w:vertAlign w:val="superscript"/>
              </w:rPr>
              <w:t>st</w:t>
            </w:r>
            <w:r w:rsidRPr="00E70FBA">
              <w:rPr>
                <w:rFonts w:asciiTheme="minorHAnsi" w:hAnsiTheme="minorHAnsi" w:cstheme="minorHAnsi"/>
                <w:sz w:val="18"/>
                <w:szCs w:val="18"/>
              </w:rPr>
              <w:t xml:space="preserve"> listed diagnosis only</w:t>
            </w:r>
          </w:p>
        </w:tc>
      </w:tr>
      <w:tr w:rsidR="004C56DF" w:rsidRPr="00E70FBA" w:rsidTr="003B4C4D">
        <w:tc>
          <w:tcPr>
            <w:cnfStyle w:val="001000000000" w:firstRow="0" w:lastRow="0" w:firstColumn="1" w:lastColumn="0" w:oddVBand="0" w:evenVBand="0" w:oddHBand="0" w:evenHBand="0" w:firstRowFirstColumn="0" w:firstRowLastColumn="0" w:lastRowFirstColumn="0" w:lastRowLastColumn="0"/>
            <w:tcW w:w="1233" w:type="pct"/>
          </w:tcPr>
          <w:p w:rsidR="004C56DF" w:rsidRPr="00E70FBA" w:rsidRDefault="004C56DF" w:rsidP="004C56DF">
            <w:pPr>
              <w:pStyle w:val="ListParagraph"/>
              <w:numPr>
                <w:ilvl w:val="0"/>
                <w:numId w:val="20"/>
              </w:numPr>
              <w:tabs>
                <w:tab w:val="left" w:pos="180"/>
              </w:tabs>
              <w:ind w:left="360"/>
              <w:rPr>
                <w:rFonts w:asciiTheme="minorHAnsi" w:hAnsiTheme="minorHAnsi" w:cstheme="minorHAnsi"/>
                <w:b w:val="0"/>
                <w:bCs w:val="0"/>
                <w:sz w:val="18"/>
                <w:szCs w:val="18"/>
              </w:rPr>
            </w:pPr>
            <w:r w:rsidRPr="00E70FBA">
              <w:rPr>
                <w:rFonts w:asciiTheme="minorHAnsi" w:hAnsiTheme="minorHAnsi" w:cstheme="minorHAnsi"/>
                <w:b w:val="0"/>
                <w:sz w:val="18"/>
                <w:szCs w:val="18"/>
              </w:rPr>
              <w:t>CPP any diagnosis</w:t>
            </w:r>
          </w:p>
        </w:tc>
        <w:tc>
          <w:tcPr>
            <w:cnfStyle w:val="000010000000" w:firstRow="0" w:lastRow="0" w:firstColumn="0" w:lastColumn="0" w:oddVBand="1" w:evenVBand="0" w:oddHBand="0" w:evenHBand="0" w:firstRowFirstColumn="0" w:firstRowLastColumn="0" w:lastRowFirstColumn="0" w:lastRowLastColumn="0"/>
            <w:tcW w:w="1079" w:type="pct"/>
          </w:tcPr>
          <w:p w:rsidR="004C56DF" w:rsidRPr="00E70FBA" w:rsidRDefault="004C56DF" w:rsidP="00C95B9E">
            <w:pPr>
              <w:rPr>
                <w:rFonts w:asciiTheme="minorHAnsi" w:hAnsiTheme="minorHAnsi" w:cstheme="minorHAnsi"/>
                <w:sz w:val="18"/>
                <w:szCs w:val="18"/>
              </w:rPr>
            </w:pPr>
            <w:r w:rsidRPr="00E70FBA">
              <w:rPr>
                <w:rFonts w:asciiTheme="minorHAnsi" w:hAnsiTheme="minorHAnsi" w:cstheme="minorHAnsi"/>
                <w:sz w:val="18"/>
                <w:szCs w:val="18"/>
              </w:rPr>
              <w:t>DXn</w:t>
            </w:r>
          </w:p>
        </w:tc>
        <w:tc>
          <w:tcPr>
            <w:tcW w:w="1150" w:type="pct"/>
          </w:tcPr>
          <w:p w:rsidR="004C56DF" w:rsidRPr="00E70FBA" w:rsidRDefault="004C56DF" w:rsidP="00C95B9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70FBA">
              <w:rPr>
                <w:rFonts w:asciiTheme="minorHAnsi" w:hAnsiTheme="minorHAnsi" w:cstheme="minorHAnsi"/>
                <w:sz w:val="18"/>
                <w:szCs w:val="18"/>
              </w:rPr>
              <w:t>I10_DXn</w:t>
            </w:r>
          </w:p>
        </w:tc>
        <w:tc>
          <w:tcPr>
            <w:cnfStyle w:val="000010000000" w:firstRow="0" w:lastRow="0" w:firstColumn="0" w:lastColumn="0" w:oddVBand="1" w:evenVBand="0" w:oddHBand="0" w:evenHBand="0" w:firstRowFirstColumn="0" w:firstRowLastColumn="0" w:lastRowFirstColumn="0" w:lastRowLastColumn="0"/>
            <w:tcW w:w="1538" w:type="pct"/>
          </w:tcPr>
          <w:p w:rsidR="004C56DF" w:rsidRPr="00E70FBA" w:rsidRDefault="004C56DF" w:rsidP="00C95B9E">
            <w:pPr>
              <w:rPr>
                <w:rFonts w:asciiTheme="minorHAnsi" w:hAnsiTheme="minorHAnsi" w:cstheme="minorHAnsi"/>
                <w:sz w:val="18"/>
                <w:szCs w:val="18"/>
              </w:rPr>
            </w:pPr>
            <w:r w:rsidRPr="00E70FBA">
              <w:rPr>
                <w:rFonts w:asciiTheme="minorHAnsi" w:hAnsiTheme="minorHAnsi" w:cstheme="minorHAnsi"/>
                <w:sz w:val="18"/>
                <w:szCs w:val="18"/>
              </w:rPr>
              <w:t>Include all listed diagnoses</w:t>
            </w:r>
          </w:p>
        </w:tc>
      </w:tr>
      <w:tr w:rsidR="004C56DF" w:rsidRPr="00E70FBA" w:rsidTr="003B4C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3" w:type="pct"/>
          </w:tcPr>
          <w:p w:rsidR="004C56DF" w:rsidRPr="00E70FBA" w:rsidRDefault="004C56DF" w:rsidP="004C56DF">
            <w:pPr>
              <w:pStyle w:val="ListParagraph"/>
              <w:numPr>
                <w:ilvl w:val="0"/>
                <w:numId w:val="20"/>
              </w:numPr>
              <w:tabs>
                <w:tab w:val="left" w:pos="180"/>
              </w:tabs>
              <w:ind w:left="360"/>
              <w:rPr>
                <w:rFonts w:asciiTheme="minorHAnsi" w:hAnsiTheme="minorHAnsi" w:cstheme="minorHAnsi"/>
                <w:b w:val="0"/>
                <w:bCs w:val="0"/>
                <w:sz w:val="18"/>
                <w:szCs w:val="18"/>
              </w:rPr>
            </w:pPr>
            <w:r w:rsidRPr="00E70FBA">
              <w:rPr>
                <w:rFonts w:asciiTheme="minorHAnsi" w:hAnsiTheme="minorHAnsi" w:cstheme="minorHAnsi"/>
                <w:b w:val="0"/>
                <w:sz w:val="18"/>
                <w:szCs w:val="18"/>
              </w:rPr>
              <w:t>CPP 1</w:t>
            </w:r>
            <w:r w:rsidRPr="00E70FBA">
              <w:rPr>
                <w:rFonts w:asciiTheme="minorHAnsi" w:hAnsiTheme="minorHAnsi" w:cstheme="minorHAnsi"/>
                <w:b w:val="0"/>
                <w:sz w:val="18"/>
                <w:szCs w:val="18"/>
                <w:vertAlign w:val="superscript"/>
              </w:rPr>
              <w:t>st</w:t>
            </w:r>
            <w:r w:rsidRPr="00E70FBA">
              <w:rPr>
                <w:rFonts w:asciiTheme="minorHAnsi" w:hAnsiTheme="minorHAnsi" w:cstheme="minorHAnsi"/>
                <w:b w:val="0"/>
                <w:sz w:val="18"/>
                <w:szCs w:val="18"/>
              </w:rPr>
              <w:t xml:space="preserve"> reason visit</w:t>
            </w:r>
          </w:p>
        </w:tc>
        <w:tc>
          <w:tcPr>
            <w:cnfStyle w:val="000010000000" w:firstRow="0" w:lastRow="0" w:firstColumn="0" w:lastColumn="0" w:oddVBand="1" w:evenVBand="0" w:oddHBand="0" w:evenHBand="0" w:firstRowFirstColumn="0" w:firstRowLastColumn="0" w:lastRowFirstColumn="0" w:lastRowLastColumn="0"/>
            <w:tcW w:w="1079" w:type="pct"/>
          </w:tcPr>
          <w:p w:rsidR="004C56DF" w:rsidRPr="00E70FBA" w:rsidRDefault="004C56DF" w:rsidP="00C95B9E">
            <w:pPr>
              <w:rPr>
                <w:rFonts w:asciiTheme="minorHAnsi" w:hAnsiTheme="minorHAnsi" w:cstheme="minorHAnsi"/>
                <w:sz w:val="18"/>
                <w:szCs w:val="18"/>
              </w:rPr>
            </w:pPr>
            <w:r w:rsidRPr="00E70FBA">
              <w:rPr>
                <w:rFonts w:asciiTheme="minorHAnsi" w:hAnsiTheme="minorHAnsi" w:cstheme="minorHAnsi"/>
                <w:sz w:val="18"/>
                <w:szCs w:val="18"/>
              </w:rPr>
              <w:t xml:space="preserve">DX_Visit_Reason1 </w:t>
            </w:r>
          </w:p>
        </w:tc>
        <w:tc>
          <w:tcPr>
            <w:tcW w:w="1150" w:type="pct"/>
          </w:tcPr>
          <w:p w:rsidR="004C56DF" w:rsidRPr="00E70FBA" w:rsidRDefault="004C56DF" w:rsidP="00C95B9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E70FBA">
              <w:rPr>
                <w:rFonts w:asciiTheme="minorHAnsi" w:hAnsiTheme="minorHAnsi" w:cstheme="minorHAnsi"/>
                <w:sz w:val="18"/>
                <w:szCs w:val="18"/>
              </w:rPr>
              <w:t>I10_Visit_Reason1</w:t>
            </w:r>
          </w:p>
        </w:tc>
        <w:tc>
          <w:tcPr>
            <w:cnfStyle w:val="000010000000" w:firstRow="0" w:lastRow="0" w:firstColumn="0" w:lastColumn="0" w:oddVBand="1" w:evenVBand="0" w:oddHBand="0" w:evenHBand="0" w:firstRowFirstColumn="0" w:firstRowLastColumn="0" w:lastRowFirstColumn="0" w:lastRowLastColumn="0"/>
            <w:tcW w:w="1538" w:type="pct"/>
          </w:tcPr>
          <w:p w:rsidR="004C56DF" w:rsidRPr="00E70FBA" w:rsidRDefault="004C56DF" w:rsidP="00C95B9E">
            <w:pPr>
              <w:rPr>
                <w:rFonts w:asciiTheme="minorHAnsi" w:hAnsiTheme="minorHAnsi" w:cstheme="minorHAnsi"/>
                <w:sz w:val="18"/>
                <w:szCs w:val="18"/>
              </w:rPr>
            </w:pPr>
            <w:r w:rsidRPr="00E70FBA">
              <w:rPr>
                <w:rFonts w:asciiTheme="minorHAnsi" w:hAnsiTheme="minorHAnsi" w:cstheme="minorHAnsi"/>
                <w:sz w:val="18"/>
                <w:szCs w:val="18"/>
              </w:rPr>
              <w:t>Include 1</w:t>
            </w:r>
            <w:r w:rsidRPr="00E70FBA">
              <w:rPr>
                <w:rFonts w:asciiTheme="minorHAnsi" w:hAnsiTheme="minorHAnsi" w:cstheme="minorHAnsi"/>
                <w:sz w:val="18"/>
                <w:szCs w:val="18"/>
                <w:vertAlign w:val="superscript"/>
              </w:rPr>
              <w:t>st</w:t>
            </w:r>
            <w:r w:rsidRPr="00E70FBA">
              <w:rPr>
                <w:rFonts w:asciiTheme="minorHAnsi" w:hAnsiTheme="minorHAnsi" w:cstheme="minorHAnsi"/>
                <w:sz w:val="18"/>
                <w:szCs w:val="18"/>
              </w:rPr>
              <w:t xml:space="preserve"> listed reason only</w:t>
            </w:r>
          </w:p>
        </w:tc>
      </w:tr>
      <w:tr w:rsidR="004C56DF" w:rsidRPr="00E70FBA" w:rsidTr="003B4C4D">
        <w:tc>
          <w:tcPr>
            <w:cnfStyle w:val="001000000000" w:firstRow="0" w:lastRow="0" w:firstColumn="1" w:lastColumn="0" w:oddVBand="0" w:evenVBand="0" w:oddHBand="0" w:evenHBand="0" w:firstRowFirstColumn="0" w:firstRowLastColumn="0" w:lastRowFirstColumn="0" w:lastRowLastColumn="0"/>
            <w:tcW w:w="1233" w:type="pct"/>
          </w:tcPr>
          <w:p w:rsidR="004C56DF" w:rsidRPr="00E70FBA" w:rsidRDefault="004C56DF" w:rsidP="004C56DF">
            <w:pPr>
              <w:pStyle w:val="ListParagraph"/>
              <w:numPr>
                <w:ilvl w:val="0"/>
                <w:numId w:val="20"/>
              </w:numPr>
              <w:tabs>
                <w:tab w:val="left" w:pos="180"/>
              </w:tabs>
              <w:ind w:left="360"/>
              <w:rPr>
                <w:rFonts w:asciiTheme="minorHAnsi" w:hAnsiTheme="minorHAnsi" w:cstheme="minorHAnsi"/>
                <w:b w:val="0"/>
                <w:bCs w:val="0"/>
                <w:sz w:val="18"/>
                <w:szCs w:val="18"/>
              </w:rPr>
            </w:pPr>
            <w:r w:rsidRPr="00E70FBA">
              <w:rPr>
                <w:rFonts w:asciiTheme="minorHAnsi" w:hAnsiTheme="minorHAnsi" w:cstheme="minorHAnsi"/>
                <w:b w:val="0"/>
                <w:sz w:val="18"/>
                <w:szCs w:val="18"/>
              </w:rPr>
              <w:t>CPP any reason visit</w:t>
            </w:r>
          </w:p>
        </w:tc>
        <w:tc>
          <w:tcPr>
            <w:cnfStyle w:val="000010000000" w:firstRow="0" w:lastRow="0" w:firstColumn="0" w:lastColumn="0" w:oddVBand="1" w:evenVBand="0" w:oddHBand="0" w:evenHBand="0" w:firstRowFirstColumn="0" w:firstRowLastColumn="0" w:lastRowFirstColumn="0" w:lastRowLastColumn="0"/>
            <w:tcW w:w="1079" w:type="pct"/>
          </w:tcPr>
          <w:p w:rsidR="004C56DF" w:rsidRPr="00E70FBA" w:rsidRDefault="004C56DF" w:rsidP="00C95B9E">
            <w:pPr>
              <w:rPr>
                <w:rFonts w:asciiTheme="minorHAnsi" w:hAnsiTheme="minorHAnsi" w:cstheme="minorHAnsi"/>
                <w:sz w:val="18"/>
                <w:szCs w:val="18"/>
              </w:rPr>
            </w:pPr>
            <w:r w:rsidRPr="00E70FBA">
              <w:rPr>
                <w:rFonts w:asciiTheme="minorHAnsi" w:hAnsiTheme="minorHAnsi" w:cstheme="minorHAnsi"/>
                <w:sz w:val="18"/>
                <w:szCs w:val="18"/>
              </w:rPr>
              <w:t xml:space="preserve">DX_Visit_Reasonn </w:t>
            </w:r>
          </w:p>
        </w:tc>
        <w:tc>
          <w:tcPr>
            <w:tcW w:w="1150" w:type="pct"/>
          </w:tcPr>
          <w:p w:rsidR="004C56DF" w:rsidRPr="00E70FBA" w:rsidRDefault="004C56DF" w:rsidP="00C95B9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70FBA">
              <w:rPr>
                <w:rFonts w:asciiTheme="minorHAnsi" w:hAnsiTheme="minorHAnsi" w:cstheme="minorHAnsi"/>
                <w:sz w:val="18"/>
                <w:szCs w:val="18"/>
              </w:rPr>
              <w:t>I10_Visit_Reasonn</w:t>
            </w:r>
          </w:p>
        </w:tc>
        <w:tc>
          <w:tcPr>
            <w:cnfStyle w:val="000010000000" w:firstRow="0" w:lastRow="0" w:firstColumn="0" w:lastColumn="0" w:oddVBand="1" w:evenVBand="0" w:oddHBand="0" w:evenHBand="0" w:firstRowFirstColumn="0" w:firstRowLastColumn="0" w:lastRowFirstColumn="0" w:lastRowLastColumn="0"/>
            <w:tcW w:w="1538" w:type="pct"/>
          </w:tcPr>
          <w:p w:rsidR="004C56DF" w:rsidRPr="00E70FBA" w:rsidRDefault="004C56DF" w:rsidP="00C95B9E">
            <w:pPr>
              <w:rPr>
                <w:rFonts w:asciiTheme="minorHAnsi" w:hAnsiTheme="minorHAnsi" w:cstheme="minorHAnsi"/>
                <w:sz w:val="18"/>
                <w:szCs w:val="18"/>
              </w:rPr>
            </w:pPr>
            <w:r w:rsidRPr="00E70FBA">
              <w:rPr>
                <w:rFonts w:asciiTheme="minorHAnsi" w:hAnsiTheme="minorHAnsi" w:cstheme="minorHAnsi"/>
                <w:sz w:val="18"/>
                <w:szCs w:val="18"/>
              </w:rPr>
              <w:t>Include all listed reasons</w:t>
            </w:r>
          </w:p>
        </w:tc>
      </w:tr>
      <w:tr w:rsidR="004C56DF" w:rsidRPr="00E70FBA" w:rsidTr="003B4C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3" w:type="pct"/>
          </w:tcPr>
          <w:p w:rsidR="004C56DF" w:rsidRPr="00E70FBA" w:rsidRDefault="004C56DF" w:rsidP="004C56DF">
            <w:pPr>
              <w:pStyle w:val="ListParagraph"/>
              <w:numPr>
                <w:ilvl w:val="0"/>
                <w:numId w:val="20"/>
              </w:numPr>
              <w:tabs>
                <w:tab w:val="left" w:pos="180"/>
              </w:tabs>
              <w:ind w:left="360"/>
              <w:rPr>
                <w:rFonts w:asciiTheme="minorHAnsi" w:hAnsiTheme="minorHAnsi" w:cstheme="minorHAnsi"/>
                <w:b w:val="0"/>
                <w:bCs w:val="0"/>
                <w:sz w:val="18"/>
                <w:szCs w:val="18"/>
              </w:rPr>
            </w:pPr>
            <w:r w:rsidRPr="00E70FBA">
              <w:rPr>
                <w:rFonts w:asciiTheme="minorHAnsi" w:hAnsiTheme="minorHAnsi" w:cstheme="minorHAnsi"/>
                <w:b w:val="0"/>
                <w:sz w:val="18"/>
                <w:szCs w:val="18"/>
              </w:rPr>
              <w:t>CPP any diagnosis/visit</w:t>
            </w:r>
          </w:p>
        </w:tc>
        <w:tc>
          <w:tcPr>
            <w:cnfStyle w:val="000010000000" w:firstRow="0" w:lastRow="0" w:firstColumn="0" w:lastColumn="0" w:oddVBand="1" w:evenVBand="0" w:oddHBand="0" w:evenHBand="0" w:firstRowFirstColumn="0" w:firstRowLastColumn="0" w:lastRowFirstColumn="0" w:lastRowLastColumn="0"/>
            <w:tcW w:w="1079" w:type="pct"/>
          </w:tcPr>
          <w:p w:rsidR="004C56DF" w:rsidRPr="00E70FBA" w:rsidRDefault="004C56DF" w:rsidP="00C95B9E">
            <w:pPr>
              <w:rPr>
                <w:rFonts w:asciiTheme="minorHAnsi" w:hAnsiTheme="minorHAnsi" w:cstheme="minorHAnsi"/>
                <w:sz w:val="18"/>
                <w:szCs w:val="18"/>
              </w:rPr>
            </w:pPr>
            <w:r w:rsidRPr="00E70FBA">
              <w:rPr>
                <w:rFonts w:asciiTheme="minorHAnsi" w:hAnsiTheme="minorHAnsi" w:cstheme="minorHAnsi"/>
                <w:sz w:val="18"/>
                <w:szCs w:val="18"/>
              </w:rPr>
              <w:t xml:space="preserve">DXn &amp; DX_Visit_Reasonn </w:t>
            </w:r>
          </w:p>
        </w:tc>
        <w:tc>
          <w:tcPr>
            <w:tcW w:w="1150" w:type="pct"/>
          </w:tcPr>
          <w:p w:rsidR="004C56DF" w:rsidRPr="00E70FBA" w:rsidRDefault="004C56DF" w:rsidP="00C95B9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E70FBA">
              <w:rPr>
                <w:rFonts w:asciiTheme="minorHAnsi" w:hAnsiTheme="minorHAnsi" w:cstheme="minorHAnsi"/>
                <w:sz w:val="18"/>
                <w:szCs w:val="18"/>
              </w:rPr>
              <w:t>I10_DXn &amp; I10_Visit_Reasonn</w:t>
            </w:r>
          </w:p>
        </w:tc>
        <w:tc>
          <w:tcPr>
            <w:cnfStyle w:val="000010000000" w:firstRow="0" w:lastRow="0" w:firstColumn="0" w:lastColumn="0" w:oddVBand="1" w:evenVBand="0" w:oddHBand="0" w:evenHBand="0" w:firstRowFirstColumn="0" w:firstRowLastColumn="0" w:lastRowFirstColumn="0" w:lastRowLastColumn="0"/>
            <w:tcW w:w="1538" w:type="pct"/>
          </w:tcPr>
          <w:p w:rsidR="004C56DF" w:rsidRPr="00E70FBA" w:rsidRDefault="004C56DF" w:rsidP="00C95B9E">
            <w:pPr>
              <w:rPr>
                <w:rFonts w:asciiTheme="minorHAnsi" w:hAnsiTheme="minorHAnsi" w:cstheme="minorHAnsi"/>
                <w:sz w:val="18"/>
                <w:szCs w:val="18"/>
              </w:rPr>
            </w:pPr>
            <w:r w:rsidRPr="00E70FBA">
              <w:rPr>
                <w:rFonts w:asciiTheme="minorHAnsi" w:hAnsiTheme="minorHAnsi" w:cstheme="minorHAnsi"/>
                <w:sz w:val="18"/>
                <w:szCs w:val="18"/>
              </w:rPr>
              <w:t>Include all listed diagnoses &amp; reasons</w:t>
            </w:r>
          </w:p>
        </w:tc>
      </w:tr>
      <w:tr w:rsidR="004C56DF" w:rsidRPr="00E70FBA" w:rsidTr="003B4C4D">
        <w:tc>
          <w:tcPr>
            <w:cnfStyle w:val="001000000000" w:firstRow="0" w:lastRow="0" w:firstColumn="1" w:lastColumn="0" w:oddVBand="0" w:evenVBand="0" w:oddHBand="0" w:evenHBand="0" w:firstRowFirstColumn="0" w:firstRowLastColumn="0" w:lastRowFirstColumn="0" w:lastRowLastColumn="0"/>
            <w:tcW w:w="1233" w:type="pct"/>
          </w:tcPr>
          <w:p w:rsidR="004C56DF" w:rsidRPr="00E70FBA" w:rsidRDefault="004C56DF" w:rsidP="004C56DF">
            <w:pPr>
              <w:pStyle w:val="ListParagraph"/>
              <w:numPr>
                <w:ilvl w:val="0"/>
                <w:numId w:val="20"/>
              </w:numPr>
              <w:tabs>
                <w:tab w:val="left" w:pos="180"/>
              </w:tabs>
              <w:ind w:left="360"/>
              <w:rPr>
                <w:rFonts w:asciiTheme="minorHAnsi" w:hAnsiTheme="minorHAnsi" w:cstheme="minorHAnsi"/>
                <w:b w:val="0"/>
                <w:bCs w:val="0"/>
                <w:sz w:val="18"/>
                <w:szCs w:val="18"/>
              </w:rPr>
            </w:pPr>
            <w:r w:rsidRPr="00E70FBA">
              <w:rPr>
                <w:rFonts w:asciiTheme="minorHAnsi" w:hAnsiTheme="minorHAnsi" w:cstheme="minorHAnsi"/>
                <w:b w:val="0"/>
                <w:sz w:val="18"/>
                <w:szCs w:val="18"/>
              </w:rPr>
              <w:t>Any oral 1</w:t>
            </w:r>
            <w:r w:rsidRPr="00E70FBA">
              <w:rPr>
                <w:rFonts w:asciiTheme="minorHAnsi" w:hAnsiTheme="minorHAnsi" w:cstheme="minorHAnsi"/>
                <w:b w:val="0"/>
                <w:sz w:val="18"/>
                <w:szCs w:val="18"/>
                <w:vertAlign w:val="superscript"/>
              </w:rPr>
              <w:t>st</w:t>
            </w:r>
            <w:r w:rsidRPr="00E70FBA">
              <w:rPr>
                <w:rFonts w:asciiTheme="minorHAnsi" w:hAnsiTheme="minorHAnsi" w:cstheme="minorHAnsi"/>
                <w:b w:val="0"/>
                <w:sz w:val="18"/>
                <w:szCs w:val="18"/>
              </w:rPr>
              <w:t xml:space="preserve"> diagnosis</w:t>
            </w:r>
          </w:p>
        </w:tc>
        <w:tc>
          <w:tcPr>
            <w:cnfStyle w:val="000010000000" w:firstRow="0" w:lastRow="0" w:firstColumn="0" w:lastColumn="0" w:oddVBand="1" w:evenVBand="0" w:oddHBand="0" w:evenHBand="0" w:firstRowFirstColumn="0" w:firstRowLastColumn="0" w:lastRowFirstColumn="0" w:lastRowLastColumn="0"/>
            <w:tcW w:w="1079" w:type="pct"/>
          </w:tcPr>
          <w:p w:rsidR="004C56DF" w:rsidRPr="00E70FBA" w:rsidRDefault="004C56DF" w:rsidP="00C95B9E">
            <w:pPr>
              <w:rPr>
                <w:rFonts w:asciiTheme="minorHAnsi" w:hAnsiTheme="minorHAnsi" w:cstheme="minorHAnsi"/>
                <w:sz w:val="18"/>
                <w:szCs w:val="18"/>
              </w:rPr>
            </w:pPr>
            <w:r w:rsidRPr="00E70FBA">
              <w:rPr>
                <w:rFonts w:asciiTheme="minorHAnsi" w:hAnsiTheme="minorHAnsi" w:cstheme="minorHAnsi"/>
                <w:sz w:val="18"/>
                <w:szCs w:val="18"/>
              </w:rPr>
              <w:t xml:space="preserve">DX1 </w:t>
            </w:r>
          </w:p>
        </w:tc>
        <w:tc>
          <w:tcPr>
            <w:tcW w:w="1150" w:type="pct"/>
          </w:tcPr>
          <w:p w:rsidR="004C56DF" w:rsidRPr="00E70FBA" w:rsidRDefault="004C56DF" w:rsidP="00C95B9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70FBA">
              <w:rPr>
                <w:rFonts w:asciiTheme="minorHAnsi" w:hAnsiTheme="minorHAnsi" w:cstheme="minorHAnsi"/>
                <w:sz w:val="18"/>
                <w:szCs w:val="18"/>
              </w:rPr>
              <w:t>I10_DX1</w:t>
            </w:r>
          </w:p>
        </w:tc>
        <w:tc>
          <w:tcPr>
            <w:cnfStyle w:val="000010000000" w:firstRow="0" w:lastRow="0" w:firstColumn="0" w:lastColumn="0" w:oddVBand="1" w:evenVBand="0" w:oddHBand="0" w:evenHBand="0" w:firstRowFirstColumn="0" w:firstRowLastColumn="0" w:lastRowFirstColumn="0" w:lastRowLastColumn="0"/>
            <w:tcW w:w="1538" w:type="pct"/>
          </w:tcPr>
          <w:p w:rsidR="004C56DF" w:rsidRPr="00E70FBA" w:rsidRDefault="004C56DF" w:rsidP="00C95B9E">
            <w:pPr>
              <w:rPr>
                <w:rFonts w:asciiTheme="minorHAnsi" w:hAnsiTheme="minorHAnsi" w:cstheme="minorHAnsi"/>
                <w:sz w:val="18"/>
                <w:szCs w:val="18"/>
              </w:rPr>
            </w:pPr>
            <w:r w:rsidRPr="00E70FBA">
              <w:rPr>
                <w:rFonts w:asciiTheme="minorHAnsi" w:hAnsiTheme="minorHAnsi" w:cstheme="minorHAnsi"/>
                <w:sz w:val="18"/>
                <w:szCs w:val="18"/>
              </w:rPr>
              <w:t>Include 1</w:t>
            </w:r>
            <w:r w:rsidRPr="00E70FBA">
              <w:rPr>
                <w:rFonts w:asciiTheme="minorHAnsi" w:hAnsiTheme="minorHAnsi" w:cstheme="minorHAnsi"/>
                <w:sz w:val="18"/>
                <w:szCs w:val="18"/>
                <w:vertAlign w:val="superscript"/>
              </w:rPr>
              <w:t>st</w:t>
            </w:r>
            <w:r w:rsidRPr="00E70FBA">
              <w:rPr>
                <w:rFonts w:asciiTheme="minorHAnsi" w:hAnsiTheme="minorHAnsi" w:cstheme="minorHAnsi"/>
                <w:sz w:val="18"/>
                <w:szCs w:val="18"/>
              </w:rPr>
              <w:t xml:space="preserve"> listed diagnosis only</w:t>
            </w:r>
          </w:p>
        </w:tc>
      </w:tr>
      <w:tr w:rsidR="004C56DF" w:rsidRPr="00E70FBA" w:rsidTr="003B4C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3" w:type="pct"/>
          </w:tcPr>
          <w:p w:rsidR="004C56DF" w:rsidRPr="00E70FBA" w:rsidRDefault="004C56DF" w:rsidP="004C56DF">
            <w:pPr>
              <w:pStyle w:val="ListParagraph"/>
              <w:numPr>
                <w:ilvl w:val="0"/>
                <w:numId w:val="20"/>
              </w:numPr>
              <w:tabs>
                <w:tab w:val="left" w:pos="180"/>
              </w:tabs>
              <w:ind w:left="360"/>
              <w:rPr>
                <w:rFonts w:asciiTheme="minorHAnsi" w:hAnsiTheme="minorHAnsi" w:cstheme="minorHAnsi"/>
                <w:b w:val="0"/>
                <w:bCs w:val="0"/>
                <w:sz w:val="18"/>
                <w:szCs w:val="18"/>
              </w:rPr>
            </w:pPr>
            <w:r w:rsidRPr="00E70FBA">
              <w:rPr>
                <w:rFonts w:asciiTheme="minorHAnsi" w:hAnsiTheme="minorHAnsi" w:cstheme="minorHAnsi"/>
                <w:b w:val="0"/>
                <w:sz w:val="18"/>
                <w:szCs w:val="18"/>
              </w:rPr>
              <w:t>Any oral any diagnosis</w:t>
            </w:r>
          </w:p>
        </w:tc>
        <w:tc>
          <w:tcPr>
            <w:cnfStyle w:val="000010000000" w:firstRow="0" w:lastRow="0" w:firstColumn="0" w:lastColumn="0" w:oddVBand="1" w:evenVBand="0" w:oddHBand="0" w:evenHBand="0" w:firstRowFirstColumn="0" w:firstRowLastColumn="0" w:lastRowFirstColumn="0" w:lastRowLastColumn="0"/>
            <w:tcW w:w="1079" w:type="pct"/>
          </w:tcPr>
          <w:p w:rsidR="004C56DF" w:rsidRPr="00E70FBA" w:rsidRDefault="004C56DF" w:rsidP="00C95B9E">
            <w:pPr>
              <w:rPr>
                <w:rFonts w:asciiTheme="minorHAnsi" w:hAnsiTheme="minorHAnsi" w:cstheme="minorHAnsi"/>
                <w:sz w:val="18"/>
                <w:szCs w:val="18"/>
              </w:rPr>
            </w:pPr>
            <w:r w:rsidRPr="00E70FBA">
              <w:rPr>
                <w:rFonts w:asciiTheme="minorHAnsi" w:hAnsiTheme="minorHAnsi" w:cstheme="minorHAnsi"/>
                <w:sz w:val="18"/>
                <w:szCs w:val="18"/>
              </w:rPr>
              <w:t>DXn</w:t>
            </w:r>
          </w:p>
        </w:tc>
        <w:tc>
          <w:tcPr>
            <w:tcW w:w="1150" w:type="pct"/>
          </w:tcPr>
          <w:p w:rsidR="004C56DF" w:rsidRPr="00E70FBA" w:rsidRDefault="004C56DF" w:rsidP="00C95B9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E70FBA">
              <w:rPr>
                <w:rFonts w:asciiTheme="minorHAnsi" w:hAnsiTheme="minorHAnsi" w:cstheme="minorHAnsi"/>
                <w:sz w:val="18"/>
                <w:szCs w:val="18"/>
              </w:rPr>
              <w:t>I10_DXn</w:t>
            </w:r>
          </w:p>
        </w:tc>
        <w:tc>
          <w:tcPr>
            <w:cnfStyle w:val="000010000000" w:firstRow="0" w:lastRow="0" w:firstColumn="0" w:lastColumn="0" w:oddVBand="1" w:evenVBand="0" w:oddHBand="0" w:evenHBand="0" w:firstRowFirstColumn="0" w:firstRowLastColumn="0" w:lastRowFirstColumn="0" w:lastRowLastColumn="0"/>
            <w:tcW w:w="1538" w:type="pct"/>
          </w:tcPr>
          <w:p w:rsidR="004C56DF" w:rsidRPr="00E70FBA" w:rsidRDefault="004C56DF" w:rsidP="00C95B9E">
            <w:pPr>
              <w:rPr>
                <w:rFonts w:asciiTheme="minorHAnsi" w:hAnsiTheme="minorHAnsi" w:cstheme="minorHAnsi"/>
                <w:sz w:val="18"/>
                <w:szCs w:val="18"/>
              </w:rPr>
            </w:pPr>
            <w:r w:rsidRPr="00E70FBA">
              <w:rPr>
                <w:rFonts w:asciiTheme="minorHAnsi" w:hAnsiTheme="minorHAnsi" w:cstheme="minorHAnsi"/>
                <w:sz w:val="18"/>
                <w:szCs w:val="18"/>
              </w:rPr>
              <w:t>Include all listed diagnoses</w:t>
            </w:r>
          </w:p>
        </w:tc>
      </w:tr>
      <w:tr w:rsidR="004C56DF" w:rsidRPr="00E70FBA" w:rsidTr="003B4C4D">
        <w:tc>
          <w:tcPr>
            <w:cnfStyle w:val="001000000000" w:firstRow="0" w:lastRow="0" w:firstColumn="1" w:lastColumn="0" w:oddVBand="0" w:evenVBand="0" w:oddHBand="0" w:evenHBand="0" w:firstRowFirstColumn="0" w:firstRowLastColumn="0" w:lastRowFirstColumn="0" w:lastRowLastColumn="0"/>
            <w:tcW w:w="1233" w:type="pct"/>
          </w:tcPr>
          <w:p w:rsidR="004C56DF" w:rsidRPr="00E70FBA" w:rsidRDefault="004C56DF" w:rsidP="004C56DF">
            <w:pPr>
              <w:pStyle w:val="ListParagraph"/>
              <w:numPr>
                <w:ilvl w:val="0"/>
                <w:numId w:val="20"/>
              </w:numPr>
              <w:tabs>
                <w:tab w:val="left" w:pos="180"/>
              </w:tabs>
              <w:ind w:left="360"/>
              <w:rPr>
                <w:rFonts w:asciiTheme="minorHAnsi" w:hAnsiTheme="minorHAnsi" w:cstheme="minorHAnsi"/>
                <w:b w:val="0"/>
                <w:bCs w:val="0"/>
                <w:sz w:val="18"/>
                <w:szCs w:val="18"/>
              </w:rPr>
            </w:pPr>
            <w:r w:rsidRPr="00E70FBA">
              <w:rPr>
                <w:rFonts w:asciiTheme="minorHAnsi" w:hAnsiTheme="minorHAnsi" w:cstheme="minorHAnsi"/>
                <w:b w:val="0"/>
                <w:sz w:val="18"/>
                <w:szCs w:val="18"/>
              </w:rPr>
              <w:t>Any oral 1</w:t>
            </w:r>
            <w:r w:rsidRPr="00E70FBA">
              <w:rPr>
                <w:rFonts w:asciiTheme="minorHAnsi" w:hAnsiTheme="minorHAnsi" w:cstheme="minorHAnsi"/>
                <w:b w:val="0"/>
                <w:sz w:val="18"/>
                <w:szCs w:val="18"/>
                <w:vertAlign w:val="superscript"/>
              </w:rPr>
              <w:t>st</w:t>
            </w:r>
            <w:r w:rsidRPr="00E70FBA">
              <w:rPr>
                <w:rFonts w:asciiTheme="minorHAnsi" w:hAnsiTheme="minorHAnsi" w:cstheme="minorHAnsi"/>
                <w:b w:val="0"/>
                <w:sz w:val="18"/>
                <w:szCs w:val="18"/>
              </w:rPr>
              <w:t xml:space="preserve"> reason visit</w:t>
            </w:r>
          </w:p>
        </w:tc>
        <w:tc>
          <w:tcPr>
            <w:cnfStyle w:val="000010000000" w:firstRow="0" w:lastRow="0" w:firstColumn="0" w:lastColumn="0" w:oddVBand="1" w:evenVBand="0" w:oddHBand="0" w:evenHBand="0" w:firstRowFirstColumn="0" w:firstRowLastColumn="0" w:lastRowFirstColumn="0" w:lastRowLastColumn="0"/>
            <w:tcW w:w="1079" w:type="pct"/>
          </w:tcPr>
          <w:p w:rsidR="004C56DF" w:rsidRPr="00E70FBA" w:rsidRDefault="004C56DF" w:rsidP="00C95B9E">
            <w:pPr>
              <w:rPr>
                <w:rFonts w:asciiTheme="minorHAnsi" w:hAnsiTheme="minorHAnsi" w:cstheme="minorHAnsi"/>
                <w:sz w:val="18"/>
                <w:szCs w:val="18"/>
              </w:rPr>
            </w:pPr>
            <w:r w:rsidRPr="00E70FBA">
              <w:rPr>
                <w:rFonts w:asciiTheme="minorHAnsi" w:hAnsiTheme="minorHAnsi" w:cstheme="minorHAnsi"/>
                <w:sz w:val="18"/>
                <w:szCs w:val="18"/>
              </w:rPr>
              <w:t xml:space="preserve">DX_Visit_Reason1 </w:t>
            </w:r>
          </w:p>
        </w:tc>
        <w:tc>
          <w:tcPr>
            <w:tcW w:w="1150" w:type="pct"/>
          </w:tcPr>
          <w:p w:rsidR="004C56DF" w:rsidRPr="00E70FBA" w:rsidRDefault="004C56DF" w:rsidP="00C95B9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70FBA">
              <w:rPr>
                <w:rFonts w:asciiTheme="minorHAnsi" w:hAnsiTheme="minorHAnsi" w:cstheme="minorHAnsi"/>
                <w:sz w:val="18"/>
                <w:szCs w:val="18"/>
              </w:rPr>
              <w:t>I10_Visit_Reason1</w:t>
            </w:r>
          </w:p>
        </w:tc>
        <w:tc>
          <w:tcPr>
            <w:cnfStyle w:val="000010000000" w:firstRow="0" w:lastRow="0" w:firstColumn="0" w:lastColumn="0" w:oddVBand="1" w:evenVBand="0" w:oddHBand="0" w:evenHBand="0" w:firstRowFirstColumn="0" w:firstRowLastColumn="0" w:lastRowFirstColumn="0" w:lastRowLastColumn="0"/>
            <w:tcW w:w="1538" w:type="pct"/>
          </w:tcPr>
          <w:p w:rsidR="004C56DF" w:rsidRPr="00E70FBA" w:rsidRDefault="004C56DF" w:rsidP="00C95B9E">
            <w:pPr>
              <w:rPr>
                <w:rFonts w:asciiTheme="minorHAnsi" w:hAnsiTheme="minorHAnsi" w:cstheme="minorHAnsi"/>
                <w:sz w:val="18"/>
                <w:szCs w:val="18"/>
              </w:rPr>
            </w:pPr>
            <w:r w:rsidRPr="00E70FBA">
              <w:rPr>
                <w:rFonts w:asciiTheme="minorHAnsi" w:hAnsiTheme="minorHAnsi" w:cstheme="minorHAnsi"/>
                <w:sz w:val="18"/>
                <w:szCs w:val="18"/>
              </w:rPr>
              <w:t>Include 1</w:t>
            </w:r>
            <w:r w:rsidRPr="00E70FBA">
              <w:rPr>
                <w:rFonts w:asciiTheme="minorHAnsi" w:hAnsiTheme="minorHAnsi" w:cstheme="minorHAnsi"/>
                <w:sz w:val="18"/>
                <w:szCs w:val="18"/>
                <w:vertAlign w:val="superscript"/>
              </w:rPr>
              <w:t>st</w:t>
            </w:r>
            <w:r w:rsidRPr="00E70FBA">
              <w:rPr>
                <w:rFonts w:asciiTheme="minorHAnsi" w:hAnsiTheme="minorHAnsi" w:cstheme="minorHAnsi"/>
                <w:sz w:val="18"/>
                <w:szCs w:val="18"/>
              </w:rPr>
              <w:t xml:space="preserve"> listed reason only</w:t>
            </w:r>
          </w:p>
        </w:tc>
      </w:tr>
      <w:tr w:rsidR="004C56DF" w:rsidRPr="00E70FBA" w:rsidTr="003B4C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3" w:type="pct"/>
          </w:tcPr>
          <w:p w:rsidR="004C56DF" w:rsidRPr="00E70FBA" w:rsidRDefault="004C56DF" w:rsidP="004C56DF">
            <w:pPr>
              <w:pStyle w:val="ListParagraph"/>
              <w:numPr>
                <w:ilvl w:val="0"/>
                <w:numId w:val="20"/>
              </w:numPr>
              <w:tabs>
                <w:tab w:val="left" w:pos="180"/>
              </w:tabs>
              <w:ind w:left="360"/>
              <w:rPr>
                <w:rFonts w:asciiTheme="minorHAnsi" w:hAnsiTheme="minorHAnsi" w:cstheme="minorHAnsi"/>
                <w:b w:val="0"/>
                <w:bCs w:val="0"/>
                <w:sz w:val="18"/>
                <w:szCs w:val="18"/>
              </w:rPr>
            </w:pPr>
            <w:r w:rsidRPr="00E70FBA">
              <w:rPr>
                <w:rFonts w:asciiTheme="minorHAnsi" w:hAnsiTheme="minorHAnsi" w:cstheme="minorHAnsi"/>
                <w:b w:val="0"/>
                <w:sz w:val="18"/>
                <w:szCs w:val="18"/>
              </w:rPr>
              <w:t>Any oral any reason visit</w:t>
            </w:r>
          </w:p>
        </w:tc>
        <w:tc>
          <w:tcPr>
            <w:cnfStyle w:val="000010000000" w:firstRow="0" w:lastRow="0" w:firstColumn="0" w:lastColumn="0" w:oddVBand="1" w:evenVBand="0" w:oddHBand="0" w:evenHBand="0" w:firstRowFirstColumn="0" w:firstRowLastColumn="0" w:lastRowFirstColumn="0" w:lastRowLastColumn="0"/>
            <w:tcW w:w="1079" w:type="pct"/>
          </w:tcPr>
          <w:p w:rsidR="004C56DF" w:rsidRPr="00E70FBA" w:rsidRDefault="004C56DF" w:rsidP="00C95B9E">
            <w:pPr>
              <w:rPr>
                <w:rFonts w:asciiTheme="minorHAnsi" w:hAnsiTheme="minorHAnsi" w:cstheme="minorHAnsi"/>
                <w:sz w:val="18"/>
                <w:szCs w:val="18"/>
              </w:rPr>
            </w:pPr>
            <w:r w:rsidRPr="00E70FBA">
              <w:rPr>
                <w:rFonts w:asciiTheme="minorHAnsi" w:hAnsiTheme="minorHAnsi" w:cstheme="minorHAnsi"/>
                <w:sz w:val="18"/>
                <w:szCs w:val="18"/>
              </w:rPr>
              <w:t xml:space="preserve">DX_Visit_Reasonn </w:t>
            </w:r>
          </w:p>
        </w:tc>
        <w:tc>
          <w:tcPr>
            <w:tcW w:w="1150" w:type="pct"/>
          </w:tcPr>
          <w:p w:rsidR="004C56DF" w:rsidRPr="00E70FBA" w:rsidRDefault="004C56DF" w:rsidP="00C95B9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E70FBA">
              <w:rPr>
                <w:rFonts w:asciiTheme="minorHAnsi" w:hAnsiTheme="minorHAnsi" w:cstheme="minorHAnsi"/>
                <w:sz w:val="18"/>
                <w:szCs w:val="18"/>
              </w:rPr>
              <w:t>I10_Visit_Reasonn</w:t>
            </w:r>
          </w:p>
        </w:tc>
        <w:tc>
          <w:tcPr>
            <w:cnfStyle w:val="000010000000" w:firstRow="0" w:lastRow="0" w:firstColumn="0" w:lastColumn="0" w:oddVBand="1" w:evenVBand="0" w:oddHBand="0" w:evenHBand="0" w:firstRowFirstColumn="0" w:firstRowLastColumn="0" w:lastRowFirstColumn="0" w:lastRowLastColumn="0"/>
            <w:tcW w:w="1538" w:type="pct"/>
          </w:tcPr>
          <w:p w:rsidR="004C56DF" w:rsidRPr="00E70FBA" w:rsidRDefault="004C56DF" w:rsidP="00C95B9E">
            <w:pPr>
              <w:rPr>
                <w:rFonts w:asciiTheme="minorHAnsi" w:hAnsiTheme="minorHAnsi" w:cstheme="minorHAnsi"/>
                <w:sz w:val="18"/>
                <w:szCs w:val="18"/>
              </w:rPr>
            </w:pPr>
            <w:r w:rsidRPr="00E70FBA">
              <w:rPr>
                <w:rFonts w:asciiTheme="minorHAnsi" w:hAnsiTheme="minorHAnsi" w:cstheme="minorHAnsi"/>
                <w:sz w:val="18"/>
                <w:szCs w:val="18"/>
              </w:rPr>
              <w:t>Include all listed reasons</w:t>
            </w:r>
          </w:p>
        </w:tc>
      </w:tr>
      <w:tr w:rsidR="004C56DF" w:rsidRPr="00E70FBA" w:rsidTr="003B4C4D">
        <w:tc>
          <w:tcPr>
            <w:cnfStyle w:val="001000000000" w:firstRow="0" w:lastRow="0" w:firstColumn="1" w:lastColumn="0" w:oddVBand="0" w:evenVBand="0" w:oddHBand="0" w:evenHBand="0" w:firstRowFirstColumn="0" w:firstRowLastColumn="0" w:lastRowFirstColumn="0" w:lastRowLastColumn="0"/>
            <w:tcW w:w="1233" w:type="pct"/>
          </w:tcPr>
          <w:p w:rsidR="004C56DF" w:rsidRPr="00E70FBA" w:rsidRDefault="004C56DF" w:rsidP="004C56DF">
            <w:pPr>
              <w:pStyle w:val="ListParagraph"/>
              <w:numPr>
                <w:ilvl w:val="0"/>
                <w:numId w:val="20"/>
              </w:numPr>
              <w:tabs>
                <w:tab w:val="left" w:pos="270"/>
              </w:tabs>
              <w:ind w:left="360"/>
              <w:rPr>
                <w:rFonts w:asciiTheme="minorHAnsi" w:hAnsiTheme="minorHAnsi" w:cstheme="minorHAnsi"/>
                <w:b w:val="0"/>
                <w:bCs w:val="0"/>
                <w:sz w:val="18"/>
                <w:szCs w:val="18"/>
              </w:rPr>
            </w:pPr>
            <w:r w:rsidRPr="00E70FBA">
              <w:rPr>
                <w:rFonts w:asciiTheme="minorHAnsi" w:hAnsiTheme="minorHAnsi" w:cstheme="minorHAnsi"/>
                <w:b w:val="0"/>
                <w:sz w:val="18"/>
                <w:szCs w:val="18"/>
              </w:rPr>
              <w:t>Any oral any diagnosis/visit</w:t>
            </w:r>
          </w:p>
        </w:tc>
        <w:tc>
          <w:tcPr>
            <w:cnfStyle w:val="000010000000" w:firstRow="0" w:lastRow="0" w:firstColumn="0" w:lastColumn="0" w:oddVBand="1" w:evenVBand="0" w:oddHBand="0" w:evenHBand="0" w:firstRowFirstColumn="0" w:firstRowLastColumn="0" w:lastRowFirstColumn="0" w:lastRowLastColumn="0"/>
            <w:tcW w:w="1079" w:type="pct"/>
          </w:tcPr>
          <w:p w:rsidR="004C56DF" w:rsidRPr="00E70FBA" w:rsidRDefault="004C56DF" w:rsidP="00C95B9E">
            <w:pPr>
              <w:rPr>
                <w:rFonts w:asciiTheme="minorHAnsi" w:hAnsiTheme="minorHAnsi" w:cstheme="minorHAnsi"/>
                <w:sz w:val="18"/>
                <w:szCs w:val="18"/>
              </w:rPr>
            </w:pPr>
            <w:r w:rsidRPr="00E70FBA">
              <w:rPr>
                <w:rFonts w:asciiTheme="minorHAnsi" w:hAnsiTheme="minorHAnsi" w:cstheme="minorHAnsi"/>
                <w:sz w:val="18"/>
                <w:szCs w:val="18"/>
              </w:rPr>
              <w:t xml:space="preserve">DXn &amp; DX_Visit_Reasonn </w:t>
            </w:r>
          </w:p>
        </w:tc>
        <w:tc>
          <w:tcPr>
            <w:tcW w:w="1150" w:type="pct"/>
          </w:tcPr>
          <w:p w:rsidR="004C56DF" w:rsidRPr="00E70FBA" w:rsidRDefault="004C56DF" w:rsidP="00C95B9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70FBA">
              <w:rPr>
                <w:rFonts w:asciiTheme="minorHAnsi" w:hAnsiTheme="minorHAnsi" w:cstheme="minorHAnsi"/>
                <w:sz w:val="18"/>
                <w:szCs w:val="18"/>
              </w:rPr>
              <w:t>I10_DXn &amp; I10_Visit_Reasonn</w:t>
            </w:r>
          </w:p>
        </w:tc>
        <w:tc>
          <w:tcPr>
            <w:cnfStyle w:val="000010000000" w:firstRow="0" w:lastRow="0" w:firstColumn="0" w:lastColumn="0" w:oddVBand="1" w:evenVBand="0" w:oddHBand="0" w:evenHBand="0" w:firstRowFirstColumn="0" w:firstRowLastColumn="0" w:lastRowFirstColumn="0" w:lastRowLastColumn="0"/>
            <w:tcW w:w="1538" w:type="pct"/>
          </w:tcPr>
          <w:p w:rsidR="004C56DF" w:rsidRPr="00E70FBA" w:rsidRDefault="004C56DF" w:rsidP="00C95B9E">
            <w:pPr>
              <w:rPr>
                <w:rFonts w:asciiTheme="minorHAnsi" w:hAnsiTheme="minorHAnsi" w:cstheme="minorHAnsi"/>
                <w:sz w:val="18"/>
                <w:szCs w:val="18"/>
              </w:rPr>
            </w:pPr>
            <w:r w:rsidRPr="00E70FBA">
              <w:rPr>
                <w:rFonts w:asciiTheme="minorHAnsi" w:hAnsiTheme="minorHAnsi" w:cstheme="minorHAnsi"/>
                <w:sz w:val="18"/>
                <w:szCs w:val="18"/>
              </w:rPr>
              <w:t>Include all listed diagnoses &amp; reasons</w:t>
            </w:r>
          </w:p>
        </w:tc>
      </w:tr>
    </w:tbl>
    <w:p w:rsidR="004C56DF" w:rsidRPr="00E70FBA" w:rsidRDefault="004C56DF" w:rsidP="009171F4">
      <w:pPr>
        <w:spacing w:after="0"/>
        <w:rPr>
          <w:rFonts w:cstheme="minorHAnsi"/>
        </w:rPr>
      </w:pPr>
    </w:p>
    <w:p w:rsidR="003B4C4D" w:rsidRDefault="003B4C4D" w:rsidP="00D80638">
      <w:pPr>
        <w:spacing w:after="0"/>
        <w:jc w:val="both"/>
        <w:rPr>
          <w:rFonts w:cstheme="minorHAnsi"/>
        </w:rPr>
      </w:pPr>
      <w:r w:rsidRPr="00E70FBA">
        <w:rPr>
          <w:rFonts w:cstheme="minorHAnsi"/>
        </w:rPr>
        <w:t>States my wish to conduct additional analyses to those described. Other potential analyses that may be possible to conduct with SEDD or other similar state ED discharge data, State Inpatient Databases (SID), or other health/insurance databases are summarized in Table 4.</w:t>
      </w:r>
    </w:p>
    <w:p w:rsidR="009171F4" w:rsidRPr="00E70FBA" w:rsidRDefault="009171F4" w:rsidP="009171F4">
      <w:pPr>
        <w:spacing w:after="0"/>
        <w:rPr>
          <w:rFonts w:cstheme="minorHAnsi"/>
        </w:rPr>
      </w:pPr>
    </w:p>
    <w:p w:rsidR="0016108A" w:rsidRPr="00E70FBA" w:rsidRDefault="003B4C4D" w:rsidP="009171F4">
      <w:pPr>
        <w:spacing w:after="0"/>
        <w:rPr>
          <w:rFonts w:cstheme="minorHAnsi"/>
        </w:rPr>
      </w:pPr>
      <w:r w:rsidRPr="00E70FBA">
        <w:rPr>
          <w:rFonts w:cstheme="minorHAnsi"/>
          <w:b/>
        </w:rPr>
        <w:t>Table 4</w:t>
      </w:r>
      <w:r w:rsidR="004C56DF" w:rsidRPr="00E70FBA">
        <w:rPr>
          <w:rFonts w:cstheme="minorHAnsi"/>
          <w:b/>
        </w:rPr>
        <w:t xml:space="preserve">: </w:t>
      </w:r>
      <w:r w:rsidR="00555A1D" w:rsidRPr="00E70FBA">
        <w:rPr>
          <w:rFonts w:cstheme="minorHAnsi"/>
          <w:b/>
        </w:rPr>
        <w:t xml:space="preserve">Additional </w:t>
      </w:r>
      <w:r w:rsidR="003876D4" w:rsidRPr="00E70FBA">
        <w:rPr>
          <w:rFonts w:cstheme="minorHAnsi"/>
          <w:b/>
        </w:rPr>
        <w:t xml:space="preserve">Optional </w:t>
      </w:r>
      <w:r w:rsidR="00555A1D" w:rsidRPr="00E70FBA">
        <w:rPr>
          <w:rFonts w:cstheme="minorHAnsi"/>
          <w:b/>
        </w:rPr>
        <w:t>Analyses if Data Available</w:t>
      </w:r>
      <w:r w:rsidR="0016108A" w:rsidRPr="00E70FBA">
        <w:rPr>
          <w:rFonts w:cstheme="minorHAnsi"/>
          <w:b/>
        </w:rPr>
        <w:t xml:space="preserve">  </w:t>
      </w:r>
    </w:p>
    <w:tbl>
      <w:tblPr>
        <w:tblStyle w:val="LightList-Accent4"/>
        <w:tblW w:w="5000" w:type="pct"/>
        <w:tblLook w:val="04A0" w:firstRow="1" w:lastRow="0" w:firstColumn="1" w:lastColumn="0" w:noHBand="0" w:noVBand="1"/>
      </w:tblPr>
      <w:tblGrid>
        <w:gridCol w:w="10296"/>
      </w:tblGrid>
      <w:tr w:rsidR="004C56DF" w:rsidRPr="00E70FBA" w:rsidTr="009171F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rsidR="004C56DF" w:rsidRPr="009171F4" w:rsidRDefault="004C56DF" w:rsidP="005568DF">
            <w:pPr>
              <w:rPr>
                <w:rFonts w:asciiTheme="minorHAnsi" w:hAnsiTheme="minorHAnsi" w:cstheme="minorHAnsi"/>
              </w:rPr>
            </w:pPr>
            <w:r w:rsidRPr="009171F4">
              <w:rPr>
                <w:rFonts w:asciiTheme="minorHAnsi" w:hAnsiTheme="minorHAnsi" w:cstheme="minorHAnsi"/>
              </w:rPr>
              <w:t>Outcome</w:t>
            </w:r>
          </w:p>
        </w:tc>
      </w:tr>
      <w:tr w:rsidR="004C56DF" w:rsidRPr="00E70FBA" w:rsidTr="009171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rsidR="004C56DF" w:rsidRPr="009171F4" w:rsidRDefault="004C56DF" w:rsidP="009171F4">
            <w:pPr>
              <w:rPr>
                <w:rFonts w:asciiTheme="minorHAnsi" w:hAnsiTheme="minorHAnsi" w:cstheme="minorHAnsi"/>
                <w:b w:val="0"/>
              </w:rPr>
            </w:pPr>
            <w:r w:rsidRPr="009171F4">
              <w:rPr>
                <w:rFonts w:asciiTheme="minorHAnsi" w:hAnsiTheme="minorHAnsi" w:cstheme="minorHAnsi"/>
                <w:b w:val="0"/>
              </w:rPr>
              <w:t xml:space="preserve">Prevalence or </w:t>
            </w:r>
            <w:r w:rsidR="009171F4">
              <w:rPr>
                <w:rFonts w:asciiTheme="minorHAnsi" w:hAnsiTheme="minorHAnsi" w:cstheme="minorHAnsi"/>
                <w:b w:val="0"/>
              </w:rPr>
              <w:t>c</w:t>
            </w:r>
            <w:r w:rsidRPr="009171F4">
              <w:rPr>
                <w:rFonts w:asciiTheme="minorHAnsi" w:hAnsiTheme="minorHAnsi" w:cstheme="minorHAnsi"/>
                <w:b w:val="0"/>
              </w:rPr>
              <w:t>ount oral/NTDC ED visit resulting in admission, overall and by condition (e.g. caries)</w:t>
            </w:r>
          </w:p>
        </w:tc>
      </w:tr>
      <w:tr w:rsidR="004C56DF" w:rsidRPr="00E70FBA" w:rsidTr="009171F4">
        <w:tc>
          <w:tcPr>
            <w:cnfStyle w:val="001000000000" w:firstRow="0" w:lastRow="0" w:firstColumn="1" w:lastColumn="0" w:oddVBand="0" w:evenVBand="0" w:oddHBand="0" w:evenHBand="0" w:firstRowFirstColumn="0" w:firstRowLastColumn="0" w:lastRowFirstColumn="0" w:lastRowLastColumn="0"/>
            <w:tcW w:w="5000" w:type="pct"/>
          </w:tcPr>
          <w:p w:rsidR="004C56DF" w:rsidRPr="009171F4" w:rsidRDefault="004C56DF" w:rsidP="009171F4">
            <w:pPr>
              <w:rPr>
                <w:rFonts w:asciiTheme="minorHAnsi" w:hAnsiTheme="minorHAnsi" w:cstheme="minorHAnsi"/>
                <w:b w:val="0"/>
              </w:rPr>
            </w:pPr>
            <w:r w:rsidRPr="009171F4">
              <w:rPr>
                <w:rFonts w:asciiTheme="minorHAnsi" w:hAnsiTheme="minorHAnsi" w:cstheme="minorHAnsi"/>
                <w:b w:val="0"/>
              </w:rPr>
              <w:t>Pr</w:t>
            </w:r>
            <w:r w:rsidR="003B4C4D" w:rsidRPr="009171F4">
              <w:rPr>
                <w:rFonts w:asciiTheme="minorHAnsi" w:hAnsiTheme="minorHAnsi" w:cstheme="minorHAnsi"/>
                <w:b w:val="0"/>
              </w:rPr>
              <w:t xml:space="preserve">evalence or </w:t>
            </w:r>
            <w:r w:rsidR="009171F4">
              <w:rPr>
                <w:rFonts w:asciiTheme="minorHAnsi" w:hAnsiTheme="minorHAnsi" w:cstheme="minorHAnsi"/>
                <w:b w:val="0"/>
              </w:rPr>
              <w:t>c</w:t>
            </w:r>
            <w:r w:rsidR="003B4C4D" w:rsidRPr="009171F4">
              <w:rPr>
                <w:rFonts w:asciiTheme="minorHAnsi" w:hAnsiTheme="minorHAnsi" w:cstheme="minorHAnsi"/>
                <w:b w:val="0"/>
              </w:rPr>
              <w:t>ount oral NTDC ED v</w:t>
            </w:r>
            <w:r w:rsidRPr="009171F4">
              <w:rPr>
                <w:rFonts w:asciiTheme="minorHAnsi" w:hAnsiTheme="minorHAnsi" w:cstheme="minorHAnsi"/>
                <w:b w:val="0"/>
              </w:rPr>
              <w:t>isit</w:t>
            </w:r>
            <w:r w:rsidR="003B4C4D" w:rsidRPr="009171F4">
              <w:rPr>
                <w:rFonts w:asciiTheme="minorHAnsi" w:hAnsiTheme="minorHAnsi" w:cstheme="minorHAnsi"/>
                <w:b w:val="0"/>
              </w:rPr>
              <w:t xml:space="preserve"> b</w:t>
            </w:r>
            <w:r w:rsidRPr="009171F4">
              <w:rPr>
                <w:rFonts w:asciiTheme="minorHAnsi" w:hAnsiTheme="minorHAnsi" w:cstheme="minorHAnsi"/>
                <w:b w:val="0"/>
              </w:rPr>
              <w:t>efore/after comparisons</w:t>
            </w:r>
            <w:r w:rsidR="003B4C4D" w:rsidRPr="009171F4">
              <w:rPr>
                <w:rFonts w:asciiTheme="minorHAnsi" w:hAnsiTheme="minorHAnsi" w:cstheme="minorHAnsi"/>
                <w:b w:val="0"/>
              </w:rPr>
              <w:t xml:space="preserve">, </w:t>
            </w:r>
            <w:r w:rsidRPr="009171F4">
              <w:rPr>
                <w:rFonts w:asciiTheme="minorHAnsi" w:hAnsiTheme="minorHAnsi" w:cstheme="minorHAnsi"/>
                <w:b w:val="0"/>
              </w:rPr>
              <w:t xml:space="preserve">e.g. diversion program </w:t>
            </w:r>
          </w:p>
        </w:tc>
      </w:tr>
      <w:tr w:rsidR="004C56DF" w:rsidRPr="00E70FBA" w:rsidTr="009171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rsidR="004C56DF" w:rsidRPr="009171F4" w:rsidRDefault="004C56DF" w:rsidP="003B4C4D">
            <w:pPr>
              <w:rPr>
                <w:rFonts w:asciiTheme="minorHAnsi" w:hAnsiTheme="minorHAnsi" w:cstheme="minorHAnsi"/>
                <w:b w:val="0"/>
              </w:rPr>
            </w:pPr>
            <w:r w:rsidRPr="009171F4">
              <w:rPr>
                <w:rFonts w:asciiTheme="minorHAnsi" w:hAnsiTheme="minorHAnsi" w:cstheme="minorHAnsi"/>
                <w:b w:val="0"/>
              </w:rPr>
              <w:t>Rates oral/NTDC visits</w:t>
            </w:r>
            <w:r w:rsidR="003B4C4D" w:rsidRPr="009171F4">
              <w:rPr>
                <w:rFonts w:asciiTheme="minorHAnsi" w:hAnsiTheme="minorHAnsi" w:cstheme="minorHAnsi"/>
                <w:b w:val="0"/>
              </w:rPr>
              <w:t xml:space="preserve"> c</w:t>
            </w:r>
            <w:r w:rsidRPr="009171F4">
              <w:rPr>
                <w:rFonts w:asciiTheme="minorHAnsi" w:hAnsiTheme="minorHAnsi" w:cstheme="minorHAnsi"/>
                <w:b w:val="0"/>
              </w:rPr>
              <w:t>ompared to rates total or other condition ED visits</w:t>
            </w:r>
          </w:p>
        </w:tc>
      </w:tr>
      <w:tr w:rsidR="004C56DF" w:rsidRPr="00E70FBA" w:rsidTr="009171F4">
        <w:tc>
          <w:tcPr>
            <w:cnfStyle w:val="001000000000" w:firstRow="0" w:lastRow="0" w:firstColumn="1" w:lastColumn="0" w:oddVBand="0" w:evenVBand="0" w:oddHBand="0" w:evenHBand="0" w:firstRowFirstColumn="0" w:firstRowLastColumn="0" w:lastRowFirstColumn="0" w:lastRowLastColumn="0"/>
            <w:tcW w:w="5000" w:type="pct"/>
          </w:tcPr>
          <w:p w:rsidR="004C56DF" w:rsidRPr="009171F4" w:rsidRDefault="004C56DF" w:rsidP="003B4C4D">
            <w:pPr>
              <w:rPr>
                <w:rFonts w:asciiTheme="minorHAnsi" w:hAnsiTheme="minorHAnsi" w:cstheme="minorHAnsi"/>
                <w:b w:val="0"/>
              </w:rPr>
            </w:pPr>
            <w:r w:rsidRPr="009171F4">
              <w:rPr>
                <w:rFonts w:asciiTheme="minorHAnsi" w:hAnsiTheme="minorHAnsi" w:cstheme="minorHAnsi"/>
                <w:b w:val="0"/>
              </w:rPr>
              <w:t>Proportion oral/NTDC visits</w:t>
            </w:r>
            <w:r w:rsidR="003B4C4D" w:rsidRPr="009171F4">
              <w:rPr>
                <w:rFonts w:asciiTheme="minorHAnsi" w:hAnsiTheme="minorHAnsi" w:cstheme="minorHAnsi"/>
                <w:b w:val="0"/>
              </w:rPr>
              <w:t xml:space="preserve"> o</w:t>
            </w:r>
            <w:r w:rsidRPr="009171F4">
              <w:rPr>
                <w:rFonts w:asciiTheme="minorHAnsi" w:hAnsiTheme="minorHAnsi" w:cstheme="minorHAnsi"/>
                <w:b w:val="0"/>
              </w:rPr>
              <w:t>f total ED visits</w:t>
            </w:r>
          </w:p>
        </w:tc>
      </w:tr>
      <w:tr w:rsidR="004C56DF" w:rsidRPr="00E70FBA" w:rsidTr="009171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rsidR="004C56DF" w:rsidRPr="009171F4" w:rsidRDefault="004C56DF" w:rsidP="003B4C4D">
            <w:pPr>
              <w:rPr>
                <w:rFonts w:asciiTheme="minorHAnsi" w:hAnsiTheme="minorHAnsi" w:cstheme="minorHAnsi"/>
                <w:b w:val="0"/>
              </w:rPr>
            </w:pPr>
            <w:r w:rsidRPr="009171F4">
              <w:rPr>
                <w:rFonts w:asciiTheme="minorHAnsi" w:hAnsiTheme="minorHAnsi" w:cstheme="minorHAnsi"/>
                <w:b w:val="0"/>
              </w:rPr>
              <w:t>Rates</w:t>
            </w:r>
            <w:r w:rsidR="003B4C4D" w:rsidRPr="009171F4">
              <w:rPr>
                <w:rFonts w:asciiTheme="minorHAnsi" w:hAnsiTheme="minorHAnsi" w:cstheme="minorHAnsi"/>
                <w:b w:val="0"/>
              </w:rPr>
              <w:t xml:space="preserve"> p</w:t>
            </w:r>
            <w:r w:rsidR="00D33F65" w:rsidRPr="009171F4">
              <w:rPr>
                <w:rFonts w:asciiTheme="minorHAnsi" w:hAnsiTheme="minorHAnsi" w:cstheme="minorHAnsi"/>
                <w:b w:val="0"/>
              </w:rPr>
              <w:t>alliative vs. other treatment</w:t>
            </w:r>
          </w:p>
        </w:tc>
      </w:tr>
      <w:tr w:rsidR="004C56DF" w:rsidRPr="00E70FBA" w:rsidTr="009171F4">
        <w:tc>
          <w:tcPr>
            <w:cnfStyle w:val="001000000000" w:firstRow="0" w:lastRow="0" w:firstColumn="1" w:lastColumn="0" w:oddVBand="0" w:evenVBand="0" w:oddHBand="0" w:evenHBand="0" w:firstRowFirstColumn="0" w:firstRowLastColumn="0" w:lastRowFirstColumn="0" w:lastRowLastColumn="0"/>
            <w:tcW w:w="5000" w:type="pct"/>
          </w:tcPr>
          <w:p w:rsidR="004C56DF" w:rsidRPr="009171F4" w:rsidRDefault="004C56DF" w:rsidP="009171F4">
            <w:pPr>
              <w:rPr>
                <w:rFonts w:asciiTheme="minorHAnsi" w:hAnsiTheme="minorHAnsi" w:cstheme="minorHAnsi"/>
                <w:b w:val="0"/>
              </w:rPr>
            </w:pPr>
            <w:r w:rsidRPr="009171F4">
              <w:rPr>
                <w:rFonts w:asciiTheme="minorHAnsi" w:hAnsiTheme="minorHAnsi" w:cstheme="minorHAnsi"/>
                <w:b w:val="0"/>
              </w:rPr>
              <w:t>Proportion of ED oral/NTDC visits with</w:t>
            </w:r>
            <w:r w:rsidR="003B4C4D" w:rsidRPr="009171F4">
              <w:rPr>
                <w:rFonts w:asciiTheme="minorHAnsi" w:hAnsiTheme="minorHAnsi" w:cstheme="minorHAnsi"/>
                <w:b w:val="0"/>
              </w:rPr>
              <w:t xml:space="preserve"> f</w:t>
            </w:r>
            <w:r w:rsidRPr="009171F4">
              <w:rPr>
                <w:rFonts w:asciiTheme="minorHAnsi" w:hAnsiTheme="minorHAnsi" w:cstheme="minorHAnsi"/>
                <w:b w:val="0"/>
              </w:rPr>
              <w:t xml:space="preserve">ollow-up </w:t>
            </w:r>
            <w:r w:rsidR="009171F4">
              <w:rPr>
                <w:rFonts w:asciiTheme="minorHAnsi" w:hAnsiTheme="minorHAnsi" w:cstheme="minorHAnsi"/>
                <w:b w:val="0"/>
              </w:rPr>
              <w:t>dental care (possible for Medicaid, may be possible for other medical/dental insurers</w:t>
            </w:r>
            <w:r w:rsidRPr="009171F4">
              <w:rPr>
                <w:rFonts w:asciiTheme="minorHAnsi" w:hAnsiTheme="minorHAnsi" w:cstheme="minorHAnsi"/>
                <w:b w:val="0"/>
              </w:rPr>
              <w:t>)</w:t>
            </w:r>
          </w:p>
        </w:tc>
      </w:tr>
      <w:tr w:rsidR="004C56DF" w:rsidRPr="00E70FBA" w:rsidTr="009171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rsidR="004C56DF" w:rsidRPr="009171F4" w:rsidRDefault="009171F4" w:rsidP="005568DF">
            <w:pPr>
              <w:rPr>
                <w:rFonts w:asciiTheme="minorHAnsi" w:hAnsiTheme="minorHAnsi" w:cstheme="minorHAnsi"/>
                <w:b w:val="0"/>
              </w:rPr>
            </w:pPr>
            <w:r>
              <w:rPr>
                <w:rFonts w:asciiTheme="minorHAnsi" w:hAnsiTheme="minorHAnsi" w:cstheme="minorHAnsi"/>
                <w:b w:val="0"/>
              </w:rPr>
              <w:t>Trends or c</w:t>
            </w:r>
            <w:r w:rsidR="004C56DF" w:rsidRPr="009171F4">
              <w:rPr>
                <w:rFonts w:asciiTheme="minorHAnsi" w:hAnsiTheme="minorHAnsi" w:cstheme="minorHAnsi"/>
                <w:b w:val="0"/>
              </w:rPr>
              <w:t xml:space="preserve">hanges in </w:t>
            </w:r>
            <w:r>
              <w:rPr>
                <w:rFonts w:asciiTheme="minorHAnsi" w:hAnsiTheme="minorHAnsi" w:cstheme="minorHAnsi"/>
                <w:b w:val="0"/>
              </w:rPr>
              <w:t>g</w:t>
            </w:r>
            <w:r w:rsidR="004C56DF" w:rsidRPr="009171F4">
              <w:rPr>
                <w:rFonts w:asciiTheme="minorHAnsi" w:hAnsiTheme="minorHAnsi" w:cstheme="minorHAnsi"/>
                <w:b w:val="0"/>
              </w:rPr>
              <w:t>eneral for above outcomes and in comparisons to other conditions</w:t>
            </w:r>
          </w:p>
          <w:p w:rsidR="004C56DF" w:rsidRPr="009171F4" w:rsidRDefault="004C56DF" w:rsidP="005568DF">
            <w:pPr>
              <w:rPr>
                <w:rFonts w:asciiTheme="minorHAnsi" w:hAnsiTheme="minorHAnsi" w:cstheme="minorHAnsi"/>
                <w:b w:val="0"/>
              </w:rPr>
            </w:pPr>
            <w:r w:rsidRPr="009171F4">
              <w:rPr>
                <w:rFonts w:asciiTheme="minorHAnsi" w:hAnsiTheme="minorHAnsi" w:cstheme="minorHAnsi"/>
                <w:b w:val="0"/>
              </w:rPr>
              <w:t>(e.g. back pain)</w:t>
            </w:r>
          </w:p>
        </w:tc>
      </w:tr>
      <w:tr w:rsidR="004C56DF" w:rsidRPr="00E70FBA" w:rsidTr="009171F4">
        <w:tc>
          <w:tcPr>
            <w:cnfStyle w:val="001000000000" w:firstRow="0" w:lastRow="0" w:firstColumn="1" w:lastColumn="0" w:oddVBand="0" w:evenVBand="0" w:oddHBand="0" w:evenHBand="0" w:firstRowFirstColumn="0" w:firstRowLastColumn="0" w:lastRowFirstColumn="0" w:lastRowLastColumn="0"/>
            <w:tcW w:w="5000" w:type="pct"/>
          </w:tcPr>
          <w:p w:rsidR="004C56DF" w:rsidRPr="009171F4" w:rsidRDefault="004C56DF" w:rsidP="005568DF">
            <w:pPr>
              <w:rPr>
                <w:rFonts w:asciiTheme="minorHAnsi" w:hAnsiTheme="minorHAnsi" w:cstheme="minorHAnsi"/>
                <w:b w:val="0"/>
              </w:rPr>
            </w:pPr>
            <w:r w:rsidRPr="009171F4">
              <w:rPr>
                <w:rFonts w:asciiTheme="minorHAnsi" w:hAnsiTheme="minorHAnsi" w:cstheme="minorHAnsi"/>
                <w:b w:val="0"/>
              </w:rPr>
              <w:t xml:space="preserve">Return </w:t>
            </w:r>
            <w:r w:rsidR="009D7D4B">
              <w:rPr>
                <w:rFonts w:asciiTheme="minorHAnsi" w:hAnsiTheme="minorHAnsi" w:cstheme="minorHAnsi"/>
                <w:b w:val="0"/>
              </w:rPr>
              <w:t>v</w:t>
            </w:r>
            <w:r w:rsidRPr="009171F4">
              <w:rPr>
                <w:rFonts w:asciiTheme="minorHAnsi" w:hAnsiTheme="minorHAnsi" w:cstheme="minorHAnsi"/>
                <w:b w:val="0"/>
              </w:rPr>
              <w:t xml:space="preserve">isits by </w:t>
            </w:r>
            <w:r w:rsidR="009D7D4B">
              <w:rPr>
                <w:rFonts w:asciiTheme="minorHAnsi" w:hAnsiTheme="minorHAnsi" w:cstheme="minorHAnsi"/>
                <w:b w:val="0"/>
              </w:rPr>
              <w:t>s</w:t>
            </w:r>
            <w:r w:rsidRPr="009171F4">
              <w:rPr>
                <w:rFonts w:asciiTheme="minorHAnsi" w:hAnsiTheme="minorHAnsi" w:cstheme="minorHAnsi"/>
                <w:b w:val="0"/>
              </w:rPr>
              <w:t xml:space="preserve">ame </w:t>
            </w:r>
            <w:r w:rsidR="009D7D4B">
              <w:rPr>
                <w:rFonts w:asciiTheme="minorHAnsi" w:hAnsiTheme="minorHAnsi" w:cstheme="minorHAnsi"/>
                <w:b w:val="0"/>
              </w:rPr>
              <w:t>p</w:t>
            </w:r>
            <w:r w:rsidRPr="009171F4">
              <w:rPr>
                <w:rFonts w:asciiTheme="minorHAnsi" w:hAnsiTheme="minorHAnsi" w:cstheme="minorHAnsi"/>
                <w:b w:val="0"/>
              </w:rPr>
              <w:t>atient (where trackable using SEDD variables VisitLink and DaysToEvent)</w:t>
            </w:r>
          </w:p>
          <w:p w:rsidR="004C56DF" w:rsidRPr="009171F4" w:rsidRDefault="004C56DF" w:rsidP="005568DF">
            <w:pPr>
              <w:rPr>
                <w:rFonts w:asciiTheme="minorHAnsi" w:hAnsiTheme="minorHAnsi" w:cstheme="minorHAnsi"/>
                <w:b w:val="0"/>
              </w:rPr>
            </w:pPr>
            <w:r w:rsidRPr="009171F4">
              <w:rPr>
                <w:rFonts w:asciiTheme="minorHAnsi" w:hAnsiTheme="minorHAnsi" w:cstheme="minorHAnsi"/>
                <w:b w:val="0"/>
              </w:rPr>
              <w:t>Frequencies and</w:t>
            </w:r>
            <w:r w:rsidR="009D7D4B">
              <w:rPr>
                <w:rFonts w:asciiTheme="minorHAnsi" w:hAnsiTheme="minorHAnsi" w:cstheme="minorHAnsi"/>
                <w:b w:val="0"/>
              </w:rPr>
              <w:t xml:space="preserve"> a</w:t>
            </w:r>
            <w:r w:rsidRPr="009171F4">
              <w:rPr>
                <w:rFonts w:asciiTheme="minorHAnsi" w:hAnsiTheme="minorHAnsi" w:cstheme="minorHAnsi"/>
                <w:b w:val="0"/>
              </w:rPr>
              <w:t>ssociated</w:t>
            </w:r>
            <w:r w:rsidR="009D7D4B">
              <w:rPr>
                <w:rFonts w:asciiTheme="minorHAnsi" w:hAnsiTheme="minorHAnsi" w:cstheme="minorHAnsi"/>
                <w:b w:val="0"/>
              </w:rPr>
              <w:t xml:space="preserve"> c</w:t>
            </w:r>
            <w:r w:rsidRPr="009171F4">
              <w:rPr>
                <w:rFonts w:asciiTheme="minorHAnsi" w:hAnsiTheme="minorHAnsi" w:cstheme="minorHAnsi"/>
                <w:b w:val="0"/>
              </w:rPr>
              <w:t>osts</w:t>
            </w:r>
          </w:p>
        </w:tc>
      </w:tr>
      <w:tr w:rsidR="004C56DF" w:rsidRPr="00E70FBA" w:rsidTr="009171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rsidR="004C56DF" w:rsidRPr="009171F4" w:rsidRDefault="009D7D4B" w:rsidP="005568DF">
            <w:pPr>
              <w:rPr>
                <w:rFonts w:asciiTheme="minorHAnsi" w:hAnsiTheme="minorHAnsi" w:cstheme="minorHAnsi"/>
                <w:b w:val="0"/>
              </w:rPr>
            </w:pPr>
            <w:r>
              <w:rPr>
                <w:rFonts w:asciiTheme="minorHAnsi" w:hAnsiTheme="minorHAnsi" w:cstheme="minorHAnsi"/>
                <w:b w:val="0"/>
              </w:rPr>
              <w:t>R</w:t>
            </w:r>
            <w:r w:rsidRPr="009171F4">
              <w:rPr>
                <w:rFonts w:asciiTheme="minorHAnsi" w:hAnsiTheme="minorHAnsi" w:cstheme="minorHAnsi"/>
                <w:b w:val="0"/>
              </w:rPr>
              <w:t>eturn visits for same condition (where trackable)</w:t>
            </w:r>
          </w:p>
          <w:p w:rsidR="004C56DF" w:rsidRPr="009171F4" w:rsidRDefault="009D7D4B" w:rsidP="005568DF">
            <w:pPr>
              <w:rPr>
                <w:rFonts w:asciiTheme="minorHAnsi" w:hAnsiTheme="minorHAnsi" w:cstheme="minorHAnsi"/>
                <w:b w:val="0"/>
              </w:rPr>
            </w:pPr>
            <w:r>
              <w:rPr>
                <w:rFonts w:asciiTheme="minorHAnsi" w:hAnsiTheme="minorHAnsi" w:cstheme="minorHAnsi"/>
                <w:b w:val="0"/>
              </w:rPr>
              <w:t>F</w:t>
            </w:r>
            <w:r w:rsidRPr="009171F4">
              <w:rPr>
                <w:rFonts w:asciiTheme="minorHAnsi" w:hAnsiTheme="minorHAnsi" w:cstheme="minorHAnsi"/>
                <w:b w:val="0"/>
              </w:rPr>
              <w:t>requencies and associated costs</w:t>
            </w:r>
          </w:p>
        </w:tc>
      </w:tr>
      <w:tr w:rsidR="004C56DF" w:rsidRPr="00E70FBA" w:rsidTr="009171F4">
        <w:tc>
          <w:tcPr>
            <w:cnfStyle w:val="001000000000" w:firstRow="0" w:lastRow="0" w:firstColumn="1" w:lastColumn="0" w:oddVBand="0" w:evenVBand="0" w:oddHBand="0" w:evenHBand="0" w:firstRowFirstColumn="0" w:firstRowLastColumn="0" w:lastRowFirstColumn="0" w:lastRowLastColumn="0"/>
            <w:tcW w:w="5000" w:type="pct"/>
          </w:tcPr>
          <w:p w:rsidR="004C56DF" w:rsidRPr="009171F4" w:rsidRDefault="009D7D4B" w:rsidP="005568DF">
            <w:pPr>
              <w:rPr>
                <w:rFonts w:asciiTheme="minorHAnsi" w:hAnsiTheme="minorHAnsi" w:cstheme="minorHAnsi"/>
                <w:b w:val="0"/>
              </w:rPr>
            </w:pPr>
            <w:r>
              <w:rPr>
                <w:rFonts w:asciiTheme="minorHAnsi" w:hAnsiTheme="minorHAnsi" w:cstheme="minorHAnsi"/>
                <w:b w:val="0"/>
              </w:rPr>
              <w:t>H</w:t>
            </w:r>
            <w:r w:rsidRPr="009171F4">
              <w:rPr>
                <w:rFonts w:asciiTheme="minorHAnsi" w:hAnsiTheme="minorHAnsi" w:cstheme="minorHAnsi"/>
                <w:b w:val="0"/>
              </w:rPr>
              <w:t xml:space="preserve">igh users (as determined by number of </w:t>
            </w:r>
            <w:r>
              <w:rPr>
                <w:rFonts w:asciiTheme="minorHAnsi" w:hAnsiTheme="minorHAnsi" w:cstheme="minorHAnsi"/>
                <w:b w:val="0"/>
              </w:rPr>
              <w:t>ED</w:t>
            </w:r>
            <w:r w:rsidRPr="009171F4">
              <w:rPr>
                <w:rFonts w:asciiTheme="minorHAnsi" w:hAnsiTheme="minorHAnsi" w:cstheme="minorHAnsi"/>
                <w:b w:val="0"/>
              </w:rPr>
              <w:t xml:space="preserve"> visits)</w:t>
            </w:r>
          </w:p>
          <w:p w:rsidR="004C56DF" w:rsidRPr="009171F4" w:rsidRDefault="009D7D4B" w:rsidP="005568DF">
            <w:pPr>
              <w:rPr>
                <w:rFonts w:asciiTheme="minorHAnsi" w:hAnsiTheme="minorHAnsi" w:cstheme="minorHAnsi"/>
                <w:b w:val="0"/>
              </w:rPr>
            </w:pPr>
            <w:r>
              <w:rPr>
                <w:rFonts w:asciiTheme="minorHAnsi" w:hAnsiTheme="minorHAnsi" w:cstheme="minorHAnsi"/>
                <w:b w:val="0"/>
              </w:rPr>
              <w:t>F</w:t>
            </w:r>
            <w:r w:rsidRPr="009171F4">
              <w:rPr>
                <w:rFonts w:asciiTheme="minorHAnsi" w:hAnsiTheme="minorHAnsi" w:cstheme="minorHAnsi"/>
                <w:b w:val="0"/>
              </w:rPr>
              <w:t>requencies and associated costs</w:t>
            </w:r>
          </w:p>
        </w:tc>
      </w:tr>
      <w:tr w:rsidR="004C56DF" w:rsidRPr="00E70FBA" w:rsidTr="009171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rsidR="004C56DF" w:rsidRPr="009171F4" w:rsidRDefault="009D7D4B" w:rsidP="0011402D">
            <w:pPr>
              <w:rPr>
                <w:rFonts w:asciiTheme="minorHAnsi" w:hAnsiTheme="minorHAnsi" w:cstheme="minorHAnsi"/>
                <w:b w:val="0"/>
              </w:rPr>
            </w:pPr>
            <w:r>
              <w:rPr>
                <w:rFonts w:asciiTheme="minorHAnsi" w:hAnsiTheme="minorHAnsi" w:cstheme="minorHAnsi"/>
                <w:b w:val="0"/>
              </w:rPr>
              <w:t>H</w:t>
            </w:r>
            <w:r w:rsidRPr="009171F4">
              <w:rPr>
                <w:rFonts w:asciiTheme="minorHAnsi" w:hAnsiTheme="minorHAnsi" w:cstheme="minorHAnsi"/>
                <w:b w:val="0"/>
              </w:rPr>
              <w:t>igh us</w:t>
            </w:r>
            <w:r>
              <w:rPr>
                <w:rFonts w:asciiTheme="minorHAnsi" w:hAnsiTheme="minorHAnsi" w:cstheme="minorHAnsi"/>
                <w:b w:val="0"/>
              </w:rPr>
              <w:t>ers by oral condition or by medications</w:t>
            </w:r>
            <w:r w:rsidRPr="009171F4">
              <w:rPr>
                <w:rFonts w:asciiTheme="minorHAnsi" w:hAnsiTheme="minorHAnsi" w:cstheme="minorHAnsi"/>
                <w:b w:val="0"/>
              </w:rPr>
              <w:t xml:space="preserve"> vs</w:t>
            </w:r>
            <w:r>
              <w:rPr>
                <w:rFonts w:asciiTheme="minorHAnsi" w:hAnsiTheme="minorHAnsi" w:cstheme="minorHAnsi"/>
                <w:b w:val="0"/>
              </w:rPr>
              <w:t>.</w:t>
            </w:r>
            <w:r w:rsidRPr="009171F4">
              <w:rPr>
                <w:rFonts w:asciiTheme="minorHAnsi" w:hAnsiTheme="minorHAnsi" w:cstheme="minorHAnsi"/>
                <w:b w:val="0"/>
              </w:rPr>
              <w:t xml:space="preserve"> </w:t>
            </w:r>
            <w:r>
              <w:rPr>
                <w:rFonts w:asciiTheme="minorHAnsi" w:hAnsiTheme="minorHAnsi" w:cstheme="minorHAnsi"/>
                <w:b w:val="0"/>
              </w:rPr>
              <w:t>Rx</w:t>
            </w:r>
          </w:p>
          <w:p w:rsidR="004C56DF" w:rsidRPr="009171F4" w:rsidRDefault="009D7D4B" w:rsidP="0011402D">
            <w:pPr>
              <w:rPr>
                <w:rFonts w:asciiTheme="minorHAnsi" w:hAnsiTheme="minorHAnsi" w:cstheme="minorHAnsi"/>
                <w:b w:val="0"/>
              </w:rPr>
            </w:pPr>
            <w:r>
              <w:rPr>
                <w:rFonts w:asciiTheme="minorHAnsi" w:hAnsiTheme="minorHAnsi" w:cstheme="minorHAnsi"/>
                <w:b w:val="0"/>
              </w:rPr>
              <w:t>F</w:t>
            </w:r>
            <w:r w:rsidRPr="009171F4">
              <w:rPr>
                <w:rFonts w:asciiTheme="minorHAnsi" w:hAnsiTheme="minorHAnsi" w:cstheme="minorHAnsi"/>
                <w:b w:val="0"/>
              </w:rPr>
              <w:t>requencies and associated costs</w:t>
            </w:r>
          </w:p>
        </w:tc>
      </w:tr>
    </w:tbl>
    <w:p w:rsidR="003876D4" w:rsidRPr="00E70FBA" w:rsidRDefault="003876D4" w:rsidP="009D7D4B">
      <w:pPr>
        <w:spacing w:after="0"/>
        <w:rPr>
          <w:rFonts w:cstheme="minorHAnsi"/>
          <w:b/>
        </w:rPr>
      </w:pPr>
    </w:p>
    <w:p w:rsidR="001A241A" w:rsidRPr="009D7D4B" w:rsidRDefault="001A241A" w:rsidP="00D80638">
      <w:pPr>
        <w:pStyle w:val="Heading2"/>
        <w:spacing w:before="0"/>
        <w:jc w:val="both"/>
        <w:rPr>
          <w:rFonts w:asciiTheme="minorHAnsi" w:hAnsiTheme="minorHAnsi" w:cstheme="minorHAnsi"/>
          <w:color w:val="auto"/>
        </w:rPr>
      </w:pPr>
      <w:r w:rsidRPr="009D7D4B">
        <w:rPr>
          <w:rFonts w:asciiTheme="minorHAnsi" w:hAnsiTheme="minorHAnsi" w:cstheme="minorHAnsi"/>
          <w:color w:val="auto"/>
        </w:rPr>
        <w:t>Predictive Factors</w:t>
      </w:r>
    </w:p>
    <w:p w:rsidR="00E70648" w:rsidRDefault="00F640A7" w:rsidP="00D80638">
      <w:pPr>
        <w:spacing w:after="0"/>
        <w:jc w:val="both"/>
        <w:rPr>
          <w:rFonts w:cstheme="minorHAnsi"/>
        </w:rPr>
      </w:pPr>
      <w:r w:rsidRPr="00E70FBA">
        <w:rPr>
          <w:rFonts w:cstheme="minorHAnsi"/>
        </w:rPr>
        <w:t xml:space="preserve">Many </w:t>
      </w:r>
      <w:r w:rsidR="008C3084" w:rsidRPr="00E70FBA">
        <w:rPr>
          <w:rFonts w:cstheme="minorHAnsi"/>
        </w:rPr>
        <w:t xml:space="preserve">investigators in past </w:t>
      </w:r>
      <w:r w:rsidRPr="00E70FBA">
        <w:rPr>
          <w:rFonts w:cstheme="minorHAnsi"/>
        </w:rPr>
        <w:t xml:space="preserve">studies </w:t>
      </w:r>
      <w:r w:rsidR="008C3084" w:rsidRPr="00E70FBA">
        <w:rPr>
          <w:rFonts w:cstheme="minorHAnsi"/>
        </w:rPr>
        <w:t xml:space="preserve">and reports </w:t>
      </w:r>
      <w:r w:rsidRPr="00E70FBA">
        <w:rPr>
          <w:rFonts w:cstheme="minorHAnsi"/>
        </w:rPr>
        <w:t xml:space="preserve">have </w:t>
      </w:r>
      <w:r w:rsidR="008C3084" w:rsidRPr="00E70FBA">
        <w:rPr>
          <w:rFonts w:cstheme="minorHAnsi"/>
        </w:rPr>
        <w:t xml:space="preserve">explored the associations of various predictive </w:t>
      </w:r>
      <w:r w:rsidR="003B4C4D" w:rsidRPr="00E70FBA">
        <w:rPr>
          <w:rFonts w:cstheme="minorHAnsi"/>
        </w:rPr>
        <w:t xml:space="preserve">factors </w:t>
      </w:r>
      <w:r w:rsidR="008C3084" w:rsidRPr="00E70FBA">
        <w:rPr>
          <w:rFonts w:cstheme="minorHAnsi"/>
        </w:rPr>
        <w:t xml:space="preserve">with </w:t>
      </w:r>
      <w:r w:rsidRPr="00E70FBA">
        <w:rPr>
          <w:rFonts w:cstheme="minorHAnsi"/>
        </w:rPr>
        <w:t>ED dental utilizati</w:t>
      </w:r>
      <w:r w:rsidR="008C3084" w:rsidRPr="00E70FBA">
        <w:rPr>
          <w:rFonts w:cstheme="minorHAnsi"/>
        </w:rPr>
        <w:t>on outcomes</w:t>
      </w:r>
      <w:r w:rsidRPr="00E70FBA">
        <w:rPr>
          <w:rFonts w:cstheme="minorHAnsi"/>
        </w:rPr>
        <w:t>.</w:t>
      </w:r>
      <w:r w:rsidR="001F3D5B" w:rsidRPr="00E70FBA">
        <w:rPr>
          <w:rFonts w:cstheme="minorHAnsi"/>
        </w:rPr>
        <w:t xml:space="preserve"> The following sections roughly categorize potential predictive factors to use in ED oral care surveillance. </w:t>
      </w:r>
      <w:r w:rsidRPr="00E70FBA">
        <w:rPr>
          <w:rFonts w:cstheme="minorHAnsi"/>
        </w:rPr>
        <w:t xml:space="preserve"> </w:t>
      </w:r>
    </w:p>
    <w:p w:rsidR="009D7D4B" w:rsidRPr="00E70FBA" w:rsidRDefault="009D7D4B" w:rsidP="00D80638">
      <w:pPr>
        <w:spacing w:after="0"/>
        <w:jc w:val="both"/>
        <w:rPr>
          <w:rFonts w:cstheme="minorHAnsi"/>
        </w:rPr>
      </w:pPr>
    </w:p>
    <w:p w:rsidR="001A241A" w:rsidRPr="009D7D4B" w:rsidRDefault="001A241A" w:rsidP="00D80638">
      <w:pPr>
        <w:pStyle w:val="Heading3"/>
        <w:spacing w:before="0"/>
        <w:jc w:val="both"/>
        <w:rPr>
          <w:rFonts w:asciiTheme="minorHAnsi" w:hAnsiTheme="minorHAnsi" w:cstheme="minorHAnsi"/>
          <w:color w:val="auto"/>
        </w:rPr>
      </w:pPr>
      <w:r w:rsidRPr="009D7D4B">
        <w:rPr>
          <w:rFonts w:asciiTheme="minorHAnsi" w:hAnsiTheme="minorHAnsi" w:cstheme="minorHAnsi"/>
          <w:color w:val="auto"/>
        </w:rPr>
        <w:t>Demographics and Other Patient Factors</w:t>
      </w:r>
    </w:p>
    <w:p w:rsidR="003D5173" w:rsidRDefault="001F3D5B" w:rsidP="00D80638">
      <w:pPr>
        <w:spacing w:after="0"/>
        <w:jc w:val="both"/>
        <w:rPr>
          <w:rFonts w:cstheme="minorHAnsi"/>
        </w:rPr>
      </w:pPr>
      <w:r w:rsidRPr="00E70FBA">
        <w:rPr>
          <w:rFonts w:cstheme="minorHAnsi"/>
        </w:rPr>
        <w:t>B</w:t>
      </w:r>
      <w:r w:rsidR="00BD520C" w:rsidRPr="00E70FBA">
        <w:rPr>
          <w:rFonts w:cstheme="minorHAnsi"/>
        </w:rPr>
        <w:t>asic demographi</w:t>
      </w:r>
      <w:r w:rsidRPr="00E70FBA">
        <w:rPr>
          <w:rFonts w:cstheme="minorHAnsi"/>
        </w:rPr>
        <w:t>c and patient factors are commonly evaluated with ED oral care as they are with almost all health related outcomes.</w:t>
      </w:r>
      <w:r w:rsidR="00BD520C" w:rsidRPr="00E70FBA">
        <w:rPr>
          <w:rFonts w:cstheme="minorHAnsi"/>
        </w:rPr>
        <w:t xml:space="preserve"> </w:t>
      </w:r>
      <w:r w:rsidR="00B66A71" w:rsidRPr="00E70FBA">
        <w:rPr>
          <w:rFonts w:cstheme="minorHAnsi"/>
        </w:rPr>
        <w:t>Common demographic factors to consider are</w:t>
      </w:r>
      <w:r w:rsidR="003B4C4D" w:rsidRPr="00E70FBA">
        <w:rPr>
          <w:rFonts w:cstheme="minorHAnsi"/>
        </w:rPr>
        <w:t>:</w:t>
      </w:r>
      <w:r w:rsidR="00B66A71" w:rsidRPr="00E70FBA">
        <w:rPr>
          <w:rFonts w:cstheme="minorHAnsi"/>
        </w:rPr>
        <w:t xml:space="preserve"> </w:t>
      </w:r>
      <w:r w:rsidR="00436039" w:rsidRPr="00E70FBA">
        <w:rPr>
          <w:rFonts w:cstheme="minorHAnsi"/>
        </w:rPr>
        <w:t>age</w:t>
      </w:r>
      <w:r w:rsidR="002B3114" w:rsidRPr="00E70FBA">
        <w:rPr>
          <w:rFonts w:cstheme="minorHAnsi"/>
        </w:rPr>
        <w:t>;</w:t>
      </w:r>
      <w:r w:rsidR="00436039" w:rsidRPr="00E70FBA">
        <w:rPr>
          <w:rFonts w:cstheme="minorHAnsi"/>
        </w:rPr>
        <w:t xml:space="preserve"> </w:t>
      </w:r>
      <w:r w:rsidR="003B4C4D" w:rsidRPr="00E70FBA">
        <w:rPr>
          <w:rFonts w:cstheme="minorHAnsi"/>
        </w:rPr>
        <w:t>sex</w:t>
      </w:r>
      <w:r w:rsidR="002B3114" w:rsidRPr="00E70FBA">
        <w:rPr>
          <w:rFonts w:cstheme="minorHAnsi"/>
        </w:rPr>
        <w:t>; race/ethnicity;</w:t>
      </w:r>
      <w:r w:rsidR="00FC6C4F" w:rsidRPr="00E70FBA">
        <w:rPr>
          <w:rFonts w:cstheme="minorHAnsi"/>
        </w:rPr>
        <w:t xml:space="preserve"> family</w:t>
      </w:r>
      <w:r w:rsidR="00BA5D25" w:rsidRPr="00E70FBA">
        <w:rPr>
          <w:rFonts w:cstheme="minorHAnsi"/>
        </w:rPr>
        <w:t xml:space="preserve"> or household</w:t>
      </w:r>
      <w:r w:rsidR="002B3114" w:rsidRPr="00E70FBA">
        <w:rPr>
          <w:rFonts w:cstheme="minorHAnsi"/>
        </w:rPr>
        <w:t xml:space="preserve"> income;</w:t>
      </w:r>
      <w:r w:rsidR="00FC6C4F" w:rsidRPr="00E70FBA">
        <w:rPr>
          <w:rFonts w:cstheme="minorHAnsi"/>
        </w:rPr>
        <w:t xml:space="preserve"> education</w:t>
      </w:r>
      <w:r w:rsidR="00BA5D25" w:rsidRPr="00E70FBA">
        <w:rPr>
          <w:rFonts w:cstheme="minorHAnsi"/>
        </w:rPr>
        <w:t xml:space="preserve"> (or maternal educational level)</w:t>
      </w:r>
      <w:r w:rsidR="002B3114" w:rsidRPr="00E70FBA">
        <w:rPr>
          <w:rFonts w:cstheme="minorHAnsi"/>
        </w:rPr>
        <w:t>;</w:t>
      </w:r>
      <w:r w:rsidR="00FC6C4F" w:rsidRPr="00E70FBA">
        <w:rPr>
          <w:rFonts w:cstheme="minorHAnsi"/>
        </w:rPr>
        <w:t xml:space="preserve"> </w:t>
      </w:r>
      <w:r w:rsidR="002B3114" w:rsidRPr="00E70FBA">
        <w:rPr>
          <w:rFonts w:cstheme="minorHAnsi"/>
        </w:rPr>
        <w:t>marital status;</w:t>
      </w:r>
      <w:r w:rsidR="00BA5D25" w:rsidRPr="00E70FBA">
        <w:rPr>
          <w:rFonts w:cstheme="minorHAnsi"/>
        </w:rPr>
        <w:t xml:space="preserve"> </w:t>
      </w:r>
      <w:r w:rsidR="002B3114" w:rsidRPr="00E70FBA">
        <w:rPr>
          <w:rFonts w:cstheme="minorHAnsi"/>
        </w:rPr>
        <w:t>employment;</w:t>
      </w:r>
      <w:r w:rsidR="00FC6C4F" w:rsidRPr="00E70FBA">
        <w:rPr>
          <w:rFonts w:cstheme="minorHAnsi"/>
        </w:rPr>
        <w:t xml:space="preserve"> urban/rural status</w:t>
      </w:r>
      <w:r w:rsidR="002B3114" w:rsidRPr="00E70FBA">
        <w:rPr>
          <w:rFonts w:cstheme="minorHAnsi"/>
        </w:rPr>
        <w:t>;</w:t>
      </w:r>
      <w:r w:rsidR="00FC6C4F" w:rsidRPr="00E70FBA">
        <w:rPr>
          <w:rFonts w:cstheme="minorHAnsi"/>
        </w:rPr>
        <w:t xml:space="preserve"> </w:t>
      </w:r>
      <w:r w:rsidR="008539A6" w:rsidRPr="00E70FBA">
        <w:rPr>
          <w:rFonts w:cstheme="minorHAnsi"/>
        </w:rPr>
        <w:t>insurance type</w:t>
      </w:r>
      <w:r w:rsidR="00B66A71" w:rsidRPr="00E70FBA">
        <w:rPr>
          <w:rFonts w:cstheme="minorHAnsi"/>
        </w:rPr>
        <w:t xml:space="preserve"> and insurance instability</w:t>
      </w:r>
      <w:r w:rsidR="002B3114" w:rsidRPr="00E70FBA">
        <w:rPr>
          <w:rFonts w:cstheme="minorHAnsi"/>
        </w:rPr>
        <w:t>;</w:t>
      </w:r>
      <w:r w:rsidR="00BA5D25" w:rsidRPr="00E70FBA">
        <w:rPr>
          <w:rFonts w:cstheme="minorHAnsi"/>
        </w:rPr>
        <w:t xml:space="preserve"> physical, econ</w:t>
      </w:r>
      <w:r w:rsidR="002B3114" w:rsidRPr="00E70FBA">
        <w:rPr>
          <w:rFonts w:cstheme="minorHAnsi"/>
        </w:rPr>
        <w:t>omic, and psychological factors;</w:t>
      </w:r>
      <w:r w:rsidR="00BA5D25" w:rsidRPr="00E70FBA">
        <w:rPr>
          <w:rFonts w:cstheme="minorHAnsi"/>
        </w:rPr>
        <w:t xml:space="preserve"> being foreign born</w:t>
      </w:r>
      <w:r w:rsidR="002B3114" w:rsidRPr="00E70FBA">
        <w:rPr>
          <w:rFonts w:cstheme="minorHAnsi"/>
        </w:rPr>
        <w:t>;</w:t>
      </w:r>
      <w:r w:rsidR="00C82238" w:rsidRPr="00E70FBA">
        <w:rPr>
          <w:rFonts w:cstheme="minorHAnsi"/>
        </w:rPr>
        <w:t xml:space="preserve"> and health literacy level.</w:t>
      </w:r>
      <w:r w:rsidR="00226723">
        <w:rPr>
          <w:rFonts w:cstheme="minorHAnsi"/>
        </w:rPr>
        <w:t xml:space="preserve"> </w:t>
      </w:r>
      <w:r w:rsidR="00BA5D25" w:rsidRPr="00E70FBA">
        <w:rPr>
          <w:rFonts w:cstheme="minorHAnsi"/>
        </w:rPr>
        <w:t>Personal</w:t>
      </w:r>
      <w:r w:rsidR="00175EE9" w:rsidRPr="00E70FBA">
        <w:rPr>
          <w:rFonts w:cstheme="minorHAnsi"/>
        </w:rPr>
        <w:t xml:space="preserve"> access related variables</w:t>
      </w:r>
      <w:r w:rsidR="00EB70C4" w:rsidRPr="00E70FBA">
        <w:rPr>
          <w:rFonts w:cstheme="minorHAnsi"/>
        </w:rPr>
        <w:t>,</w:t>
      </w:r>
      <w:r w:rsidR="00BA5D25" w:rsidRPr="00E70FBA">
        <w:rPr>
          <w:rFonts w:cstheme="minorHAnsi"/>
        </w:rPr>
        <w:t xml:space="preserve"> which could include </w:t>
      </w:r>
      <w:r w:rsidR="003B4C4D" w:rsidRPr="00E70FBA">
        <w:rPr>
          <w:rFonts w:cstheme="minorHAnsi"/>
        </w:rPr>
        <w:t xml:space="preserve">having </w:t>
      </w:r>
      <w:r w:rsidR="00BA5D25" w:rsidRPr="00E70FBA">
        <w:rPr>
          <w:rFonts w:cstheme="minorHAnsi"/>
        </w:rPr>
        <w:t>insurance, might also include</w:t>
      </w:r>
      <w:r w:rsidR="003B4C4D" w:rsidRPr="00E70FBA">
        <w:rPr>
          <w:rFonts w:cstheme="minorHAnsi"/>
        </w:rPr>
        <w:t>:</w:t>
      </w:r>
      <w:r w:rsidR="00306282" w:rsidRPr="00E70FBA">
        <w:rPr>
          <w:rFonts w:cstheme="minorHAnsi"/>
        </w:rPr>
        <w:t xml:space="preserve"> </w:t>
      </w:r>
      <w:r w:rsidR="003B4C4D" w:rsidRPr="00E70FBA">
        <w:rPr>
          <w:rFonts w:cstheme="minorHAnsi"/>
        </w:rPr>
        <w:t>insurance type;</w:t>
      </w:r>
      <w:r w:rsidR="005301C9" w:rsidRPr="00E70FBA">
        <w:rPr>
          <w:rFonts w:cstheme="minorHAnsi"/>
        </w:rPr>
        <w:t xml:space="preserve"> </w:t>
      </w:r>
      <w:r w:rsidR="00B214E6" w:rsidRPr="00E70FBA">
        <w:rPr>
          <w:rFonts w:cstheme="minorHAnsi"/>
        </w:rPr>
        <w:t>having reported a dental problem as the reason for the ED visit</w:t>
      </w:r>
      <w:r w:rsidR="003B4C4D" w:rsidRPr="00E70FBA">
        <w:rPr>
          <w:rFonts w:cstheme="minorHAnsi"/>
        </w:rPr>
        <w:t>;</w:t>
      </w:r>
      <w:r w:rsidR="00B214E6" w:rsidRPr="00E70FBA">
        <w:rPr>
          <w:rFonts w:cstheme="minorHAnsi"/>
        </w:rPr>
        <w:t xml:space="preserve"> </w:t>
      </w:r>
      <w:r w:rsidR="003B4C4D" w:rsidRPr="00E70FBA">
        <w:rPr>
          <w:rFonts w:cstheme="minorHAnsi"/>
        </w:rPr>
        <w:t>use of EDs for other reasons;</w:t>
      </w:r>
      <w:r w:rsidR="00A32A33" w:rsidRPr="00E70FBA">
        <w:rPr>
          <w:rFonts w:cstheme="minorHAnsi"/>
        </w:rPr>
        <w:t xml:space="preserve"> </w:t>
      </w:r>
      <w:r w:rsidR="00B214E6" w:rsidRPr="00E70FBA">
        <w:rPr>
          <w:rFonts w:cstheme="minorHAnsi"/>
        </w:rPr>
        <w:t>patient</w:t>
      </w:r>
      <w:r w:rsidR="00704F5A" w:rsidRPr="00E70FBA">
        <w:rPr>
          <w:rFonts w:cstheme="minorHAnsi"/>
        </w:rPr>
        <w:t>-</w:t>
      </w:r>
      <w:r w:rsidR="00B214E6" w:rsidRPr="00E70FBA">
        <w:rPr>
          <w:rFonts w:cstheme="minorHAnsi"/>
        </w:rPr>
        <w:t>reported severity of pain</w:t>
      </w:r>
      <w:r w:rsidR="003B4C4D" w:rsidRPr="00E70FBA">
        <w:rPr>
          <w:rFonts w:cstheme="minorHAnsi"/>
        </w:rPr>
        <w:t>;</w:t>
      </w:r>
      <w:r w:rsidR="00EB70C4" w:rsidRPr="00E70FBA">
        <w:rPr>
          <w:rFonts w:cstheme="minorHAnsi"/>
        </w:rPr>
        <w:t xml:space="preserve"> </w:t>
      </w:r>
      <w:r w:rsidR="002B3114" w:rsidRPr="00E70FBA">
        <w:rPr>
          <w:rFonts w:cstheme="minorHAnsi"/>
        </w:rPr>
        <w:t>participating in WIC vs. those who are not</w:t>
      </w:r>
      <w:r w:rsidR="003B4C4D" w:rsidRPr="00E70FBA">
        <w:rPr>
          <w:rFonts w:cstheme="minorHAnsi"/>
        </w:rPr>
        <w:t>;</w:t>
      </w:r>
      <w:r w:rsidR="00BA5D25" w:rsidRPr="00E70FBA">
        <w:rPr>
          <w:rFonts w:cstheme="minorHAnsi"/>
        </w:rPr>
        <w:t xml:space="preserve"> </w:t>
      </w:r>
      <w:r w:rsidR="00873A44" w:rsidRPr="00E70FBA">
        <w:rPr>
          <w:rFonts w:cstheme="minorHAnsi"/>
        </w:rPr>
        <w:t xml:space="preserve">not having a routine dental checkup/cleaning in the last </w:t>
      </w:r>
      <w:r w:rsidR="00704F5A" w:rsidRPr="00E70FBA">
        <w:rPr>
          <w:rFonts w:cstheme="minorHAnsi"/>
        </w:rPr>
        <w:t>three</w:t>
      </w:r>
      <w:r w:rsidR="00873A44" w:rsidRPr="00E70FBA">
        <w:rPr>
          <w:rFonts w:cstheme="minorHAnsi"/>
        </w:rPr>
        <w:t xml:space="preserve"> years</w:t>
      </w:r>
      <w:r w:rsidR="003B4C4D" w:rsidRPr="00E70FBA">
        <w:rPr>
          <w:rFonts w:cstheme="minorHAnsi"/>
        </w:rPr>
        <w:t>;</w:t>
      </w:r>
      <w:r w:rsidR="002B3114" w:rsidRPr="00E70FBA">
        <w:rPr>
          <w:rFonts w:cstheme="minorHAnsi"/>
        </w:rPr>
        <w:t xml:space="preserve"> and special health care needs</w:t>
      </w:r>
      <w:r w:rsidR="00BA5D25" w:rsidRPr="00E70FBA">
        <w:rPr>
          <w:rFonts w:cstheme="minorHAnsi"/>
        </w:rPr>
        <w:t>.</w:t>
      </w:r>
      <w:r w:rsidR="007E6852" w:rsidRPr="00E70FBA">
        <w:rPr>
          <w:rFonts w:cstheme="minorHAnsi"/>
        </w:rPr>
        <w:t xml:space="preserve"> </w:t>
      </w:r>
      <w:r w:rsidR="002B3114" w:rsidRPr="00E70FBA">
        <w:rPr>
          <w:rFonts w:cstheme="minorHAnsi"/>
        </w:rPr>
        <w:t>S</w:t>
      </w:r>
      <w:r w:rsidR="000C2D57" w:rsidRPr="00E70FBA">
        <w:rPr>
          <w:rFonts w:cstheme="minorHAnsi"/>
        </w:rPr>
        <w:t>ome of the</w:t>
      </w:r>
      <w:r w:rsidR="002B3114" w:rsidRPr="00E70FBA">
        <w:rPr>
          <w:rFonts w:cstheme="minorHAnsi"/>
        </w:rPr>
        <w:t>se factors are</w:t>
      </w:r>
      <w:r w:rsidR="00C82238" w:rsidRPr="00E70FBA">
        <w:rPr>
          <w:rFonts w:cstheme="minorHAnsi"/>
        </w:rPr>
        <w:t xml:space="preserve"> </w:t>
      </w:r>
      <w:r w:rsidR="000C2D57" w:rsidRPr="00E70FBA">
        <w:rPr>
          <w:rFonts w:cstheme="minorHAnsi"/>
        </w:rPr>
        <w:t>related to</w:t>
      </w:r>
      <w:r w:rsidR="002B3114" w:rsidRPr="00E70FBA">
        <w:rPr>
          <w:rFonts w:cstheme="minorHAnsi"/>
        </w:rPr>
        <w:t xml:space="preserve"> </w:t>
      </w:r>
      <w:r w:rsidR="000C2D57" w:rsidRPr="00E70FBA">
        <w:rPr>
          <w:rFonts w:cstheme="minorHAnsi"/>
        </w:rPr>
        <w:t>access to care</w:t>
      </w:r>
      <w:r w:rsidR="00C82238" w:rsidRPr="00E70FBA">
        <w:rPr>
          <w:rFonts w:cstheme="minorHAnsi"/>
        </w:rPr>
        <w:t xml:space="preserve">, which </w:t>
      </w:r>
      <w:r w:rsidR="002B3114" w:rsidRPr="00E70FBA">
        <w:rPr>
          <w:rFonts w:cstheme="minorHAnsi"/>
        </w:rPr>
        <w:t>is</w:t>
      </w:r>
      <w:r w:rsidR="00C82238" w:rsidRPr="00E70FBA">
        <w:rPr>
          <w:rFonts w:cstheme="minorHAnsi"/>
        </w:rPr>
        <w:t xml:space="preserve"> discussed </w:t>
      </w:r>
      <w:r w:rsidR="002B3114" w:rsidRPr="00E70FBA">
        <w:rPr>
          <w:rFonts w:cstheme="minorHAnsi"/>
        </w:rPr>
        <w:t xml:space="preserve">further </w:t>
      </w:r>
      <w:r w:rsidR="00C82238" w:rsidRPr="00E70FBA">
        <w:rPr>
          <w:rFonts w:cstheme="minorHAnsi"/>
        </w:rPr>
        <w:t>below</w:t>
      </w:r>
      <w:r w:rsidR="000C2D57" w:rsidRPr="00E70FBA">
        <w:rPr>
          <w:rFonts w:cstheme="minorHAnsi"/>
        </w:rPr>
        <w:t>.</w:t>
      </w:r>
      <w:r w:rsidR="007F3402" w:rsidRPr="00E70FBA">
        <w:rPr>
          <w:rFonts w:cstheme="minorHAnsi"/>
        </w:rPr>
        <w:t xml:space="preserve"> </w:t>
      </w:r>
    </w:p>
    <w:p w:rsidR="009D7D4B" w:rsidRPr="00E70FBA" w:rsidRDefault="009D7D4B" w:rsidP="00D80638">
      <w:pPr>
        <w:spacing w:after="0"/>
        <w:jc w:val="both"/>
        <w:rPr>
          <w:rFonts w:cstheme="minorHAnsi"/>
        </w:rPr>
      </w:pPr>
    </w:p>
    <w:p w:rsidR="00BD520C" w:rsidRDefault="00BD520C" w:rsidP="00D80638">
      <w:pPr>
        <w:spacing w:after="0"/>
        <w:jc w:val="both"/>
        <w:rPr>
          <w:rFonts w:cstheme="minorHAnsi"/>
        </w:rPr>
      </w:pPr>
      <w:r w:rsidRPr="00E70FBA">
        <w:rPr>
          <w:rFonts w:cstheme="minorHAnsi"/>
        </w:rPr>
        <w:t xml:space="preserve">A variation on assessing predictive factors involves assessing factors specifically associated with hospital admission for NTDCs. </w:t>
      </w:r>
      <w:r w:rsidR="008B752F" w:rsidRPr="00E70FBA">
        <w:rPr>
          <w:rFonts w:cstheme="minorHAnsi"/>
        </w:rPr>
        <w:t>Hospital admission</w:t>
      </w:r>
      <w:r w:rsidR="0055384C" w:rsidRPr="00E70FBA">
        <w:rPr>
          <w:rFonts w:cstheme="minorHAnsi"/>
        </w:rPr>
        <w:t xml:space="preserve"> </w:t>
      </w:r>
      <w:r w:rsidR="008B752F" w:rsidRPr="00E70FBA">
        <w:rPr>
          <w:rFonts w:cstheme="minorHAnsi"/>
        </w:rPr>
        <w:t>has</w:t>
      </w:r>
      <w:r w:rsidR="00C82238" w:rsidRPr="00E70FBA">
        <w:rPr>
          <w:rFonts w:cstheme="minorHAnsi"/>
        </w:rPr>
        <w:t xml:space="preserve"> been assessed in association</w:t>
      </w:r>
      <w:r w:rsidR="0055384C" w:rsidRPr="00E70FBA">
        <w:rPr>
          <w:rFonts w:cstheme="minorHAnsi"/>
        </w:rPr>
        <w:t xml:space="preserve"> with</w:t>
      </w:r>
      <w:r w:rsidR="00C82238" w:rsidRPr="00E70FBA">
        <w:rPr>
          <w:rFonts w:cstheme="minorHAnsi"/>
        </w:rPr>
        <w:t xml:space="preserve"> age, gender,</w:t>
      </w:r>
      <w:r w:rsidR="0055384C" w:rsidRPr="00E70FBA">
        <w:rPr>
          <w:rFonts w:cstheme="minorHAnsi"/>
        </w:rPr>
        <w:t xml:space="preserve"> the number of complex chronic conditions, being non-white, being publicly insur</w:t>
      </w:r>
      <w:r w:rsidR="00C82238" w:rsidRPr="00E70FBA">
        <w:rPr>
          <w:rFonts w:cstheme="minorHAnsi"/>
        </w:rPr>
        <w:t>ed, having lower income,</w:t>
      </w:r>
      <w:r w:rsidR="001770B6" w:rsidRPr="00E70FBA">
        <w:rPr>
          <w:rFonts w:cstheme="minorHAnsi"/>
        </w:rPr>
        <w:t xml:space="preserve"> </w:t>
      </w:r>
      <w:r w:rsidR="00C82238" w:rsidRPr="00E70FBA">
        <w:rPr>
          <w:rFonts w:cstheme="minorHAnsi"/>
        </w:rPr>
        <w:t>having</w:t>
      </w:r>
      <w:r w:rsidR="001770B6" w:rsidRPr="00E70FBA">
        <w:rPr>
          <w:rFonts w:cstheme="minorHAnsi"/>
        </w:rPr>
        <w:t xml:space="preserve"> intellectual and developmental disabilities (IDDs</w:t>
      </w:r>
      <w:r w:rsidR="00C82238" w:rsidRPr="00E70FBA">
        <w:rPr>
          <w:rFonts w:cstheme="minorHAnsi"/>
        </w:rPr>
        <w:t>),</w:t>
      </w:r>
      <w:r w:rsidR="00722560" w:rsidRPr="00E70FBA">
        <w:rPr>
          <w:rFonts w:cstheme="minorHAnsi"/>
        </w:rPr>
        <w:t xml:space="preserve"> </w:t>
      </w:r>
      <w:r w:rsidR="003B4C4D" w:rsidRPr="00E70FBA">
        <w:rPr>
          <w:rFonts w:cstheme="minorHAnsi"/>
        </w:rPr>
        <w:t xml:space="preserve">and </w:t>
      </w:r>
      <w:r w:rsidR="00C82238" w:rsidRPr="00E70FBA">
        <w:rPr>
          <w:rFonts w:cstheme="minorHAnsi"/>
        </w:rPr>
        <w:t xml:space="preserve">having a </w:t>
      </w:r>
      <w:r w:rsidR="00722560" w:rsidRPr="00E70FBA">
        <w:rPr>
          <w:rFonts w:cstheme="minorHAnsi"/>
        </w:rPr>
        <w:t xml:space="preserve">dental infection </w:t>
      </w:r>
      <w:r w:rsidR="00C82238" w:rsidRPr="00E70FBA">
        <w:rPr>
          <w:rFonts w:cstheme="minorHAnsi"/>
        </w:rPr>
        <w:t>or other specific health conditions.</w:t>
      </w:r>
      <w:r w:rsidR="0055384C" w:rsidRPr="00E70FBA">
        <w:rPr>
          <w:rFonts w:cstheme="minorHAnsi"/>
        </w:rPr>
        <w:t xml:space="preserve"> </w:t>
      </w:r>
    </w:p>
    <w:p w:rsidR="0004573F" w:rsidRPr="00E70FBA" w:rsidRDefault="0004573F" w:rsidP="00D80638">
      <w:pPr>
        <w:spacing w:after="0"/>
        <w:jc w:val="both"/>
        <w:rPr>
          <w:rFonts w:cstheme="minorHAnsi"/>
        </w:rPr>
      </w:pPr>
    </w:p>
    <w:p w:rsidR="00B36FEC" w:rsidRDefault="008B752F" w:rsidP="00D80638">
      <w:pPr>
        <w:spacing w:after="0"/>
        <w:jc w:val="both"/>
        <w:rPr>
          <w:rFonts w:cstheme="minorHAnsi"/>
        </w:rPr>
      </w:pPr>
      <w:r w:rsidRPr="00E70FBA">
        <w:rPr>
          <w:rFonts w:cstheme="minorHAnsi"/>
        </w:rPr>
        <w:t>In addition to evaluating</w:t>
      </w:r>
      <w:r w:rsidR="0071404B" w:rsidRPr="00E70FBA">
        <w:rPr>
          <w:rFonts w:cstheme="minorHAnsi"/>
        </w:rPr>
        <w:t xml:space="preserve"> demographics, are</w:t>
      </w:r>
      <w:r w:rsidR="00737DBD" w:rsidRPr="00E70FBA">
        <w:rPr>
          <w:rFonts w:cstheme="minorHAnsi"/>
        </w:rPr>
        <w:t>a</w:t>
      </w:r>
      <w:r w:rsidR="0071404B" w:rsidRPr="00E70FBA">
        <w:rPr>
          <w:rFonts w:cstheme="minorHAnsi"/>
        </w:rPr>
        <w:t xml:space="preserve"> </w:t>
      </w:r>
      <w:r w:rsidR="00C82238" w:rsidRPr="00E70FBA">
        <w:rPr>
          <w:rFonts w:cstheme="minorHAnsi"/>
        </w:rPr>
        <w:t xml:space="preserve">or community </w:t>
      </w:r>
      <w:r w:rsidR="0071404B" w:rsidRPr="00E70FBA">
        <w:rPr>
          <w:rFonts w:cstheme="minorHAnsi"/>
        </w:rPr>
        <w:t>factors have also been investigated</w:t>
      </w:r>
      <w:r w:rsidR="00737DBD" w:rsidRPr="00E70FBA">
        <w:rPr>
          <w:rFonts w:cstheme="minorHAnsi"/>
        </w:rPr>
        <w:t xml:space="preserve">. </w:t>
      </w:r>
      <w:r w:rsidR="00A32A33" w:rsidRPr="00E70FBA">
        <w:rPr>
          <w:rFonts w:cstheme="minorHAnsi"/>
        </w:rPr>
        <w:t>E</w:t>
      </w:r>
      <w:r w:rsidR="00737DBD" w:rsidRPr="00E70FBA">
        <w:rPr>
          <w:rFonts w:cstheme="minorHAnsi"/>
        </w:rPr>
        <w:t>xample</w:t>
      </w:r>
      <w:r w:rsidR="00A32A33" w:rsidRPr="00E70FBA">
        <w:rPr>
          <w:rFonts w:cstheme="minorHAnsi"/>
        </w:rPr>
        <w:t>s include</w:t>
      </w:r>
      <w:r w:rsidR="00737DBD" w:rsidRPr="00E70FBA">
        <w:rPr>
          <w:rFonts w:cstheme="minorHAnsi"/>
        </w:rPr>
        <w:t xml:space="preserve"> differences by urban/rural residence status</w:t>
      </w:r>
      <w:r w:rsidR="00A32A33" w:rsidRPr="00E70FBA">
        <w:rPr>
          <w:rFonts w:cstheme="minorHAnsi"/>
        </w:rPr>
        <w:t>, residence zip code level measures of poverty, effects of metropolitan residence status, census level variables,</w:t>
      </w:r>
      <w:r w:rsidR="00704E2C" w:rsidRPr="00E70FBA">
        <w:rPr>
          <w:rFonts w:cstheme="minorHAnsi"/>
        </w:rPr>
        <w:t xml:space="preserve"> l</w:t>
      </w:r>
      <w:r w:rsidR="00A94938" w:rsidRPr="00E70FBA">
        <w:rPr>
          <w:rFonts w:cstheme="minorHAnsi"/>
        </w:rPr>
        <w:t>ocal dentist supply</w:t>
      </w:r>
      <w:r w:rsidR="00A32A33" w:rsidRPr="00E70FBA">
        <w:rPr>
          <w:rFonts w:cstheme="minorHAnsi"/>
        </w:rPr>
        <w:t>,</w:t>
      </w:r>
      <w:r w:rsidR="00175EE9" w:rsidRPr="00E70FBA">
        <w:rPr>
          <w:rFonts w:cstheme="minorHAnsi"/>
        </w:rPr>
        <w:t xml:space="preserve"> </w:t>
      </w:r>
      <w:r w:rsidR="00A32A33" w:rsidRPr="00E70FBA">
        <w:rPr>
          <w:rFonts w:cstheme="minorHAnsi"/>
        </w:rPr>
        <w:t xml:space="preserve">and </w:t>
      </w:r>
      <w:r w:rsidR="00356670" w:rsidRPr="00E70FBA">
        <w:rPr>
          <w:rFonts w:cstheme="minorHAnsi"/>
        </w:rPr>
        <w:t>com</w:t>
      </w:r>
      <w:r w:rsidR="00A32A33" w:rsidRPr="00E70FBA">
        <w:rPr>
          <w:rFonts w:cstheme="minorHAnsi"/>
        </w:rPr>
        <w:t>munity level</w:t>
      </w:r>
      <w:r w:rsidR="00356670" w:rsidRPr="00E70FBA">
        <w:rPr>
          <w:rFonts w:cstheme="minorHAnsi"/>
        </w:rPr>
        <w:t xml:space="preserve"> </w:t>
      </w:r>
      <w:r w:rsidR="00A32A33" w:rsidRPr="00E70FBA">
        <w:rPr>
          <w:rFonts w:cstheme="minorHAnsi"/>
        </w:rPr>
        <w:t xml:space="preserve">variables of </w:t>
      </w:r>
      <w:r w:rsidR="00356670" w:rsidRPr="00E70FBA">
        <w:rPr>
          <w:rFonts w:cstheme="minorHAnsi"/>
        </w:rPr>
        <w:t>income, education level, and primary language spoken in homes</w:t>
      </w:r>
      <w:r w:rsidR="00845627" w:rsidRPr="00E70FBA">
        <w:rPr>
          <w:rFonts w:cstheme="minorHAnsi"/>
        </w:rPr>
        <w:t xml:space="preserve">. </w:t>
      </w:r>
    </w:p>
    <w:p w:rsidR="009D7D4B" w:rsidRPr="00E70FBA" w:rsidRDefault="009D7D4B" w:rsidP="00D80638">
      <w:pPr>
        <w:spacing w:after="0"/>
        <w:jc w:val="both"/>
        <w:rPr>
          <w:rFonts w:cstheme="minorHAnsi"/>
        </w:rPr>
      </w:pPr>
    </w:p>
    <w:p w:rsidR="00042AF0" w:rsidRPr="009D7D4B" w:rsidRDefault="00042AF0" w:rsidP="00D80638">
      <w:pPr>
        <w:pStyle w:val="Heading3"/>
        <w:spacing w:before="0"/>
        <w:jc w:val="both"/>
        <w:rPr>
          <w:rFonts w:asciiTheme="minorHAnsi" w:hAnsiTheme="minorHAnsi" w:cstheme="minorHAnsi"/>
          <w:color w:val="auto"/>
        </w:rPr>
      </w:pPr>
      <w:r w:rsidRPr="009D7D4B">
        <w:rPr>
          <w:rFonts w:asciiTheme="minorHAnsi" w:hAnsiTheme="minorHAnsi" w:cstheme="minorHAnsi"/>
          <w:color w:val="auto"/>
        </w:rPr>
        <w:t>Access Issues/Policy Changes</w:t>
      </w:r>
    </w:p>
    <w:p w:rsidR="00042AF0" w:rsidRDefault="00042AF0" w:rsidP="00D80638">
      <w:pPr>
        <w:spacing w:after="0"/>
        <w:jc w:val="both"/>
        <w:rPr>
          <w:rFonts w:cstheme="minorHAnsi"/>
        </w:rPr>
      </w:pPr>
      <w:r w:rsidRPr="00E70FBA">
        <w:rPr>
          <w:rFonts w:cstheme="minorHAnsi"/>
        </w:rPr>
        <w:t xml:space="preserve">One primary access factor investigated is dental insurance. Having insurance is often included with other subject level demographic factors as mentioned previously, and </w:t>
      </w:r>
      <w:r w:rsidR="008B752F" w:rsidRPr="00E70FBA">
        <w:rPr>
          <w:rFonts w:cstheme="minorHAnsi"/>
        </w:rPr>
        <w:t>can include</w:t>
      </w:r>
      <w:r w:rsidRPr="00E70FBA">
        <w:rPr>
          <w:rFonts w:cstheme="minorHAnsi"/>
        </w:rPr>
        <w:t xml:space="preserve"> designation of </w:t>
      </w:r>
      <w:r w:rsidR="008B752F" w:rsidRPr="00E70FBA">
        <w:rPr>
          <w:rFonts w:cstheme="minorHAnsi"/>
        </w:rPr>
        <w:t xml:space="preserve">private or public </w:t>
      </w:r>
      <w:r w:rsidRPr="00E70FBA">
        <w:rPr>
          <w:rFonts w:cstheme="minorHAnsi"/>
        </w:rPr>
        <w:t>insurance</w:t>
      </w:r>
      <w:r w:rsidR="008B752F" w:rsidRPr="00E70FBA">
        <w:rPr>
          <w:rFonts w:cstheme="minorHAnsi"/>
        </w:rPr>
        <w:t xml:space="preserve"> or the</w:t>
      </w:r>
      <w:r w:rsidRPr="00E70FBA">
        <w:rPr>
          <w:rFonts w:cstheme="minorHAnsi"/>
        </w:rPr>
        <w:t xml:space="preserve"> actual primary payer. Other factors may include the duration of NTDC symptoms, t</w:t>
      </w:r>
      <w:r w:rsidR="008B752F" w:rsidRPr="00E70FBA">
        <w:rPr>
          <w:rFonts w:cstheme="minorHAnsi"/>
        </w:rPr>
        <w:t>he specific diagnosis, and</w:t>
      </w:r>
      <w:r w:rsidRPr="00E70FBA">
        <w:rPr>
          <w:rFonts w:cstheme="minorHAnsi"/>
        </w:rPr>
        <w:t xml:space="preserve"> barriers to den</w:t>
      </w:r>
      <w:r w:rsidR="008B752F" w:rsidRPr="00E70FBA">
        <w:rPr>
          <w:rFonts w:cstheme="minorHAnsi"/>
        </w:rPr>
        <w:t>tal care with private practice</w:t>
      </w:r>
      <w:r w:rsidRPr="00E70FBA">
        <w:rPr>
          <w:rFonts w:cstheme="minorHAnsi"/>
        </w:rPr>
        <w:t xml:space="preserve"> dentists. Having a dental home has been a specific predictor of interest</w:t>
      </w:r>
      <w:r w:rsidR="003B4C4D" w:rsidRPr="00E70FBA">
        <w:rPr>
          <w:rFonts w:cstheme="minorHAnsi"/>
        </w:rPr>
        <w:t>.</w:t>
      </w:r>
    </w:p>
    <w:p w:rsidR="009D7D4B" w:rsidRPr="00E70FBA" w:rsidRDefault="009D7D4B" w:rsidP="00D80638">
      <w:pPr>
        <w:spacing w:after="0"/>
        <w:jc w:val="both"/>
        <w:rPr>
          <w:rFonts w:cstheme="minorHAnsi"/>
        </w:rPr>
      </w:pPr>
    </w:p>
    <w:p w:rsidR="00042AF0" w:rsidRPr="00E70FBA" w:rsidRDefault="00042AF0" w:rsidP="00D80638">
      <w:pPr>
        <w:spacing w:after="0"/>
        <w:jc w:val="both"/>
        <w:rPr>
          <w:rFonts w:cstheme="minorHAnsi"/>
        </w:rPr>
      </w:pPr>
      <w:r w:rsidRPr="00E70FBA">
        <w:rPr>
          <w:rFonts w:cstheme="minorHAnsi"/>
        </w:rPr>
        <w:t>Othe</w:t>
      </w:r>
      <w:r w:rsidR="008B752F" w:rsidRPr="00E70FBA">
        <w:rPr>
          <w:rFonts w:cstheme="minorHAnsi"/>
        </w:rPr>
        <w:t>r studies</w:t>
      </w:r>
      <w:r w:rsidRPr="00E70FBA">
        <w:rPr>
          <w:rFonts w:cstheme="minorHAnsi"/>
        </w:rPr>
        <w:t xml:space="preserve"> investigate access in terms of population level, community level, or area level predictors. Some of these factors have been mentioned previou</w:t>
      </w:r>
      <w:r w:rsidR="008B752F" w:rsidRPr="00E70FBA">
        <w:rPr>
          <w:rFonts w:cstheme="minorHAnsi"/>
        </w:rPr>
        <w:t>sly:</w:t>
      </w:r>
      <w:r w:rsidRPr="00E70FBA">
        <w:rPr>
          <w:rFonts w:cstheme="minorHAnsi"/>
        </w:rPr>
        <w:t xml:space="preserve"> urban/rural residence, hospital population insurance mix, DHPSA designation for county of residence, the Urban Influence Code (a measure for rurality), low-inc</w:t>
      </w:r>
      <w:r w:rsidR="00883B3B" w:rsidRPr="00E70FBA">
        <w:rPr>
          <w:rFonts w:cstheme="minorHAnsi"/>
        </w:rPr>
        <w:t>ome population to dentist ratio</w:t>
      </w:r>
      <w:r w:rsidRPr="00E70FBA">
        <w:rPr>
          <w:rFonts w:cstheme="minorHAnsi"/>
        </w:rPr>
        <w:t>, and state Medicaid policies. A more basic access barrier is lack of available dental care, including lack</w:t>
      </w:r>
      <w:r w:rsidR="00883B3B" w:rsidRPr="00E70FBA">
        <w:rPr>
          <w:rFonts w:cstheme="minorHAnsi"/>
        </w:rPr>
        <w:t xml:space="preserve"> of community dental facilities and</w:t>
      </w:r>
      <w:r w:rsidRPr="00E70FBA">
        <w:rPr>
          <w:rFonts w:cstheme="minorHAnsi"/>
        </w:rPr>
        <w:t xml:space="preserve"> dental facilities’ business hours related to time of day and day of week. </w:t>
      </w:r>
    </w:p>
    <w:p w:rsidR="00042AF0" w:rsidRDefault="00042AF0" w:rsidP="00D80638">
      <w:pPr>
        <w:spacing w:after="0"/>
        <w:jc w:val="both"/>
        <w:rPr>
          <w:rFonts w:cstheme="minorHAnsi"/>
        </w:rPr>
      </w:pPr>
      <w:r w:rsidRPr="00E70FBA">
        <w:rPr>
          <w:rFonts w:cstheme="minorHAnsi"/>
        </w:rPr>
        <w:t xml:space="preserve">Many publications address magnitude and changes in ED dental care related to changes in policy, particularly those for dental insurance coverage. Examples include expansion of Children’s Health Insurance Program (CHIP) coverage, state health care reform, </w:t>
      </w:r>
      <w:r w:rsidR="003B4C4D" w:rsidRPr="00E70FBA">
        <w:rPr>
          <w:rFonts w:cstheme="minorHAnsi"/>
        </w:rPr>
        <w:t xml:space="preserve">and </w:t>
      </w:r>
      <w:r w:rsidRPr="00E70FBA">
        <w:rPr>
          <w:rFonts w:cstheme="minorHAnsi"/>
        </w:rPr>
        <w:t xml:space="preserve">changes or elimination of adult dental benefits from Medicaid or other insurance plans. Changes in coverage status or new enrollment in programs could be assessed for effects. </w:t>
      </w:r>
      <w:r w:rsidR="00883B3B" w:rsidRPr="00E70FBA">
        <w:rPr>
          <w:rFonts w:cstheme="minorHAnsi"/>
        </w:rPr>
        <w:t>Other p</w:t>
      </w:r>
      <w:r w:rsidRPr="00E70FBA">
        <w:rPr>
          <w:rFonts w:cstheme="minorHAnsi"/>
        </w:rPr>
        <w:t>otential policy change</w:t>
      </w:r>
      <w:r w:rsidR="00883B3B" w:rsidRPr="00E70FBA">
        <w:rPr>
          <w:rFonts w:cstheme="minorHAnsi"/>
        </w:rPr>
        <w:t>s related</w:t>
      </w:r>
      <w:r w:rsidRPr="00E70FBA">
        <w:rPr>
          <w:rFonts w:cstheme="minorHAnsi"/>
        </w:rPr>
        <w:t xml:space="preserve"> to patient care incl</w:t>
      </w:r>
      <w:r w:rsidR="00883B3B" w:rsidRPr="00E70FBA">
        <w:rPr>
          <w:rFonts w:cstheme="minorHAnsi"/>
        </w:rPr>
        <w:t>ude new drug policies or</w:t>
      </w:r>
      <w:r w:rsidRPr="00E70FBA">
        <w:rPr>
          <w:rFonts w:cstheme="minorHAnsi"/>
        </w:rPr>
        <w:t xml:space="preserve"> providing medications to patients vs.</w:t>
      </w:r>
      <w:r w:rsidR="003B4C4D" w:rsidRPr="00E70FBA">
        <w:rPr>
          <w:rFonts w:cstheme="minorHAnsi"/>
        </w:rPr>
        <w:t xml:space="preserve"> only providing prescriptions. I</w:t>
      </w:r>
      <w:r w:rsidRPr="00E70FBA">
        <w:rPr>
          <w:rFonts w:cstheme="minorHAnsi"/>
        </w:rPr>
        <w:t xml:space="preserve">ntervention programs </w:t>
      </w:r>
      <w:r w:rsidR="003B4C4D" w:rsidRPr="00E70FBA">
        <w:rPr>
          <w:rFonts w:cstheme="minorHAnsi"/>
        </w:rPr>
        <w:t xml:space="preserve">specifically </w:t>
      </w:r>
      <w:r w:rsidRPr="00E70FBA">
        <w:rPr>
          <w:rFonts w:cstheme="minorHAnsi"/>
        </w:rPr>
        <w:t>designed to curb ED use for NTDCs</w:t>
      </w:r>
      <w:r w:rsidR="003B4C4D" w:rsidRPr="00E70FBA">
        <w:rPr>
          <w:rFonts w:cstheme="minorHAnsi"/>
        </w:rPr>
        <w:t xml:space="preserve"> have been assessed</w:t>
      </w:r>
      <w:r w:rsidRPr="00E70FBA">
        <w:rPr>
          <w:rFonts w:cstheme="minorHAnsi"/>
        </w:rPr>
        <w:t xml:space="preserve">. Similarly, changes after new neighborhood health centers </w:t>
      </w:r>
      <w:r w:rsidR="00883B3B" w:rsidRPr="00E70FBA">
        <w:rPr>
          <w:rFonts w:cstheme="minorHAnsi"/>
        </w:rPr>
        <w:t xml:space="preserve">open </w:t>
      </w:r>
      <w:r w:rsidRPr="00E70FBA">
        <w:rPr>
          <w:rFonts w:cstheme="minorHAnsi"/>
        </w:rPr>
        <w:t xml:space="preserve">might be of interest. </w:t>
      </w:r>
    </w:p>
    <w:p w:rsidR="009D7D4B" w:rsidRPr="00E70FBA" w:rsidRDefault="009D7D4B" w:rsidP="00D80638">
      <w:pPr>
        <w:spacing w:after="0"/>
        <w:jc w:val="both"/>
        <w:rPr>
          <w:rFonts w:cstheme="minorHAnsi"/>
        </w:rPr>
      </w:pPr>
    </w:p>
    <w:p w:rsidR="00042AF0" w:rsidRDefault="00042AF0" w:rsidP="00D80638">
      <w:pPr>
        <w:spacing w:after="0"/>
        <w:jc w:val="both"/>
        <w:rPr>
          <w:rFonts w:cstheme="minorHAnsi"/>
        </w:rPr>
      </w:pPr>
      <w:r w:rsidRPr="00E70FBA">
        <w:rPr>
          <w:rFonts w:cstheme="minorHAnsi"/>
        </w:rPr>
        <w:t>A previously mentioned confounding factor of ED utilization is patients reporting dental pain to obtain prescriptions for opioids, i.e. drug seeking behavior (DSB). DSB impacts on reported ED dental care utilization must be considered.</w:t>
      </w:r>
    </w:p>
    <w:p w:rsidR="0004573F" w:rsidRDefault="0004573F" w:rsidP="00D80638">
      <w:pPr>
        <w:pStyle w:val="Heading3"/>
        <w:spacing w:before="0"/>
        <w:jc w:val="both"/>
        <w:rPr>
          <w:rFonts w:asciiTheme="minorHAnsi" w:hAnsiTheme="minorHAnsi" w:cstheme="minorHAnsi"/>
          <w:color w:val="auto"/>
        </w:rPr>
      </w:pPr>
    </w:p>
    <w:p w:rsidR="001C6135" w:rsidRPr="009D7D4B" w:rsidRDefault="001C6135" w:rsidP="00D80638">
      <w:pPr>
        <w:pStyle w:val="Heading3"/>
        <w:spacing w:before="0"/>
        <w:jc w:val="both"/>
        <w:rPr>
          <w:rFonts w:asciiTheme="minorHAnsi" w:hAnsiTheme="minorHAnsi" w:cstheme="minorHAnsi"/>
          <w:color w:val="auto"/>
        </w:rPr>
      </w:pPr>
      <w:r w:rsidRPr="009D7D4B">
        <w:rPr>
          <w:rFonts w:asciiTheme="minorHAnsi" w:hAnsiTheme="minorHAnsi" w:cstheme="minorHAnsi"/>
          <w:color w:val="auto"/>
        </w:rPr>
        <w:t>Recommended/Optional State ED Oral/Dental Care Surveillance Stratification Factors</w:t>
      </w:r>
    </w:p>
    <w:p w:rsidR="00042AF0" w:rsidRDefault="003B4C4D" w:rsidP="00D80638">
      <w:pPr>
        <w:spacing w:after="0"/>
        <w:jc w:val="both"/>
        <w:rPr>
          <w:rFonts w:cstheme="minorHAnsi"/>
        </w:rPr>
      </w:pPr>
      <w:r w:rsidRPr="00E70FBA">
        <w:rPr>
          <w:rFonts w:cstheme="minorHAnsi"/>
        </w:rPr>
        <w:t>While many of these factors may be of interest, data to assess them may not be readily available.</w:t>
      </w:r>
      <w:r w:rsidR="00226723">
        <w:rPr>
          <w:rFonts w:cstheme="minorHAnsi"/>
        </w:rPr>
        <w:t xml:space="preserve"> </w:t>
      </w:r>
      <w:r w:rsidRPr="00E70FBA">
        <w:rPr>
          <w:rFonts w:cstheme="minorHAnsi"/>
        </w:rPr>
        <w:t>Some variables may be available from census data if linkage is possible to ED data. For the purposes of ED oral care surveillance that states are readily able to accomplish, recommendations focus on variables typically available in SEDD data. Table 5</w:t>
      </w:r>
      <w:r w:rsidR="00042AF0" w:rsidRPr="00E70FBA">
        <w:rPr>
          <w:rFonts w:cstheme="minorHAnsi"/>
        </w:rPr>
        <w:t xml:space="preserve"> summarizes recommended explanatory variables to include in surveillance of ED oral/NTDC care.</w:t>
      </w:r>
    </w:p>
    <w:p w:rsidR="009D7D4B" w:rsidRPr="00E70FBA" w:rsidRDefault="009D7D4B" w:rsidP="00D80638">
      <w:pPr>
        <w:spacing w:after="0"/>
        <w:jc w:val="both"/>
        <w:rPr>
          <w:rFonts w:cstheme="minorHAnsi"/>
        </w:rPr>
      </w:pPr>
    </w:p>
    <w:p w:rsidR="00773425" w:rsidRPr="00E70FBA" w:rsidRDefault="00773425" w:rsidP="00D80638">
      <w:pPr>
        <w:spacing w:after="0"/>
        <w:jc w:val="both"/>
        <w:rPr>
          <w:rFonts w:cstheme="minorHAnsi"/>
        </w:rPr>
      </w:pPr>
      <w:r w:rsidRPr="00E70FBA">
        <w:rPr>
          <w:rFonts w:cstheme="minorHAnsi"/>
        </w:rPr>
        <w:t>Recommended reporting stratifica</w:t>
      </w:r>
      <w:r w:rsidR="003B4C4D" w:rsidRPr="00E70FBA">
        <w:rPr>
          <w:rFonts w:cstheme="minorHAnsi"/>
        </w:rPr>
        <w:t>tion variables (refer to Table 5</w:t>
      </w:r>
      <w:r w:rsidRPr="00E70FBA">
        <w:rPr>
          <w:rFonts w:cstheme="minorHAnsi"/>
        </w:rPr>
        <w:t xml:space="preserve"> for additional detail):</w:t>
      </w:r>
    </w:p>
    <w:p w:rsidR="00773425" w:rsidRPr="00E70FBA" w:rsidRDefault="00773425" w:rsidP="00D80638">
      <w:pPr>
        <w:pStyle w:val="ListParagraph"/>
        <w:spacing w:line="276" w:lineRule="auto"/>
        <w:jc w:val="both"/>
        <w:rPr>
          <w:rFonts w:asciiTheme="minorHAnsi" w:hAnsiTheme="minorHAnsi" w:cstheme="minorHAnsi"/>
        </w:rPr>
      </w:pPr>
      <w:r w:rsidRPr="00E70FBA">
        <w:rPr>
          <w:rFonts w:asciiTheme="minorHAnsi" w:hAnsiTheme="minorHAnsi" w:cstheme="minorHAnsi"/>
        </w:rPr>
        <w:t>States, at a minimum, should report overall estimates plus estimates stratified by:</w:t>
      </w:r>
    </w:p>
    <w:p w:rsidR="00773425" w:rsidRPr="00E70FBA" w:rsidRDefault="00773425" w:rsidP="00D80638">
      <w:pPr>
        <w:pStyle w:val="ListParagraph"/>
        <w:numPr>
          <w:ilvl w:val="1"/>
          <w:numId w:val="22"/>
        </w:numPr>
        <w:spacing w:line="276" w:lineRule="auto"/>
        <w:jc w:val="both"/>
        <w:rPr>
          <w:rFonts w:asciiTheme="minorHAnsi" w:hAnsiTheme="minorHAnsi" w:cstheme="minorHAnsi"/>
        </w:rPr>
      </w:pPr>
      <w:r w:rsidRPr="00E70FBA">
        <w:rPr>
          <w:rFonts w:asciiTheme="minorHAnsi" w:hAnsiTheme="minorHAnsi" w:cstheme="minorHAnsi"/>
        </w:rPr>
        <w:t xml:space="preserve">Age </w:t>
      </w:r>
      <w:r w:rsidRPr="00E70FBA">
        <w:rPr>
          <w:rFonts w:asciiTheme="minorHAnsi" w:hAnsiTheme="minorHAnsi" w:cstheme="minorHAnsi"/>
          <w:color w:val="000000"/>
        </w:rPr>
        <w:t>(&lt; 20, 20-44, 45-64, 65+)</w:t>
      </w:r>
    </w:p>
    <w:p w:rsidR="00773425" w:rsidRPr="00E70FBA" w:rsidRDefault="00773425" w:rsidP="00D80638">
      <w:pPr>
        <w:pStyle w:val="ListParagraph"/>
        <w:numPr>
          <w:ilvl w:val="2"/>
          <w:numId w:val="22"/>
        </w:numPr>
        <w:spacing w:line="276" w:lineRule="auto"/>
        <w:ind w:left="1800"/>
        <w:jc w:val="both"/>
        <w:rPr>
          <w:rFonts w:asciiTheme="minorHAnsi" w:hAnsiTheme="minorHAnsi" w:cstheme="minorHAnsi"/>
        </w:rPr>
      </w:pPr>
      <w:r w:rsidRPr="00E70FBA">
        <w:rPr>
          <w:rFonts w:asciiTheme="minorHAnsi" w:hAnsiTheme="minorHAnsi" w:cstheme="minorHAnsi"/>
          <w:color w:val="000000"/>
        </w:rPr>
        <w:t>State population estimates by age group are available from the U.S. Census</w:t>
      </w:r>
    </w:p>
    <w:p w:rsidR="00773425" w:rsidRPr="00E70FBA" w:rsidRDefault="00773425" w:rsidP="00D80638">
      <w:pPr>
        <w:pStyle w:val="ListParagraph"/>
        <w:numPr>
          <w:ilvl w:val="1"/>
          <w:numId w:val="22"/>
        </w:numPr>
        <w:spacing w:line="276" w:lineRule="auto"/>
        <w:jc w:val="both"/>
        <w:rPr>
          <w:rFonts w:asciiTheme="minorHAnsi" w:hAnsiTheme="minorHAnsi" w:cstheme="minorHAnsi"/>
        </w:rPr>
      </w:pPr>
      <w:r w:rsidRPr="00E70FBA">
        <w:rPr>
          <w:rFonts w:asciiTheme="minorHAnsi" w:hAnsiTheme="minorHAnsi" w:cstheme="minorHAnsi"/>
          <w:color w:val="000000"/>
        </w:rPr>
        <w:t>Primary payer (Medicare, Medicaid, private insurance, uninsured, other)</w:t>
      </w:r>
    </w:p>
    <w:p w:rsidR="00773425" w:rsidRPr="00E70FBA" w:rsidRDefault="00773425" w:rsidP="00D80638">
      <w:pPr>
        <w:pStyle w:val="ListParagraph"/>
        <w:numPr>
          <w:ilvl w:val="2"/>
          <w:numId w:val="22"/>
        </w:numPr>
        <w:spacing w:line="276" w:lineRule="auto"/>
        <w:ind w:left="1800"/>
        <w:jc w:val="both"/>
        <w:rPr>
          <w:rFonts w:asciiTheme="minorHAnsi" w:hAnsiTheme="minorHAnsi" w:cstheme="minorHAnsi"/>
        </w:rPr>
      </w:pPr>
      <w:r w:rsidRPr="00E70FBA">
        <w:rPr>
          <w:rFonts w:asciiTheme="minorHAnsi" w:hAnsiTheme="minorHAnsi" w:cstheme="minorHAnsi"/>
          <w:color w:val="000000"/>
        </w:rPr>
        <w:t>NOTE: Information on the number of individuals with each payer type is not readily available. Because of this, it may not be possible to generate rate per 100,000 population.</w:t>
      </w:r>
    </w:p>
    <w:p w:rsidR="00773425" w:rsidRPr="00E70FBA" w:rsidRDefault="00773425" w:rsidP="00D80638">
      <w:pPr>
        <w:pStyle w:val="ListParagraph"/>
        <w:numPr>
          <w:ilvl w:val="1"/>
          <w:numId w:val="22"/>
        </w:numPr>
        <w:spacing w:line="276" w:lineRule="auto"/>
        <w:jc w:val="both"/>
        <w:rPr>
          <w:rFonts w:asciiTheme="minorHAnsi" w:hAnsiTheme="minorHAnsi" w:cstheme="minorHAnsi"/>
        </w:rPr>
      </w:pPr>
      <w:r w:rsidRPr="00E70FBA">
        <w:rPr>
          <w:rFonts w:asciiTheme="minorHAnsi" w:hAnsiTheme="minorHAnsi" w:cstheme="minorHAnsi"/>
          <w:color w:val="000000"/>
        </w:rPr>
        <w:t>Race/ethnicity if available (white, black, Hispanic, Asian/Pacific Islander, Native American, other)</w:t>
      </w:r>
    </w:p>
    <w:p w:rsidR="00773425" w:rsidRPr="00E70FBA" w:rsidRDefault="00773425" w:rsidP="00D80638">
      <w:pPr>
        <w:pStyle w:val="ListParagraph"/>
        <w:numPr>
          <w:ilvl w:val="2"/>
          <w:numId w:val="22"/>
        </w:numPr>
        <w:spacing w:line="276" w:lineRule="auto"/>
        <w:ind w:left="1800"/>
        <w:jc w:val="both"/>
        <w:rPr>
          <w:rFonts w:asciiTheme="minorHAnsi" w:hAnsiTheme="minorHAnsi" w:cstheme="minorHAnsi"/>
        </w:rPr>
      </w:pPr>
      <w:r w:rsidRPr="00E70FBA">
        <w:rPr>
          <w:rFonts w:asciiTheme="minorHAnsi" w:hAnsiTheme="minorHAnsi" w:cstheme="minorHAnsi"/>
          <w:color w:val="000000"/>
        </w:rPr>
        <w:t>NOTE: The SEDD coding for race does not align with the U.S. Census coding for race. Because of this, it is not possible to generate rate per 100,000 population.</w:t>
      </w:r>
    </w:p>
    <w:p w:rsidR="001C6135" w:rsidRPr="00E70FBA" w:rsidRDefault="001C6135" w:rsidP="00D80638">
      <w:pPr>
        <w:pStyle w:val="ListParagraph"/>
        <w:spacing w:line="276" w:lineRule="auto"/>
        <w:ind w:left="1800"/>
        <w:jc w:val="both"/>
        <w:rPr>
          <w:rFonts w:asciiTheme="minorHAnsi" w:hAnsiTheme="minorHAnsi" w:cstheme="minorHAnsi"/>
        </w:rPr>
      </w:pPr>
    </w:p>
    <w:p w:rsidR="00773425" w:rsidRPr="00E70FBA" w:rsidRDefault="003B4C4D" w:rsidP="00D80638">
      <w:pPr>
        <w:spacing w:after="0"/>
        <w:jc w:val="both"/>
        <w:rPr>
          <w:rFonts w:cstheme="minorHAnsi"/>
          <w:b/>
        </w:rPr>
      </w:pPr>
      <w:r w:rsidRPr="00E70FBA">
        <w:rPr>
          <w:rFonts w:cstheme="minorHAnsi"/>
          <w:b/>
        </w:rPr>
        <w:t>Table 5</w:t>
      </w:r>
      <w:r w:rsidR="00773425" w:rsidRPr="00E70FBA">
        <w:rPr>
          <w:rFonts w:cstheme="minorHAnsi"/>
          <w:b/>
        </w:rPr>
        <w:t>: Recommended stratification factors with SEDD data element names</w:t>
      </w:r>
    </w:p>
    <w:tbl>
      <w:tblPr>
        <w:tblStyle w:val="LightList-Accent4"/>
        <w:tblW w:w="5000" w:type="pct"/>
        <w:tblLook w:val="00A0" w:firstRow="1" w:lastRow="0" w:firstColumn="1" w:lastColumn="0" w:noHBand="0" w:noVBand="0"/>
      </w:tblPr>
      <w:tblGrid>
        <w:gridCol w:w="1458"/>
        <w:gridCol w:w="1709"/>
        <w:gridCol w:w="7129"/>
      </w:tblGrid>
      <w:tr w:rsidR="00773425" w:rsidRPr="00E70FBA" w:rsidTr="003B4C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 w:type="pct"/>
            <w:vAlign w:val="center"/>
          </w:tcPr>
          <w:p w:rsidR="00773425" w:rsidRPr="00E70FBA" w:rsidRDefault="00773425" w:rsidP="003B4C4D">
            <w:pPr>
              <w:rPr>
                <w:rFonts w:asciiTheme="minorHAnsi" w:hAnsiTheme="minorHAnsi" w:cstheme="minorHAnsi"/>
                <w:sz w:val="16"/>
                <w:szCs w:val="16"/>
              </w:rPr>
            </w:pPr>
            <w:r w:rsidRPr="00E70FBA">
              <w:rPr>
                <w:rFonts w:asciiTheme="minorHAnsi" w:hAnsiTheme="minorHAnsi" w:cstheme="minorHAnsi"/>
                <w:sz w:val="16"/>
                <w:szCs w:val="16"/>
              </w:rPr>
              <w:t>Description</w:t>
            </w:r>
          </w:p>
        </w:tc>
        <w:tc>
          <w:tcPr>
            <w:cnfStyle w:val="000010000000" w:firstRow="0" w:lastRow="0" w:firstColumn="0" w:lastColumn="0" w:oddVBand="1" w:evenVBand="0" w:oddHBand="0" w:evenHBand="0" w:firstRowFirstColumn="0" w:firstRowLastColumn="0" w:lastRowFirstColumn="0" w:lastRowLastColumn="0"/>
            <w:tcW w:w="830" w:type="pct"/>
            <w:vAlign w:val="center"/>
          </w:tcPr>
          <w:p w:rsidR="00773425" w:rsidRPr="00E70FBA" w:rsidRDefault="00773425" w:rsidP="003B4C4D">
            <w:pPr>
              <w:rPr>
                <w:rFonts w:asciiTheme="minorHAnsi" w:hAnsiTheme="minorHAnsi" w:cstheme="minorHAnsi"/>
                <w:b w:val="0"/>
                <w:bCs w:val="0"/>
                <w:sz w:val="16"/>
                <w:szCs w:val="16"/>
              </w:rPr>
            </w:pPr>
            <w:r w:rsidRPr="00E70FBA">
              <w:rPr>
                <w:rFonts w:asciiTheme="minorHAnsi" w:hAnsiTheme="minorHAnsi" w:cstheme="minorHAnsi"/>
                <w:sz w:val="16"/>
                <w:szCs w:val="16"/>
              </w:rPr>
              <w:t>SEDD Data Element</w:t>
            </w:r>
          </w:p>
        </w:tc>
        <w:tc>
          <w:tcPr>
            <w:tcW w:w="3462" w:type="pct"/>
          </w:tcPr>
          <w:p w:rsidR="00773425" w:rsidRPr="00E70FBA" w:rsidRDefault="00773425" w:rsidP="003B4C4D">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E70FBA">
              <w:rPr>
                <w:rFonts w:asciiTheme="minorHAnsi" w:hAnsiTheme="minorHAnsi" w:cstheme="minorHAnsi"/>
                <w:sz w:val="16"/>
                <w:szCs w:val="16"/>
              </w:rPr>
              <w:t>Comments/Notes</w:t>
            </w:r>
          </w:p>
        </w:tc>
      </w:tr>
      <w:tr w:rsidR="00773425" w:rsidRPr="00E70FBA" w:rsidTr="003B4C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 w:type="pct"/>
            <w:vAlign w:val="center"/>
          </w:tcPr>
          <w:p w:rsidR="00773425" w:rsidRPr="00E70FBA" w:rsidRDefault="00773425" w:rsidP="003B4C4D">
            <w:pPr>
              <w:tabs>
                <w:tab w:val="left" w:pos="180"/>
              </w:tabs>
              <w:rPr>
                <w:rFonts w:asciiTheme="minorHAnsi" w:hAnsiTheme="minorHAnsi" w:cstheme="minorHAnsi"/>
                <w:b w:val="0"/>
                <w:sz w:val="18"/>
                <w:szCs w:val="18"/>
              </w:rPr>
            </w:pPr>
            <w:r w:rsidRPr="00E70FBA">
              <w:rPr>
                <w:rFonts w:asciiTheme="minorHAnsi" w:hAnsiTheme="minorHAnsi" w:cstheme="minorHAnsi"/>
                <w:b w:val="0"/>
                <w:sz w:val="18"/>
                <w:szCs w:val="18"/>
              </w:rPr>
              <w:t>Age</w:t>
            </w:r>
          </w:p>
        </w:tc>
        <w:tc>
          <w:tcPr>
            <w:cnfStyle w:val="000010000000" w:firstRow="0" w:lastRow="0" w:firstColumn="0" w:lastColumn="0" w:oddVBand="1" w:evenVBand="0" w:oddHBand="0" w:evenHBand="0" w:firstRowFirstColumn="0" w:firstRowLastColumn="0" w:lastRowFirstColumn="0" w:lastRowLastColumn="0"/>
            <w:tcW w:w="830" w:type="pct"/>
            <w:vAlign w:val="center"/>
          </w:tcPr>
          <w:p w:rsidR="00773425" w:rsidRPr="00E70FBA" w:rsidRDefault="00773425" w:rsidP="003B4C4D">
            <w:pPr>
              <w:rPr>
                <w:rFonts w:asciiTheme="minorHAnsi" w:hAnsiTheme="minorHAnsi" w:cstheme="minorHAnsi"/>
                <w:sz w:val="18"/>
                <w:szCs w:val="18"/>
              </w:rPr>
            </w:pPr>
            <w:r w:rsidRPr="00E70FBA">
              <w:rPr>
                <w:rFonts w:asciiTheme="minorHAnsi" w:hAnsiTheme="minorHAnsi" w:cstheme="minorHAnsi"/>
                <w:sz w:val="18"/>
                <w:szCs w:val="18"/>
              </w:rPr>
              <w:t>AGE or AGEGROUP</w:t>
            </w:r>
          </w:p>
        </w:tc>
        <w:tc>
          <w:tcPr>
            <w:tcW w:w="3462" w:type="pct"/>
          </w:tcPr>
          <w:p w:rsidR="00773425" w:rsidRPr="00E70FBA" w:rsidRDefault="00773425" w:rsidP="003B4C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E70FBA">
              <w:rPr>
                <w:rFonts w:asciiTheme="minorHAnsi" w:hAnsiTheme="minorHAnsi" w:cstheme="minorHAnsi"/>
                <w:sz w:val="18"/>
                <w:szCs w:val="18"/>
              </w:rPr>
              <w:t>Most states report age while some may only report by age group.</w:t>
            </w:r>
          </w:p>
        </w:tc>
      </w:tr>
      <w:tr w:rsidR="00773425" w:rsidRPr="00E70FBA" w:rsidTr="003B4C4D">
        <w:tc>
          <w:tcPr>
            <w:cnfStyle w:val="001000000000" w:firstRow="0" w:lastRow="0" w:firstColumn="1" w:lastColumn="0" w:oddVBand="0" w:evenVBand="0" w:oddHBand="0" w:evenHBand="0" w:firstRowFirstColumn="0" w:firstRowLastColumn="0" w:lastRowFirstColumn="0" w:lastRowLastColumn="0"/>
            <w:tcW w:w="708" w:type="pct"/>
            <w:vAlign w:val="center"/>
          </w:tcPr>
          <w:p w:rsidR="00773425" w:rsidRPr="00E70FBA" w:rsidRDefault="00773425" w:rsidP="003B4C4D">
            <w:pPr>
              <w:tabs>
                <w:tab w:val="left" w:pos="180"/>
              </w:tabs>
              <w:rPr>
                <w:rFonts w:asciiTheme="minorHAnsi" w:hAnsiTheme="minorHAnsi" w:cstheme="minorHAnsi"/>
                <w:b w:val="0"/>
                <w:sz w:val="18"/>
                <w:szCs w:val="18"/>
              </w:rPr>
            </w:pPr>
            <w:r w:rsidRPr="00E70FBA">
              <w:rPr>
                <w:rFonts w:asciiTheme="minorHAnsi" w:hAnsiTheme="minorHAnsi" w:cstheme="minorHAnsi"/>
                <w:b w:val="0"/>
                <w:sz w:val="18"/>
                <w:szCs w:val="18"/>
              </w:rPr>
              <w:t>Primary payer</w:t>
            </w:r>
          </w:p>
        </w:tc>
        <w:tc>
          <w:tcPr>
            <w:cnfStyle w:val="000010000000" w:firstRow="0" w:lastRow="0" w:firstColumn="0" w:lastColumn="0" w:oddVBand="1" w:evenVBand="0" w:oddHBand="0" w:evenHBand="0" w:firstRowFirstColumn="0" w:firstRowLastColumn="0" w:lastRowFirstColumn="0" w:lastRowLastColumn="0"/>
            <w:tcW w:w="830" w:type="pct"/>
            <w:vAlign w:val="center"/>
          </w:tcPr>
          <w:p w:rsidR="00773425" w:rsidRPr="00E70FBA" w:rsidRDefault="00773425" w:rsidP="003B4C4D">
            <w:pPr>
              <w:rPr>
                <w:rFonts w:asciiTheme="minorHAnsi" w:hAnsiTheme="minorHAnsi" w:cstheme="minorHAnsi"/>
                <w:sz w:val="18"/>
                <w:szCs w:val="18"/>
              </w:rPr>
            </w:pPr>
            <w:r w:rsidRPr="00E70FBA">
              <w:rPr>
                <w:rFonts w:asciiTheme="minorHAnsi" w:hAnsiTheme="minorHAnsi" w:cstheme="minorHAnsi"/>
                <w:sz w:val="18"/>
                <w:szCs w:val="18"/>
              </w:rPr>
              <w:t>PAY1</w:t>
            </w:r>
          </w:p>
        </w:tc>
        <w:tc>
          <w:tcPr>
            <w:tcW w:w="3462" w:type="pct"/>
          </w:tcPr>
          <w:p w:rsidR="00773425" w:rsidRPr="00E70FBA" w:rsidRDefault="00773425" w:rsidP="003B4C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70FBA">
              <w:rPr>
                <w:rFonts w:asciiTheme="minorHAnsi" w:hAnsiTheme="minorHAnsi" w:cstheme="minorHAnsi"/>
                <w:color w:val="000000"/>
                <w:sz w:val="18"/>
                <w:szCs w:val="18"/>
              </w:rPr>
              <w:t xml:space="preserve">To ensure uniformity across states, PAY1 combines detailed categories into more general groups. Refer to SEDD’s </w:t>
            </w:r>
            <w:hyperlink r:id="rId14" w:history="1">
              <w:r w:rsidRPr="00E70FBA">
                <w:rPr>
                  <w:rStyle w:val="Hyperlink"/>
                  <w:rFonts w:asciiTheme="minorHAnsi" w:hAnsiTheme="minorHAnsi" w:cstheme="minorHAnsi"/>
                  <w:sz w:val="18"/>
                  <w:szCs w:val="18"/>
                </w:rPr>
                <w:t>state specific notes</w:t>
              </w:r>
            </w:hyperlink>
            <w:r w:rsidRPr="00E70FBA">
              <w:rPr>
                <w:rFonts w:asciiTheme="minorHAnsi" w:hAnsiTheme="minorHAnsi" w:cstheme="minorHAnsi"/>
                <w:color w:val="000000"/>
                <w:sz w:val="18"/>
                <w:szCs w:val="18"/>
              </w:rPr>
              <w:t xml:space="preserve"> for additional detail.</w:t>
            </w:r>
          </w:p>
        </w:tc>
      </w:tr>
      <w:tr w:rsidR="00773425" w:rsidRPr="00E70FBA" w:rsidTr="003B4C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 w:type="pct"/>
            <w:vAlign w:val="center"/>
          </w:tcPr>
          <w:p w:rsidR="00773425" w:rsidRPr="00E70FBA" w:rsidRDefault="00773425" w:rsidP="003B4C4D">
            <w:pPr>
              <w:tabs>
                <w:tab w:val="left" w:pos="180"/>
              </w:tabs>
              <w:rPr>
                <w:rFonts w:asciiTheme="minorHAnsi" w:hAnsiTheme="minorHAnsi" w:cstheme="minorHAnsi"/>
                <w:b w:val="0"/>
                <w:sz w:val="18"/>
                <w:szCs w:val="18"/>
              </w:rPr>
            </w:pPr>
            <w:r w:rsidRPr="00E70FBA">
              <w:rPr>
                <w:rFonts w:asciiTheme="minorHAnsi" w:hAnsiTheme="minorHAnsi" w:cstheme="minorHAnsi"/>
                <w:b w:val="0"/>
                <w:sz w:val="18"/>
                <w:szCs w:val="18"/>
              </w:rPr>
              <w:t>Race/ethnicity</w:t>
            </w:r>
          </w:p>
          <w:p w:rsidR="00773425" w:rsidRPr="00E70FBA" w:rsidRDefault="00773425" w:rsidP="003B4C4D">
            <w:pPr>
              <w:tabs>
                <w:tab w:val="left" w:pos="180"/>
              </w:tabs>
              <w:rPr>
                <w:rFonts w:asciiTheme="minorHAnsi" w:hAnsiTheme="minorHAnsi" w:cstheme="minorHAnsi"/>
                <w:b w:val="0"/>
                <w:sz w:val="18"/>
                <w:szCs w:val="18"/>
              </w:rPr>
            </w:pPr>
            <w:r w:rsidRPr="00E70FBA">
              <w:rPr>
                <w:rFonts w:asciiTheme="minorHAnsi" w:hAnsiTheme="minorHAnsi" w:cstheme="minorHAnsi"/>
                <w:b w:val="0"/>
                <w:sz w:val="18"/>
                <w:szCs w:val="18"/>
              </w:rPr>
              <w:t>(if available)</w:t>
            </w:r>
          </w:p>
        </w:tc>
        <w:tc>
          <w:tcPr>
            <w:cnfStyle w:val="000010000000" w:firstRow="0" w:lastRow="0" w:firstColumn="0" w:lastColumn="0" w:oddVBand="1" w:evenVBand="0" w:oddHBand="0" w:evenHBand="0" w:firstRowFirstColumn="0" w:firstRowLastColumn="0" w:lastRowFirstColumn="0" w:lastRowLastColumn="0"/>
            <w:tcW w:w="830" w:type="pct"/>
            <w:vAlign w:val="center"/>
          </w:tcPr>
          <w:p w:rsidR="00773425" w:rsidRPr="00E70FBA" w:rsidRDefault="00773425" w:rsidP="003B4C4D">
            <w:pPr>
              <w:rPr>
                <w:rFonts w:asciiTheme="minorHAnsi" w:hAnsiTheme="minorHAnsi" w:cstheme="minorHAnsi"/>
                <w:sz w:val="18"/>
                <w:szCs w:val="18"/>
              </w:rPr>
            </w:pPr>
            <w:r w:rsidRPr="00E70FBA">
              <w:rPr>
                <w:rFonts w:asciiTheme="minorHAnsi" w:hAnsiTheme="minorHAnsi" w:cstheme="minorHAnsi"/>
                <w:sz w:val="18"/>
                <w:szCs w:val="18"/>
              </w:rPr>
              <w:t>RACE</w:t>
            </w:r>
          </w:p>
        </w:tc>
        <w:tc>
          <w:tcPr>
            <w:tcW w:w="3462" w:type="pct"/>
          </w:tcPr>
          <w:p w:rsidR="00773425" w:rsidRPr="00E70FBA" w:rsidRDefault="00773425" w:rsidP="003B4C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E70FBA">
              <w:rPr>
                <w:rFonts w:asciiTheme="minorHAnsi" w:hAnsiTheme="minorHAnsi" w:cstheme="minorHAnsi"/>
                <w:color w:val="000000"/>
                <w:sz w:val="18"/>
                <w:szCs w:val="18"/>
              </w:rPr>
              <w:t xml:space="preserve">HCUP coding includes race/ethnicity in one data element (RACE). If the state supplied race and ethnicity in separate data elements, ethnicity takes precedence over race in setting the HCUP value for race. Race is not available for all states. Refer to SEDD’s </w:t>
            </w:r>
            <w:hyperlink r:id="rId15" w:history="1">
              <w:r w:rsidRPr="00E70FBA">
                <w:rPr>
                  <w:rStyle w:val="Hyperlink"/>
                  <w:rFonts w:asciiTheme="minorHAnsi" w:hAnsiTheme="minorHAnsi" w:cstheme="minorHAnsi"/>
                  <w:sz w:val="18"/>
                  <w:szCs w:val="18"/>
                </w:rPr>
                <w:t>state specific notes</w:t>
              </w:r>
            </w:hyperlink>
            <w:r w:rsidRPr="00E70FBA">
              <w:rPr>
                <w:rFonts w:asciiTheme="minorHAnsi" w:hAnsiTheme="minorHAnsi" w:cstheme="minorHAnsi"/>
                <w:color w:val="000000"/>
                <w:sz w:val="18"/>
                <w:szCs w:val="18"/>
              </w:rPr>
              <w:t xml:space="preserve"> .</w:t>
            </w:r>
          </w:p>
        </w:tc>
      </w:tr>
    </w:tbl>
    <w:p w:rsidR="009D7D4B" w:rsidRDefault="009D7D4B" w:rsidP="009D7D4B">
      <w:pPr>
        <w:spacing w:after="0"/>
        <w:rPr>
          <w:rFonts w:cstheme="minorHAnsi"/>
        </w:rPr>
      </w:pPr>
    </w:p>
    <w:p w:rsidR="007D0AD2" w:rsidRDefault="007D0AD2" w:rsidP="00D80638">
      <w:pPr>
        <w:spacing w:after="0"/>
        <w:jc w:val="both"/>
        <w:rPr>
          <w:rFonts w:cstheme="minorHAnsi"/>
        </w:rPr>
      </w:pPr>
      <w:r w:rsidRPr="00E70FBA">
        <w:rPr>
          <w:rFonts w:cstheme="minorHAnsi"/>
        </w:rPr>
        <w:t>States may want to assess additional factors that may be associated with ED oral care. There are additional potential stratification variables in SEDD that states can use in stratified analysis. Table 6 summarizes optional explanatory variables that can be included in surveillance of ED oral/NTDC care.</w:t>
      </w:r>
    </w:p>
    <w:p w:rsidR="009D7D4B" w:rsidRPr="00E70FBA" w:rsidRDefault="009D7D4B" w:rsidP="009D7D4B">
      <w:pPr>
        <w:spacing w:after="0"/>
        <w:rPr>
          <w:rFonts w:cstheme="minorHAnsi"/>
          <w:b/>
          <w:bCs/>
          <w:color w:val="7030A0"/>
        </w:rPr>
      </w:pPr>
    </w:p>
    <w:p w:rsidR="007D0AD2" w:rsidRPr="00E70FBA" w:rsidRDefault="007D0AD2" w:rsidP="009D7D4B">
      <w:pPr>
        <w:spacing w:after="0"/>
        <w:jc w:val="both"/>
        <w:rPr>
          <w:rFonts w:cstheme="minorHAnsi"/>
          <w:b/>
        </w:rPr>
      </w:pPr>
      <w:r w:rsidRPr="00E70FBA">
        <w:rPr>
          <w:rFonts w:cstheme="minorHAnsi"/>
          <w:b/>
        </w:rPr>
        <w:t>Table 6: Optional stratification factors with SEDD data element names</w:t>
      </w:r>
    </w:p>
    <w:tbl>
      <w:tblPr>
        <w:tblStyle w:val="LightList-Accent4"/>
        <w:tblW w:w="0" w:type="auto"/>
        <w:tblLook w:val="00A0" w:firstRow="1" w:lastRow="0" w:firstColumn="1" w:lastColumn="0" w:noHBand="0" w:noVBand="0"/>
      </w:tblPr>
      <w:tblGrid>
        <w:gridCol w:w="2538"/>
        <w:gridCol w:w="2160"/>
        <w:gridCol w:w="5598"/>
      </w:tblGrid>
      <w:tr w:rsidR="007D0AD2" w:rsidRPr="00E70FBA" w:rsidTr="007D0AD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8" w:type="dxa"/>
            <w:tcBorders>
              <w:top w:val="single" w:sz="8" w:space="0" w:color="8064A2" w:themeColor="accent4"/>
              <w:left w:val="single" w:sz="8" w:space="0" w:color="8064A2" w:themeColor="accent4"/>
              <w:bottom w:val="nil"/>
              <w:right w:val="nil"/>
            </w:tcBorders>
            <w:hideMark/>
          </w:tcPr>
          <w:p w:rsidR="007D0AD2" w:rsidRPr="00E70FBA" w:rsidRDefault="007D0AD2">
            <w:pPr>
              <w:rPr>
                <w:rFonts w:asciiTheme="minorHAnsi" w:hAnsiTheme="minorHAnsi" w:cstheme="minorHAnsi"/>
                <w:bCs w:val="0"/>
                <w:sz w:val="18"/>
                <w:szCs w:val="18"/>
              </w:rPr>
            </w:pPr>
            <w:r w:rsidRPr="00E70FBA">
              <w:rPr>
                <w:rFonts w:asciiTheme="minorHAnsi" w:hAnsiTheme="minorHAnsi" w:cstheme="minorHAnsi"/>
                <w:bCs w:val="0"/>
                <w:sz w:val="18"/>
                <w:szCs w:val="18"/>
              </w:rPr>
              <w:t>Factors/Analyses</w:t>
            </w:r>
          </w:p>
        </w:tc>
        <w:tc>
          <w:tcPr>
            <w:cnfStyle w:val="000010000000" w:firstRow="0" w:lastRow="0" w:firstColumn="0" w:lastColumn="0" w:oddVBand="1" w:evenVBand="0" w:oddHBand="0" w:evenHBand="0" w:firstRowFirstColumn="0" w:firstRowLastColumn="0" w:lastRowFirstColumn="0" w:lastRowLastColumn="0"/>
            <w:tcW w:w="2160" w:type="dxa"/>
            <w:tcBorders>
              <w:bottom w:val="nil"/>
            </w:tcBorders>
            <w:hideMark/>
          </w:tcPr>
          <w:p w:rsidR="007D0AD2" w:rsidRPr="00E70FBA" w:rsidRDefault="007D0AD2">
            <w:pPr>
              <w:rPr>
                <w:rFonts w:asciiTheme="minorHAnsi" w:hAnsiTheme="minorHAnsi" w:cstheme="minorHAnsi"/>
                <w:bCs w:val="0"/>
                <w:sz w:val="18"/>
                <w:szCs w:val="18"/>
              </w:rPr>
            </w:pPr>
            <w:r w:rsidRPr="00E70FBA">
              <w:rPr>
                <w:rFonts w:asciiTheme="minorHAnsi" w:hAnsiTheme="minorHAnsi" w:cstheme="minorHAnsi"/>
                <w:bCs w:val="0"/>
                <w:sz w:val="18"/>
                <w:szCs w:val="18"/>
              </w:rPr>
              <w:t>SEDD Data Element Name</w:t>
            </w:r>
          </w:p>
        </w:tc>
        <w:tc>
          <w:tcPr>
            <w:tcW w:w="5598" w:type="dxa"/>
            <w:tcBorders>
              <w:top w:val="single" w:sz="8" w:space="0" w:color="8064A2" w:themeColor="accent4"/>
              <w:left w:val="nil"/>
              <w:bottom w:val="nil"/>
              <w:right w:val="single" w:sz="8" w:space="0" w:color="8064A2" w:themeColor="accent4"/>
            </w:tcBorders>
            <w:hideMark/>
          </w:tcPr>
          <w:p w:rsidR="007D0AD2" w:rsidRPr="00E70FBA" w:rsidRDefault="007D0AD2">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sz w:val="18"/>
                <w:szCs w:val="18"/>
              </w:rPr>
            </w:pPr>
            <w:r w:rsidRPr="00E70FBA">
              <w:rPr>
                <w:rFonts w:asciiTheme="minorHAnsi" w:hAnsiTheme="minorHAnsi" w:cstheme="minorHAnsi"/>
                <w:bCs w:val="0"/>
                <w:sz w:val="18"/>
                <w:szCs w:val="18"/>
              </w:rPr>
              <w:t>Notes/Comments</w:t>
            </w:r>
          </w:p>
        </w:tc>
      </w:tr>
      <w:tr w:rsidR="007D0AD2" w:rsidRPr="00E70FBA" w:rsidTr="007D0A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8" w:type="dxa"/>
            <w:tcBorders>
              <w:right w:val="nil"/>
            </w:tcBorders>
            <w:hideMark/>
          </w:tcPr>
          <w:p w:rsidR="007D0AD2" w:rsidRPr="00E70FBA" w:rsidRDefault="007D0AD2">
            <w:pPr>
              <w:rPr>
                <w:rFonts w:asciiTheme="minorHAnsi" w:hAnsiTheme="minorHAnsi" w:cstheme="minorHAnsi"/>
                <w:b w:val="0"/>
                <w:bCs w:val="0"/>
                <w:sz w:val="18"/>
                <w:szCs w:val="18"/>
              </w:rPr>
            </w:pPr>
            <w:r w:rsidRPr="00E70FBA">
              <w:rPr>
                <w:rFonts w:asciiTheme="minorHAnsi" w:hAnsiTheme="minorHAnsi" w:cstheme="minorHAnsi"/>
                <w:b w:val="0"/>
                <w:bCs w:val="0"/>
                <w:sz w:val="18"/>
                <w:szCs w:val="18"/>
              </w:rPr>
              <w:t>Sex</w:t>
            </w:r>
          </w:p>
        </w:tc>
        <w:tc>
          <w:tcPr>
            <w:cnfStyle w:val="000010000000" w:firstRow="0" w:lastRow="0" w:firstColumn="0" w:lastColumn="0" w:oddVBand="1" w:evenVBand="0" w:oddHBand="0" w:evenHBand="0" w:firstRowFirstColumn="0" w:firstRowLastColumn="0" w:lastRowFirstColumn="0" w:lastRowLastColumn="0"/>
            <w:tcW w:w="2160" w:type="dxa"/>
            <w:hideMark/>
          </w:tcPr>
          <w:p w:rsidR="007D0AD2" w:rsidRPr="00E70FBA" w:rsidRDefault="00F9049C">
            <w:pPr>
              <w:rPr>
                <w:rFonts w:asciiTheme="minorHAnsi" w:hAnsiTheme="minorHAnsi" w:cstheme="minorHAnsi"/>
                <w:bCs/>
                <w:sz w:val="18"/>
                <w:szCs w:val="18"/>
              </w:rPr>
            </w:pPr>
            <w:hyperlink r:id="rId16" w:history="1">
              <w:r w:rsidR="007D0AD2" w:rsidRPr="00E70FBA">
                <w:rPr>
                  <w:rStyle w:val="Hyperlink"/>
                  <w:rFonts w:asciiTheme="minorHAnsi" w:eastAsiaTheme="majorEastAsia" w:hAnsiTheme="minorHAnsi" w:cstheme="minorHAnsi"/>
                  <w:sz w:val="18"/>
                  <w:szCs w:val="18"/>
                </w:rPr>
                <w:t>FEMALE</w:t>
              </w:r>
            </w:hyperlink>
          </w:p>
        </w:tc>
        <w:tc>
          <w:tcPr>
            <w:tcW w:w="5598" w:type="dxa"/>
            <w:tcBorders>
              <w:left w:val="nil"/>
            </w:tcBorders>
          </w:tcPr>
          <w:p w:rsidR="007D0AD2" w:rsidRPr="00E70FBA" w:rsidRDefault="007D0AD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18"/>
                <w:szCs w:val="18"/>
              </w:rPr>
            </w:pPr>
          </w:p>
        </w:tc>
      </w:tr>
      <w:tr w:rsidR="007D0AD2" w:rsidRPr="00E70FBA" w:rsidTr="007D0AD2">
        <w:tc>
          <w:tcPr>
            <w:cnfStyle w:val="001000000000" w:firstRow="0" w:lastRow="0" w:firstColumn="1" w:lastColumn="0" w:oddVBand="0" w:evenVBand="0" w:oddHBand="0" w:evenHBand="0" w:firstRowFirstColumn="0" w:firstRowLastColumn="0" w:lastRowFirstColumn="0" w:lastRowLastColumn="0"/>
            <w:tcW w:w="2538" w:type="dxa"/>
            <w:tcBorders>
              <w:top w:val="nil"/>
              <w:left w:val="single" w:sz="8" w:space="0" w:color="8064A2" w:themeColor="accent4"/>
              <w:bottom w:val="nil"/>
              <w:right w:val="nil"/>
            </w:tcBorders>
            <w:hideMark/>
          </w:tcPr>
          <w:p w:rsidR="007D0AD2" w:rsidRPr="00E70FBA" w:rsidRDefault="007D0AD2">
            <w:pPr>
              <w:rPr>
                <w:rFonts w:asciiTheme="minorHAnsi" w:hAnsiTheme="minorHAnsi" w:cstheme="minorHAnsi"/>
                <w:b w:val="0"/>
                <w:bCs w:val="0"/>
                <w:sz w:val="18"/>
                <w:szCs w:val="18"/>
              </w:rPr>
            </w:pPr>
            <w:r w:rsidRPr="00E70FBA">
              <w:rPr>
                <w:rFonts w:asciiTheme="minorHAnsi" w:hAnsiTheme="minorHAnsi" w:cstheme="minorHAnsi"/>
                <w:b w:val="0"/>
                <w:bCs w:val="0"/>
                <w:sz w:val="18"/>
                <w:szCs w:val="18"/>
              </w:rPr>
              <w:t>Marital status</w:t>
            </w:r>
          </w:p>
        </w:tc>
        <w:tc>
          <w:tcPr>
            <w:cnfStyle w:val="000010000000" w:firstRow="0" w:lastRow="0" w:firstColumn="0" w:lastColumn="0" w:oddVBand="1" w:evenVBand="0" w:oddHBand="0" w:evenHBand="0" w:firstRowFirstColumn="0" w:firstRowLastColumn="0" w:lastRowFirstColumn="0" w:lastRowLastColumn="0"/>
            <w:tcW w:w="2160" w:type="dxa"/>
            <w:tcBorders>
              <w:top w:val="nil"/>
              <w:bottom w:val="nil"/>
            </w:tcBorders>
            <w:hideMark/>
          </w:tcPr>
          <w:p w:rsidR="007D0AD2" w:rsidRPr="00E70FBA" w:rsidRDefault="00F9049C">
            <w:pPr>
              <w:rPr>
                <w:rFonts w:asciiTheme="minorHAnsi" w:hAnsiTheme="minorHAnsi" w:cstheme="minorHAnsi"/>
                <w:bCs/>
                <w:sz w:val="18"/>
                <w:szCs w:val="18"/>
              </w:rPr>
            </w:pPr>
            <w:hyperlink r:id="rId17" w:history="1">
              <w:r w:rsidR="007D0AD2" w:rsidRPr="00E70FBA">
                <w:rPr>
                  <w:rStyle w:val="Hyperlink"/>
                  <w:rFonts w:asciiTheme="minorHAnsi" w:eastAsiaTheme="majorEastAsia" w:hAnsiTheme="minorHAnsi" w:cstheme="minorHAnsi"/>
                  <w:sz w:val="18"/>
                  <w:szCs w:val="18"/>
                </w:rPr>
                <w:t>MARITALSTATUSUB04</w:t>
              </w:r>
            </w:hyperlink>
          </w:p>
        </w:tc>
        <w:tc>
          <w:tcPr>
            <w:tcW w:w="5598" w:type="dxa"/>
            <w:tcBorders>
              <w:top w:val="nil"/>
              <w:left w:val="nil"/>
              <w:bottom w:val="nil"/>
              <w:right w:val="single" w:sz="8" w:space="0" w:color="8064A2" w:themeColor="accent4"/>
            </w:tcBorders>
          </w:tcPr>
          <w:p w:rsidR="007D0AD2" w:rsidRPr="00E70FBA" w:rsidRDefault="007D0AD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18"/>
                <w:szCs w:val="18"/>
              </w:rPr>
            </w:pPr>
          </w:p>
        </w:tc>
      </w:tr>
      <w:tr w:rsidR="007D0AD2" w:rsidRPr="00E70FBA" w:rsidTr="007D0A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8" w:type="dxa"/>
            <w:tcBorders>
              <w:right w:val="nil"/>
            </w:tcBorders>
            <w:hideMark/>
          </w:tcPr>
          <w:p w:rsidR="007D0AD2" w:rsidRPr="00E70FBA" w:rsidRDefault="007D0AD2">
            <w:pPr>
              <w:rPr>
                <w:rFonts w:asciiTheme="minorHAnsi" w:hAnsiTheme="minorHAnsi" w:cstheme="minorHAnsi"/>
                <w:b w:val="0"/>
                <w:bCs w:val="0"/>
                <w:sz w:val="18"/>
                <w:szCs w:val="18"/>
              </w:rPr>
            </w:pPr>
            <w:r w:rsidRPr="00E70FBA">
              <w:rPr>
                <w:rFonts w:asciiTheme="minorHAnsi" w:hAnsiTheme="minorHAnsi" w:cstheme="minorHAnsi"/>
                <w:b w:val="0"/>
                <w:bCs w:val="0"/>
                <w:sz w:val="18"/>
                <w:szCs w:val="18"/>
              </w:rPr>
              <w:t>Geographic location</w:t>
            </w:r>
          </w:p>
        </w:tc>
        <w:tc>
          <w:tcPr>
            <w:cnfStyle w:val="000010000000" w:firstRow="0" w:lastRow="0" w:firstColumn="0" w:lastColumn="0" w:oddVBand="1" w:evenVBand="0" w:oddHBand="0" w:evenHBand="0" w:firstRowFirstColumn="0" w:firstRowLastColumn="0" w:lastRowFirstColumn="0" w:lastRowLastColumn="0"/>
            <w:tcW w:w="2160" w:type="dxa"/>
            <w:hideMark/>
          </w:tcPr>
          <w:p w:rsidR="007D0AD2" w:rsidRPr="00E70FBA" w:rsidRDefault="00F9049C">
            <w:pPr>
              <w:rPr>
                <w:rFonts w:asciiTheme="minorHAnsi" w:hAnsiTheme="minorHAnsi" w:cstheme="minorHAnsi"/>
                <w:bCs/>
                <w:sz w:val="18"/>
                <w:szCs w:val="18"/>
              </w:rPr>
            </w:pPr>
            <w:hyperlink r:id="rId18" w:history="1">
              <w:r w:rsidR="007D0AD2" w:rsidRPr="00E70FBA">
                <w:rPr>
                  <w:rStyle w:val="Hyperlink"/>
                  <w:rFonts w:asciiTheme="minorHAnsi" w:eastAsiaTheme="majorEastAsia" w:hAnsiTheme="minorHAnsi" w:cstheme="minorHAnsi"/>
                  <w:sz w:val="18"/>
                  <w:szCs w:val="18"/>
                </w:rPr>
                <w:t>ZIP</w:t>
              </w:r>
            </w:hyperlink>
            <w:r w:rsidR="007D0AD2" w:rsidRPr="00E70FBA">
              <w:rPr>
                <w:rFonts w:asciiTheme="minorHAnsi" w:hAnsiTheme="minorHAnsi" w:cstheme="minorHAnsi"/>
                <w:color w:val="000000"/>
                <w:sz w:val="18"/>
                <w:szCs w:val="18"/>
              </w:rPr>
              <w:t xml:space="preserve"> or </w:t>
            </w:r>
            <w:hyperlink r:id="rId19" w:history="1">
              <w:r w:rsidR="007D0AD2" w:rsidRPr="00E70FBA">
                <w:rPr>
                  <w:rStyle w:val="Hyperlink"/>
                  <w:rFonts w:asciiTheme="minorHAnsi" w:eastAsiaTheme="majorEastAsia" w:hAnsiTheme="minorHAnsi" w:cstheme="minorHAnsi"/>
                  <w:sz w:val="18"/>
                  <w:szCs w:val="18"/>
                </w:rPr>
                <w:t>ZIP3</w:t>
              </w:r>
            </w:hyperlink>
          </w:p>
        </w:tc>
        <w:tc>
          <w:tcPr>
            <w:tcW w:w="5598" w:type="dxa"/>
            <w:tcBorders>
              <w:left w:val="nil"/>
            </w:tcBorders>
            <w:hideMark/>
          </w:tcPr>
          <w:p w:rsidR="007D0AD2" w:rsidRPr="00E70FBA" w:rsidRDefault="007D0AD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18"/>
                <w:szCs w:val="18"/>
              </w:rPr>
            </w:pPr>
            <w:r w:rsidRPr="00E70FBA">
              <w:rPr>
                <w:rFonts w:asciiTheme="minorHAnsi" w:hAnsiTheme="minorHAnsi" w:cstheme="minorHAnsi"/>
                <w:bCs/>
                <w:sz w:val="18"/>
                <w:szCs w:val="18"/>
              </w:rPr>
              <w:t>Patient zip code can be used to define geographic locations</w:t>
            </w:r>
          </w:p>
        </w:tc>
      </w:tr>
      <w:tr w:rsidR="007D0AD2" w:rsidRPr="00E70FBA" w:rsidTr="007D0AD2">
        <w:tc>
          <w:tcPr>
            <w:cnfStyle w:val="001000000000" w:firstRow="0" w:lastRow="0" w:firstColumn="1" w:lastColumn="0" w:oddVBand="0" w:evenVBand="0" w:oddHBand="0" w:evenHBand="0" w:firstRowFirstColumn="0" w:firstRowLastColumn="0" w:lastRowFirstColumn="0" w:lastRowLastColumn="0"/>
            <w:tcW w:w="2538" w:type="dxa"/>
            <w:tcBorders>
              <w:top w:val="nil"/>
              <w:left w:val="single" w:sz="8" w:space="0" w:color="8064A2" w:themeColor="accent4"/>
              <w:bottom w:val="nil"/>
              <w:right w:val="nil"/>
            </w:tcBorders>
            <w:hideMark/>
          </w:tcPr>
          <w:p w:rsidR="007D0AD2" w:rsidRPr="00E70FBA" w:rsidRDefault="007D0AD2">
            <w:pPr>
              <w:rPr>
                <w:rFonts w:asciiTheme="minorHAnsi" w:hAnsiTheme="minorHAnsi" w:cstheme="minorHAnsi"/>
                <w:b w:val="0"/>
                <w:bCs w:val="0"/>
                <w:sz w:val="18"/>
                <w:szCs w:val="18"/>
              </w:rPr>
            </w:pPr>
            <w:r w:rsidRPr="00E70FBA">
              <w:rPr>
                <w:rFonts w:asciiTheme="minorHAnsi" w:hAnsiTheme="minorHAnsi" w:cstheme="minorHAnsi"/>
                <w:b w:val="0"/>
                <w:bCs w:val="0"/>
                <w:sz w:val="18"/>
                <w:szCs w:val="18"/>
              </w:rPr>
              <w:t>Homelessness</w:t>
            </w:r>
          </w:p>
        </w:tc>
        <w:tc>
          <w:tcPr>
            <w:cnfStyle w:val="000010000000" w:firstRow="0" w:lastRow="0" w:firstColumn="0" w:lastColumn="0" w:oddVBand="1" w:evenVBand="0" w:oddHBand="0" w:evenHBand="0" w:firstRowFirstColumn="0" w:firstRowLastColumn="0" w:lastRowFirstColumn="0" w:lastRowLastColumn="0"/>
            <w:tcW w:w="2160" w:type="dxa"/>
            <w:tcBorders>
              <w:top w:val="nil"/>
              <w:bottom w:val="nil"/>
            </w:tcBorders>
            <w:hideMark/>
          </w:tcPr>
          <w:p w:rsidR="007D0AD2" w:rsidRPr="00E70FBA" w:rsidRDefault="00F9049C">
            <w:pPr>
              <w:rPr>
                <w:rFonts w:asciiTheme="minorHAnsi" w:hAnsiTheme="minorHAnsi" w:cstheme="minorHAnsi"/>
                <w:bCs/>
                <w:sz w:val="18"/>
                <w:szCs w:val="18"/>
              </w:rPr>
            </w:pPr>
            <w:hyperlink r:id="rId20" w:history="1">
              <w:r w:rsidR="007D0AD2" w:rsidRPr="00E70FBA">
                <w:rPr>
                  <w:rStyle w:val="Hyperlink"/>
                  <w:rFonts w:asciiTheme="minorHAnsi" w:eastAsiaTheme="majorEastAsia" w:hAnsiTheme="minorHAnsi" w:cstheme="minorHAnsi"/>
                  <w:sz w:val="18"/>
                  <w:szCs w:val="18"/>
                </w:rPr>
                <w:t>Homeless</w:t>
              </w:r>
            </w:hyperlink>
          </w:p>
        </w:tc>
        <w:tc>
          <w:tcPr>
            <w:tcW w:w="5598" w:type="dxa"/>
            <w:tcBorders>
              <w:top w:val="nil"/>
              <w:left w:val="nil"/>
              <w:bottom w:val="nil"/>
              <w:right w:val="single" w:sz="8" w:space="0" w:color="8064A2" w:themeColor="accent4"/>
            </w:tcBorders>
            <w:hideMark/>
          </w:tcPr>
          <w:p w:rsidR="007D0AD2" w:rsidRPr="00E70FBA" w:rsidRDefault="007D0AD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18"/>
                <w:szCs w:val="18"/>
              </w:rPr>
            </w:pPr>
            <w:r w:rsidRPr="00E70FBA">
              <w:rPr>
                <w:rFonts w:asciiTheme="minorHAnsi" w:hAnsiTheme="minorHAnsi" w:cstheme="minorHAnsi"/>
                <w:color w:val="000000"/>
                <w:sz w:val="18"/>
                <w:szCs w:val="18"/>
              </w:rPr>
              <w:t>Not available for all states.</w:t>
            </w:r>
          </w:p>
        </w:tc>
      </w:tr>
      <w:tr w:rsidR="007D0AD2" w:rsidRPr="00E70FBA" w:rsidTr="007D0A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8" w:type="dxa"/>
            <w:tcBorders>
              <w:right w:val="nil"/>
            </w:tcBorders>
            <w:hideMark/>
          </w:tcPr>
          <w:p w:rsidR="007D0AD2" w:rsidRPr="00E70FBA" w:rsidRDefault="007D0AD2">
            <w:pPr>
              <w:rPr>
                <w:rFonts w:asciiTheme="minorHAnsi" w:hAnsiTheme="minorHAnsi" w:cstheme="minorHAnsi"/>
                <w:b w:val="0"/>
                <w:bCs w:val="0"/>
                <w:sz w:val="18"/>
                <w:szCs w:val="18"/>
              </w:rPr>
            </w:pPr>
            <w:r w:rsidRPr="00E70FBA">
              <w:rPr>
                <w:rFonts w:asciiTheme="minorHAnsi" w:hAnsiTheme="minorHAnsi" w:cstheme="minorHAnsi"/>
                <w:b w:val="0"/>
                <w:bCs w:val="0"/>
                <w:sz w:val="18"/>
                <w:szCs w:val="18"/>
              </w:rPr>
              <w:t>Weekend admission</w:t>
            </w:r>
          </w:p>
        </w:tc>
        <w:tc>
          <w:tcPr>
            <w:cnfStyle w:val="000010000000" w:firstRow="0" w:lastRow="0" w:firstColumn="0" w:lastColumn="0" w:oddVBand="1" w:evenVBand="0" w:oddHBand="0" w:evenHBand="0" w:firstRowFirstColumn="0" w:firstRowLastColumn="0" w:lastRowFirstColumn="0" w:lastRowLastColumn="0"/>
            <w:tcW w:w="2160" w:type="dxa"/>
            <w:hideMark/>
          </w:tcPr>
          <w:p w:rsidR="007D0AD2" w:rsidRPr="00E70FBA" w:rsidRDefault="00F9049C">
            <w:pPr>
              <w:rPr>
                <w:rFonts w:asciiTheme="minorHAnsi" w:hAnsiTheme="minorHAnsi" w:cstheme="minorHAnsi"/>
                <w:bCs/>
                <w:sz w:val="18"/>
                <w:szCs w:val="18"/>
              </w:rPr>
            </w:pPr>
            <w:hyperlink r:id="rId21" w:history="1">
              <w:r w:rsidR="007D0AD2" w:rsidRPr="00E70FBA">
                <w:rPr>
                  <w:rStyle w:val="Hyperlink"/>
                  <w:rFonts w:asciiTheme="minorHAnsi" w:eastAsiaTheme="majorEastAsia" w:hAnsiTheme="minorHAnsi" w:cstheme="minorHAnsi"/>
                  <w:sz w:val="18"/>
                  <w:szCs w:val="18"/>
                </w:rPr>
                <w:t>AWEEKEND</w:t>
              </w:r>
            </w:hyperlink>
          </w:p>
        </w:tc>
        <w:tc>
          <w:tcPr>
            <w:tcW w:w="5598" w:type="dxa"/>
            <w:tcBorders>
              <w:left w:val="nil"/>
            </w:tcBorders>
          </w:tcPr>
          <w:p w:rsidR="007D0AD2" w:rsidRPr="00E70FBA" w:rsidRDefault="007D0AD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18"/>
                <w:szCs w:val="18"/>
              </w:rPr>
            </w:pPr>
            <w:r w:rsidRPr="00E70FBA">
              <w:rPr>
                <w:rFonts w:asciiTheme="minorHAnsi" w:hAnsiTheme="minorHAnsi" w:cstheme="minorHAnsi"/>
                <w:bCs/>
                <w:sz w:val="18"/>
                <w:szCs w:val="18"/>
              </w:rPr>
              <w:t>Indicates whether ED visit occurred on a weekend, when dental offices/clinics might not be expected to be open.</w:t>
            </w:r>
          </w:p>
        </w:tc>
      </w:tr>
      <w:tr w:rsidR="007D0AD2" w:rsidRPr="00E70FBA" w:rsidTr="007D0AD2">
        <w:tc>
          <w:tcPr>
            <w:cnfStyle w:val="001000000000" w:firstRow="0" w:lastRow="0" w:firstColumn="1" w:lastColumn="0" w:oddVBand="0" w:evenVBand="0" w:oddHBand="0" w:evenHBand="0" w:firstRowFirstColumn="0" w:firstRowLastColumn="0" w:lastRowFirstColumn="0" w:lastRowLastColumn="0"/>
            <w:tcW w:w="2538" w:type="dxa"/>
            <w:tcBorders>
              <w:top w:val="nil"/>
              <w:left w:val="single" w:sz="8" w:space="0" w:color="8064A2" w:themeColor="accent4"/>
              <w:bottom w:val="nil"/>
              <w:right w:val="nil"/>
            </w:tcBorders>
            <w:hideMark/>
          </w:tcPr>
          <w:p w:rsidR="007D0AD2" w:rsidRPr="00E70FBA" w:rsidRDefault="007D0AD2">
            <w:pPr>
              <w:rPr>
                <w:rFonts w:asciiTheme="minorHAnsi" w:hAnsiTheme="minorHAnsi" w:cstheme="minorHAnsi"/>
                <w:b w:val="0"/>
                <w:bCs w:val="0"/>
                <w:sz w:val="18"/>
                <w:szCs w:val="18"/>
              </w:rPr>
            </w:pPr>
            <w:r w:rsidRPr="00E70FBA">
              <w:rPr>
                <w:rFonts w:asciiTheme="minorHAnsi" w:hAnsiTheme="minorHAnsi" w:cstheme="minorHAnsi"/>
                <w:b w:val="0"/>
                <w:bCs w:val="0"/>
                <w:sz w:val="18"/>
                <w:szCs w:val="18"/>
              </w:rPr>
              <w:t>Income</w:t>
            </w:r>
          </w:p>
        </w:tc>
        <w:tc>
          <w:tcPr>
            <w:cnfStyle w:val="000010000000" w:firstRow="0" w:lastRow="0" w:firstColumn="0" w:lastColumn="0" w:oddVBand="1" w:evenVBand="0" w:oddHBand="0" w:evenHBand="0" w:firstRowFirstColumn="0" w:firstRowLastColumn="0" w:lastRowFirstColumn="0" w:lastRowLastColumn="0"/>
            <w:tcW w:w="2160" w:type="dxa"/>
            <w:tcBorders>
              <w:top w:val="nil"/>
              <w:bottom w:val="nil"/>
            </w:tcBorders>
            <w:hideMark/>
          </w:tcPr>
          <w:p w:rsidR="007D0AD2" w:rsidRPr="00E70FBA" w:rsidRDefault="00F9049C">
            <w:pPr>
              <w:rPr>
                <w:rFonts w:asciiTheme="minorHAnsi" w:hAnsiTheme="minorHAnsi" w:cstheme="minorHAnsi"/>
                <w:bCs/>
                <w:sz w:val="18"/>
                <w:szCs w:val="18"/>
              </w:rPr>
            </w:pPr>
            <w:hyperlink r:id="rId22" w:history="1">
              <w:r w:rsidR="007D0AD2" w:rsidRPr="00E70FBA">
                <w:rPr>
                  <w:rStyle w:val="Hyperlink"/>
                  <w:rFonts w:asciiTheme="minorHAnsi" w:eastAsiaTheme="majorEastAsia" w:hAnsiTheme="minorHAnsi" w:cstheme="minorHAnsi"/>
                  <w:sz w:val="18"/>
                  <w:szCs w:val="18"/>
                </w:rPr>
                <w:t>ZIPINC_QRTL</w:t>
              </w:r>
            </w:hyperlink>
          </w:p>
        </w:tc>
        <w:tc>
          <w:tcPr>
            <w:tcW w:w="5598" w:type="dxa"/>
            <w:tcBorders>
              <w:top w:val="nil"/>
              <w:left w:val="nil"/>
              <w:bottom w:val="nil"/>
              <w:right w:val="single" w:sz="8" w:space="0" w:color="8064A2" w:themeColor="accent4"/>
            </w:tcBorders>
            <w:hideMark/>
          </w:tcPr>
          <w:p w:rsidR="007D0AD2" w:rsidRPr="00E70FBA" w:rsidRDefault="007D0AD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18"/>
                <w:szCs w:val="18"/>
              </w:rPr>
            </w:pPr>
            <w:r w:rsidRPr="00E70FBA">
              <w:rPr>
                <w:rFonts w:asciiTheme="minorHAnsi" w:hAnsiTheme="minorHAnsi" w:cstheme="minorHAnsi"/>
                <w:color w:val="000000"/>
                <w:sz w:val="18"/>
                <w:szCs w:val="18"/>
              </w:rPr>
              <w:t>ZIPINC_QRTL provides a quartile classification of the estimated median household income of residents in the patient's ZIP Code. The quartiles are identified by values of 1 to 4, indicating the poorest to wealthiest populations. These values are derived from ZIP Code-demographic data obtained from Claritas. Because these estimates are updated annually, the value ranges for the ZIPINC_QRTL categories vary by year.</w:t>
            </w:r>
          </w:p>
        </w:tc>
      </w:tr>
      <w:tr w:rsidR="007D0AD2" w:rsidRPr="00E70FBA" w:rsidTr="007D0A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8" w:type="dxa"/>
            <w:tcBorders>
              <w:right w:val="nil"/>
            </w:tcBorders>
            <w:hideMark/>
          </w:tcPr>
          <w:p w:rsidR="007D0AD2" w:rsidRPr="00E70FBA" w:rsidRDefault="007D0AD2">
            <w:pPr>
              <w:rPr>
                <w:rFonts w:asciiTheme="minorHAnsi" w:hAnsiTheme="minorHAnsi" w:cstheme="minorHAnsi"/>
                <w:b w:val="0"/>
                <w:bCs w:val="0"/>
                <w:sz w:val="18"/>
                <w:szCs w:val="18"/>
              </w:rPr>
            </w:pPr>
            <w:r w:rsidRPr="00E70FBA">
              <w:rPr>
                <w:rFonts w:asciiTheme="minorHAnsi" w:hAnsiTheme="minorHAnsi" w:cstheme="minorHAnsi"/>
                <w:b w:val="0"/>
                <w:bCs w:val="0"/>
                <w:sz w:val="18"/>
                <w:szCs w:val="18"/>
              </w:rPr>
              <w:t>Revisit by same patient</w:t>
            </w:r>
          </w:p>
        </w:tc>
        <w:tc>
          <w:tcPr>
            <w:cnfStyle w:val="000010000000" w:firstRow="0" w:lastRow="0" w:firstColumn="0" w:lastColumn="0" w:oddVBand="1" w:evenVBand="0" w:oddHBand="0" w:evenHBand="0" w:firstRowFirstColumn="0" w:firstRowLastColumn="0" w:lastRowFirstColumn="0" w:lastRowLastColumn="0"/>
            <w:tcW w:w="2160" w:type="dxa"/>
            <w:hideMark/>
          </w:tcPr>
          <w:p w:rsidR="007D0AD2" w:rsidRPr="00E70FBA" w:rsidRDefault="00F9049C">
            <w:pPr>
              <w:rPr>
                <w:rFonts w:asciiTheme="minorHAnsi" w:hAnsiTheme="minorHAnsi" w:cstheme="minorHAnsi"/>
                <w:bCs/>
                <w:sz w:val="18"/>
                <w:szCs w:val="18"/>
              </w:rPr>
            </w:pPr>
            <w:hyperlink r:id="rId23" w:history="1">
              <w:r w:rsidR="007D0AD2" w:rsidRPr="00E70FBA">
                <w:rPr>
                  <w:rStyle w:val="Hyperlink"/>
                  <w:rFonts w:asciiTheme="minorHAnsi" w:eastAsiaTheme="majorEastAsia" w:hAnsiTheme="minorHAnsi" w:cstheme="minorHAnsi"/>
                  <w:sz w:val="18"/>
                  <w:szCs w:val="18"/>
                </w:rPr>
                <w:t>VisitLink</w:t>
              </w:r>
            </w:hyperlink>
            <w:r w:rsidR="007D0AD2" w:rsidRPr="00E70FBA">
              <w:rPr>
                <w:rFonts w:asciiTheme="minorHAnsi" w:hAnsiTheme="minorHAnsi" w:cstheme="minorHAnsi"/>
                <w:sz w:val="18"/>
                <w:szCs w:val="18"/>
              </w:rPr>
              <w:t xml:space="preserve"> &amp; </w:t>
            </w:r>
            <w:hyperlink r:id="rId24" w:history="1">
              <w:r w:rsidR="007D0AD2" w:rsidRPr="00E70FBA">
                <w:rPr>
                  <w:rStyle w:val="Hyperlink"/>
                  <w:rFonts w:asciiTheme="minorHAnsi" w:eastAsiaTheme="majorEastAsia" w:hAnsiTheme="minorHAnsi" w:cstheme="minorHAnsi"/>
                  <w:sz w:val="18"/>
                  <w:szCs w:val="18"/>
                </w:rPr>
                <w:t>DaysToEvent</w:t>
              </w:r>
            </w:hyperlink>
          </w:p>
        </w:tc>
        <w:tc>
          <w:tcPr>
            <w:tcW w:w="5598" w:type="dxa"/>
            <w:tcBorders>
              <w:left w:val="nil"/>
            </w:tcBorders>
            <w:hideMark/>
          </w:tcPr>
          <w:p w:rsidR="007D0AD2" w:rsidRPr="00E70FBA" w:rsidRDefault="007D0AD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18"/>
                <w:szCs w:val="18"/>
              </w:rPr>
            </w:pPr>
            <w:r w:rsidRPr="00E70FBA">
              <w:rPr>
                <w:rFonts w:asciiTheme="minorHAnsi" w:hAnsiTheme="minorHAnsi" w:cstheme="minorHAnsi"/>
                <w:color w:val="000000"/>
                <w:sz w:val="18"/>
                <w:szCs w:val="18"/>
              </w:rPr>
              <w:t>The VisitLink data element is one of two data elements that are supplemental information created for HCUP States for which there are encrypted person identifiers. The visit linkage variable (VisitLink) can be used in tandem with the timing variable (DaysToEvent) to study multiple hospital visits for the same patient across hospitals and time while adhering to strict privacy regulations. Not available for all states.</w:t>
            </w:r>
          </w:p>
        </w:tc>
      </w:tr>
      <w:tr w:rsidR="007D0AD2" w:rsidRPr="00E70FBA" w:rsidTr="007D0AD2">
        <w:tc>
          <w:tcPr>
            <w:cnfStyle w:val="001000000000" w:firstRow="0" w:lastRow="0" w:firstColumn="1" w:lastColumn="0" w:oddVBand="0" w:evenVBand="0" w:oddHBand="0" w:evenHBand="0" w:firstRowFirstColumn="0" w:firstRowLastColumn="0" w:lastRowFirstColumn="0" w:lastRowLastColumn="0"/>
            <w:tcW w:w="2538" w:type="dxa"/>
            <w:tcBorders>
              <w:top w:val="nil"/>
              <w:left w:val="single" w:sz="8" w:space="0" w:color="8064A2" w:themeColor="accent4"/>
              <w:bottom w:val="single" w:sz="8" w:space="0" w:color="8064A2" w:themeColor="accent4"/>
              <w:right w:val="nil"/>
            </w:tcBorders>
            <w:hideMark/>
          </w:tcPr>
          <w:p w:rsidR="007D0AD2" w:rsidRPr="00E70FBA" w:rsidRDefault="007D0AD2">
            <w:pPr>
              <w:rPr>
                <w:rFonts w:asciiTheme="minorHAnsi" w:hAnsiTheme="minorHAnsi" w:cstheme="minorHAnsi"/>
                <w:b w:val="0"/>
                <w:bCs w:val="0"/>
                <w:sz w:val="18"/>
                <w:szCs w:val="18"/>
              </w:rPr>
            </w:pPr>
            <w:r w:rsidRPr="00E70FBA">
              <w:rPr>
                <w:rFonts w:asciiTheme="minorHAnsi" w:hAnsiTheme="minorHAnsi" w:cstheme="minorHAnsi"/>
                <w:b w:val="0"/>
                <w:bCs w:val="0"/>
                <w:sz w:val="18"/>
                <w:szCs w:val="18"/>
              </w:rPr>
              <w:t>Trends over time</w:t>
            </w:r>
          </w:p>
        </w:tc>
        <w:tc>
          <w:tcPr>
            <w:cnfStyle w:val="000010000000" w:firstRow="0" w:lastRow="0" w:firstColumn="0" w:lastColumn="0" w:oddVBand="1" w:evenVBand="0" w:oddHBand="0" w:evenHBand="0" w:firstRowFirstColumn="0" w:firstRowLastColumn="0" w:lastRowFirstColumn="0" w:lastRowLastColumn="0"/>
            <w:tcW w:w="2160" w:type="dxa"/>
            <w:tcBorders>
              <w:top w:val="nil"/>
            </w:tcBorders>
          </w:tcPr>
          <w:p w:rsidR="007D0AD2" w:rsidRPr="00E70FBA" w:rsidRDefault="007D0AD2">
            <w:pPr>
              <w:rPr>
                <w:rFonts w:asciiTheme="minorHAnsi" w:hAnsiTheme="minorHAnsi" w:cstheme="minorHAnsi"/>
                <w:sz w:val="18"/>
                <w:szCs w:val="18"/>
              </w:rPr>
            </w:pPr>
          </w:p>
        </w:tc>
        <w:tc>
          <w:tcPr>
            <w:tcW w:w="5598" w:type="dxa"/>
            <w:tcBorders>
              <w:top w:val="nil"/>
              <w:left w:val="nil"/>
              <w:bottom w:val="single" w:sz="8" w:space="0" w:color="8064A2" w:themeColor="accent4"/>
              <w:right w:val="single" w:sz="8" w:space="0" w:color="8064A2" w:themeColor="accent4"/>
            </w:tcBorders>
            <w:hideMark/>
          </w:tcPr>
          <w:p w:rsidR="007D0AD2" w:rsidRPr="00E70FBA" w:rsidRDefault="007D0AD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E70FBA">
              <w:rPr>
                <w:rFonts w:asciiTheme="minorHAnsi" w:hAnsiTheme="minorHAnsi" w:cstheme="minorHAnsi"/>
                <w:color w:val="000000"/>
                <w:sz w:val="18"/>
                <w:szCs w:val="18"/>
              </w:rPr>
              <w:t>Generate indicators for multiple years to determine if ED visits due to NTDC have increased, decreased or remained the same.</w:t>
            </w:r>
          </w:p>
        </w:tc>
      </w:tr>
    </w:tbl>
    <w:p w:rsidR="007D0AD2" w:rsidRPr="00E70FBA" w:rsidRDefault="007D0AD2" w:rsidP="007D0AD2">
      <w:pPr>
        <w:rPr>
          <w:rFonts w:cstheme="minorHAnsi"/>
          <w:b/>
          <w:bCs/>
          <w:color w:val="7030A0"/>
        </w:rPr>
      </w:pPr>
    </w:p>
    <w:p w:rsidR="00CF659F" w:rsidRPr="009D7D4B" w:rsidRDefault="00CF659F" w:rsidP="00D80638">
      <w:pPr>
        <w:pStyle w:val="Heading1"/>
        <w:spacing w:before="0"/>
        <w:jc w:val="both"/>
        <w:rPr>
          <w:rFonts w:asciiTheme="minorHAnsi" w:hAnsiTheme="minorHAnsi" w:cstheme="minorHAnsi"/>
          <w:color w:val="5F497A" w:themeColor="accent4" w:themeShade="BF"/>
        </w:rPr>
      </w:pPr>
      <w:r w:rsidRPr="009D7D4B">
        <w:rPr>
          <w:rFonts w:asciiTheme="minorHAnsi" w:hAnsiTheme="minorHAnsi" w:cstheme="minorHAnsi"/>
          <w:color w:val="5F497A" w:themeColor="accent4" w:themeShade="BF"/>
        </w:rPr>
        <w:t xml:space="preserve">Data Sources/Available Data Elements/Diagnosis-Procedure Codes </w:t>
      </w:r>
      <w:r w:rsidR="00A90BEA" w:rsidRPr="009D7D4B">
        <w:rPr>
          <w:rFonts w:asciiTheme="minorHAnsi" w:hAnsiTheme="minorHAnsi" w:cstheme="minorHAnsi"/>
          <w:color w:val="5F497A" w:themeColor="accent4" w:themeShade="BF"/>
        </w:rPr>
        <w:t>Studied</w:t>
      </w:r>
      <w:r w:rsidR="00042AF0" w:rsidRPr="009D7D4B">
        <w:rPr>
          <w:rFonts w:asciiTheme="minorHAnsi" w:hAnsiTheme="minorHAnsi" w:cstheme="minorHAnsi"/>
          <w:color w:val="5F497A" w:themeColor="accent4" w:themeShade="BF"/>
        </w:rPr>
        <w:t xml:space="preserve"> </w:t>
      </w:r>
    </w:p>
    <w:p w:rsidR="009D7D4B" w:rsidRDefault="009D7D4B" w:rsidP="00D80638">
      <w:pPr>
        <w:pStyle w:val="Heading2"/>
        <w:spacing w:before="0"/>
        <w:jc w:val="both"/>
        <w:rPr>
          <w:rFonts w:asciiTheme="minorHAnsi" w:hAnsiTheme="minorHAnsi" w:cstheme="minorHAnsi"/>
          <w:color w:val="auto"/>
        </w:rPr>
      </w:pPr>
    </w:p>
    <w:p w:rsidR="00286FC3" w:rsidRPr="009D7D4B" w:rsidRDefault="00286FC3" w:rsidP="00D80638">
      <w:pPr>
        <w:pStyle w:val="Heading2"/>
        <w:spacing w:before="0"/>
        <w:jc w:val="both"/>
        <w:rPr>
          <w:rFonts w:asciiTheme="minorHAnsi" w:hAnsiTheme="minorHAnsi" w:cstheme="minorHAnsi"/>
          <w:color w:val="auto"/>
        </w:rPr>
      </w:pPr>
      <w:r w:rsidRPr="009D7D4B">
        <w:rPr>
          <w:rFonts w:asciiTheme="minorHAnsi" w:hAnsiTheme="minorHAnsi" w:cstheme="minorHAnsi"/>
          <w:color w:val="auto"/>
        </w:rPr>
        <w:t>Data Sets/Sources and Available Data Elements</w:t>
      </w:r>
    </w:p>
    <w:p w:rsidR="00B20F6F" w:rsidRDefault="002D5C77" w:rsidP="00D80638">
      <w:pPr>
        <w:spacing w:after="0"/>
        <w:jc w:val="both"/>
        <w:rPr>
          <w:rFonts w:cstheme="minorHAnsi"/>
        </w:rPr>
      </w:pPr>
      <w:r w:rsidRPr="00E70FBA">
        <w:rPr>
          <w:rFonts w:cstheme="minorHAnsi"/>
        </w:rPr>
        <w:t xml:space="preserve">Data sources for investigating dental care provided in EDs are numerous. </w:t>
      </w:r>
      <w:r w:rsidR="00042AF0" w:rsidRPr="00E70FBA">
        <w:rPr>
          <w:rFonts w:cstheme="minorHAnsi"/>
        </w:rPr>
        <w:t xml:space="preserve">A </w:t>
      </w:r>
      <w:r w:rsidR="009E39AD" w:rsidRPr="00E70FBA">
        <w:rPr>
          <w:rFonts w:cstheme="minorHAnsi"/>
        </w:rPr>
        <w:t xml:space="preserve">full </w:t>
      </w:r>
      <w:r w:rsidR="00042AF0" w:rsidRPr="00E70FBA">
        <w:rPr>
          <w:rFonts w:cstheme="minorHAnsi"/>
        </w:rPr>
        <w:t>summary of many data sources at different population levels was pr</w:t>
      </w:r>
      <w:r w:rsidR="00B20F6F" w:rsidRPr="00E70FBA">
        <w:rPr>
          <w:rFonts w:cstheme="minorHAnsi"/>
        </w:rPr>
        <w:t>esented in the Phase 1 report. State oral health programs will usually obtain and use state level data to elucidate a problem</w:t>
      </w:r>
      <w:r w:rsidR="002771A7" w:rsidRPr="00E70FBA">
        <w:rPr>
          <w:rFonts w:cstheme="minorHAnsi"/>
        </w:rPr>
        <w:t>,</w:t>
      </w:r>
      <w:r w:rsidR="00B20F6F" w:rsidRPr="00E70FBA">
        <w:rPr>
          <w:rFonts w:cstheme="minorHAnsi"/>
        </w:rPr>
        <w:t xml:space="preserve"> implement interventions</w:t>
      </w:r>
      <w:r w:rsidR="002771A7" w:rsidRPr="00E70FBA">
        <w:rPr>
          <w:rFonts w:cstheme="minorHAnsi"/>
        </w:rPr>
        <w:t>,</w:t>
      </w:r>
      <w:r w:rsidR="00B20F6F" w:rsidRPr="00E70FBA">
        <w:rPr>
          <w:rFonts w:cstheme="minorHAnsi"/>
        </w:rPr>
        <w:t xml:space="preserve"> or have others influence policymakers to address </w:t>
      </w:r>
      <w:r w:rsidR="002771A7" w:rsidRPr="00E70FBA">
        <w:rPr>
          <w:rFonts w:cstheme="minorHAnsi"/>
        </w:rPr>
        <w:t>a</w:t>
      </w:r>
      <w:r w:rsidR="00B20F6F" w:rsidRPr="00E70FBA">
        <w:rPr>
          <w:rFonts w:cstheme="minorHAnsi"/>
        </w:rPr>
        <w:t xml:space="preserve"> problem. Because t</w:t>
      </w:r>
      <w:r w:rsidR="00042AF0" w:rsidRPr="00E70FBA">
        <w:rPr>
          <w:rFonts w:cstheme="minorHAnsi"/>
        </w:rPr>
        <w:t xml:space="preserve">he focus of this </w:t>
      </w:r>
      <w:r w:rsidR="00B20F6F" w:rsidRPr="00E70FBA">
        <w:rPr>
          <w:rFonts w:cstheme="minorHAnsi"/>
        </w:rPr>
        <w:t>report is</w:t>
      </w:r>
      <w:r w:rsidR="00042AF0" w:rsidRPr="00E70FBA">
        <w:rPr>
          <w:rFonts w:cstheme="minorHAnsi"/>
        </w:rPr>
        <w:t xml:space="preserve"> state level </w:t>
      </w:r>
      <w:r w:rsidR="00B20F6F" w:rsidRPr="00E70FBA">
        <w:rPr>
          <w:rFonts w:cstheme="minorHAnsi"/>
        </w:rPr>
        <w:t>surveillance of ED dental/NTDC care, information on state level data, and in particular, the State Emergency Department Datasets (SEDD)</w:t>
      </w:r>
      <w:r w:rsidR="000F3EBD" w:rsidRPr="00E70FBA">
        <w:rPr>
          <w:rFonts w:cstheme="minorHAnsi"/>
        </w:rPr>
        <w:t xml:space="preserve"> is a focus of this report. </w:t>
      </w:r>
      <w:r w:rsidR="00B20F6F" w:rsidRPr="00E70FBA">
        <w:rPr>
          <w:rFonts w:cstheme="minorHAnsi"/>
        </w:rPr>
        <w:t xml:space="preserve">States may </w:t>
      </w:r>
      <w:r w:rsidR="00DA4FA5" w:rsidRPr="00E70FBA">
        <w:rPr>
          <w:rFonts w:cstheme="minorHAnsi"/>
        </w:rPr>
        <w:t xml:space="preserve">also </w:t>
      </w:r>
      <w:r w:rsidR="00B20F6F" w:rsidRPr="00E70FBA">
        <w:rPr>
          <w:rFonts w:cstheme="minorHAnsi"/>
        </w:rPr>
        <w:t>be interested in comparing data from their state to national d</w:t>
      </w:r>
      <w:r w:rsidR="000F3EBD" w:rsidRPr="00E70FBA">
        <w:rPr>
          <w:rFonts w:cstheme="minorHAnsi"/>
        </w:rPr>
        <w:t>ata, with the logical data source for national data being the</w:t>
      </w:r>
      <w:r w:rsidR="008C3084" w:rsidRPr="00E70FBA">
        <w:rPr>
          <w:rFonts w:cstheme="minorHAnsi"/>
        </w:rPr>
        <w:t xml:space="preserve"> Nationwide</w:t>
      </w:r>
      <w:r w:rsidR="00B20F6F" w:rsidRPr="00E70FBA">
        <w:rPr>
          <w:rFonts w:cstheme="minorHAnsi"/>
        </w:rPr>
        <w:t xml:space="preserve"> Emergency Departmen</w:t>
      </w:r>
      <w:r w:rsidR="000F3EBD" w:rsidRPr="00E70FBA">
        <w:rPr>
          <w:rFonts w:cstheme="minorHAnsi"/>
        </w:rPr>
        <w:t>t Sample (NEDS)</w:t>
      </w:r>
      <w:r w:rsidR="00B20F6F" w:rsidRPr="00E70FBA">
        <w:rPr>
          <w:rFonts w:cstheme="minorHAnsi"/>
        </w:rPr>
        <w:t>.</w:t>
      </w:r>
      <w:r w:rsidRPr="00E70FBA">
        <w:rPr>
          <w:rFonts w:cstheme="minorHAnsi"/>
        </w:rPr>
        <w:t xml:space="preserve"> </w:t>
      </w:r>
    </w:p>
    <w:p w:rsidR="000B5C80" w:rsidRPr="00E70FBA" w:rsidRDefault="000B5C80" w:rsidP="00D80638">
      <w:pPr>
        <w:spacing w:after="0"/>
        <w:jc w:val="both"/>
        <w:rPr>
          <w:rFonts w:cstheme="minorHAnsi"/>
        </w:rPr>
      </w:pPr>
    </w:p>
    <w:p w:rsidR="009141C1" w:rsidRDefault="000F3EBD" w:rsidP="00D80638">
      <w:pPr>
        <w:spacing w:after="0"/>
        <w:jc w:val="both"/>
        <w:rPr>
          <w:rFonts w:cstheme="minorHAnsi"/>
        </w:rPr>
      </w:pPr>
      <w:r w:rsidRPr="00E70FBA">
        <w:rPr>
          <w:rFonts w:cstheme="minorHAnsi"/>
        </w:rPr>
        <w:t>T</w:t>
      </w:r>
      <w:r w:rsidR="009141C1" w:rsidRPr="00E70FBA">
        <w:rPr>
          <w:rFonts w:cstheme="minorHAnsi"/>
        </w:rPr>
        <w:t>he Nationwide Emergency Department Sample (NEDS) includes data sampled from a family of state inpatient (SID) and state emergency department (SEDD) databases including software developed by the Healthcare Cost and Utilization Project (HCUP).</w:t>
      </w:r>
      <w:r w:rsidR="00226723">
        <w:rPr>
          <w:rFonts w:cstheme="minorHAnsi"/>
        </w:rPr>
        <w:t xml:space="preserve"> </w:t>
      </w:r>
      <w:r w:rsidR="009141C1" w:rsidRPr="00E70FBA">
        <w:rPr>
          <w:rFonts w:cstheme="minorHAnsi"/>
        </w:rPr>
        <w:t xml:space="preserve">NEDS is a stratified sample of about 20% of U.S. hospital EDs and contains data from 950 hospitals in 30 states. NEDS data can be used to generate national </w:t>
      </w:r>
      <w:r w:rsidR="00266674" w:rsidRPr="00E70FBA">
        <w:rPr>
          <w:rFonts w:cstheme="minorHAnsi"/>
        </w:rPr>
        <w:t xml:space="preserve">and </w:t>
      </w:r>
      <w:r w:rsidR="009141C1" w:rsidRPr="00E70FBA">
        <w:rPr>
          <w:rFonts w:cstheme="minorHAnsi"/>
        </w:rPr>
        <w:t>regional estimates of ED</w:t>
      </w:r>
      <w:r w:rsidR="009C3CC0" w:rsidRPr="00E70FBA">
        <w:rPr>
          <w:rFonts w:cstheme="minorHAnsi"/>
        </w:rPr>
        <w:t xml:space="preserve"> use</w:t>
      </w:r>
      <w:r w:rsidR="009141C1" w:rsidRPr="00E70FBA">
        <w:rPr>
          <w:rFonts w:cstheme="minorHAnsi"/>
        </w:rPr>
        <w:t>. Further information on</w:t>
      </w:r>
      <w:r w:rsidR="00B20F6F" w:rsidRPr="00E70FBA">
        <w:rPr>
          <w:rFonts w:cstheme="minorHAnsi"/>
        </w:rPr>
        <w:t xml:space="preserve"> NEDS can be found in Appendix 2</w:t>
      </w:r>
      <w:r w:rsidR="009141C1" w:rsidRPr="00E70FBA">
        <w:rPr>
          <w:rFonts w:cstheme="minorHAnsi"/>
        </w:rPr>
        <w:t xml:space="preserve">. </w:t>
      </w:r>
    </w:p>
    <w:p w:rsidR="000B5C80" w:rsidRPr="00E70FBA" w:rsidRDefault="000B5C80" w:rsidP="00D80638">
      <w:pPr>
        <w:spacing w:after="0"/>
        <w:jc w:val="both"/>
        <w:rPr>
          <w:rFonts w:cstheme="minorHAnsi"/>
        </w:rPr>
      </w:pPr>
    </w:p>
    <w:p w:rsidR="00646D58" w:rsidRDefault="00B74B4F" w:rsidP="00D80638">
      <w:pPr>
        <w:spacing w:after="0"/>
        <w:jc w:val="both"/>
        <w:rPr>
          <w:rFonts w:cstheme="minorHAnsi"/>
        </w:rPr>
      </w:pPr>
      <w:r w:rsidRPr="00E70FBA">
        <w:rPr>
          <w:rFonts w:cstheme="minorHAnsi"/>
        </w:rPr>
        <w:t>State</w:t>
      </w:r>
      <w:r w:rsidR="00645583" w:rsidRPr="00E70FBA">
        <w:rPr>
          <w:rFonts w:cstheme="minorHAnsi"/>
        </w:rPr>
        <w:t xml:space="preserve"> </w:t>
      </w:r>
      <w:r w:rsidRPr="00E70FBA">
        <w:rPr>
          <w:rFonts w:cstheme="minorHAnsi"/>
        </w:rPr>
        <w:t xml:space="preserve">ED </w:t>
      </w:r>
      <w:r w:rsidR="00645583" w:rsidRPr="00E70FBA">
        <w:rPr>
          <w:rFonts w:cstheme="minorHAnsi"/>
        </w:rPr>
        <w:t xml:space="preserve">data may vary </w:t>
      </w:r>
      <w:r w:rsidRPr="00E70FBA">
        <w:rPr>
          <w:rFonts w:cstheme="minorHAnsi"/>
        </w:rPr>
        <w:t>in</w:t>
      </w:r>
      <w:r w:rsidR="00645583" w:rsidRPr="00E70FBA">
        <w:rPr>
          <w:rFonts w:cstheme="minorHAnsi"/>
        </w:rPr>
        <w:t xml:space="preserve"> availability and content</w:t>
      </w:r>
      <w:r w:rsidR="000F3EBD" w:rsidRPr="00E70FBA">
        <w:rPr>
          <w:rFonts w:cstheme="minorHAnsi"/>
        </w:rPr>
        <w:t xml:space="preserve"> of datasets. SEDD provides</w:t>
      </w:r>
      <w:r w:rsidR="00645583" w:rsidRPr="00E70FBA">
        <w:rPr>
          <w:rFonts w:cstheme="minorHAnsi"/>
        </w:rPr>
        <w:t xml:space="preserve"> data </w:t>
      </w:r>
      <w:r w:rsidR="000F3EBD" w:rsidRPr="00E70FBA">
        <w:rPr>
          <w:rFonts w:cstheme="minorHAnsi"/>
        </w:rPr>
        <w:t xml:space="preserve">that </w:t>
      </w:r>
      <w:r w:rsidR="00645583" w:rsidRPr="00E70FBA">
        <w:rPr>
          <w:rFonts w:cstheme="minorHAnsi"/>
        </w:rPr>
        <w:t xml:space="preserve">are </w:t>
      </w:r>
      <w:r w:rsidR="000F3EBD" w:rsidRPr="00E70FBA">
        <w:rPr>
          <w:rFonts w:cstheme="minorHAnsi"/>
        </w:rPr>
        <w:t xml:space="preserve">generally </w:t>
      </w:r>
      <w:r w:rsidR="00645583" w:rsidRPr="00E70FBA">
        <w:rPr>
          <w:rFonts w:cstheme="minorHAnsi"/>
        </w:rPr>
        <w:t xml:space="preserve">available and consistent across states, </w:t>
      </w:r>
      <w:r w:rsidR="000F3EBD" w:rsidRPr="00E70FBA">
        <w:rPr>
          <w:rFonts w:cstheme="minorHAnsi"/>
        </w:rPr>
        <w:t>allowing for</w:t>
      </w:r>
      <w:r w:rsidR="00645583" w:rsidRPr="00E70FBA">
        <w:rPr>
          <w:rFonts w:cstheme="minorHAnsi"/>
        </w:rPr>
        <w:t xml:space="preserve"> comparisons </w:t>
      </w:r>
      <w:r w:rsidR="003C373C" w:rsidRPr="00E70FBA">
        <w:rPr>
          <w:rFonts w:cstheme="minorHAnsi"/>
        </w:rPr>
        <w:t xml:space="preserve">among </w:t>
      </w:r>
      <w:r w:rsidR="00645583" w:rsidRPr="00E70FBA">
        <w:rPr>
          <w:rFonts w:cstheme="minorHAnsi"/>
        </w:rPr>
        <w:t>states</w:t>
      </w:r>
      <w:r w:rsidR="000F3EBD" w:rsidRPr="00E70FBA">
        <w:rPr>
          <w:rFonts w:cstheme="minorHAnsi"/>
        </w:rPr>
        <w:t>.</w:t>
      </w:r>
      <w:r w:rsidR="00645583" w:rsidRPr="00E70FBA">
        <w:rPr>
          <w:rFonts w:cstheme="minorHAnsi"/>
        </w:rPr>
        <w:t xml:space="preserve"> </w:t>
      </w:r>
      <w:r w:rsidR="00646D58" w:rsidRPr="00E70FBA">
        <w:rPr>
          <w:rFonts w:cstheme="minorHAnsi"/>
        </w:rPr>
        <w:t xml:space="preserve">The State Emergency Department Databases (SEDD) are part of the family of </w:t>
      </w:r>
      <w:r w:rsidR="00817A6A" w:rsidRPr="00E70FBA">
        <w:rPr>
          <w:rFonts w:cstheme="minorHAnsi"/>
        </w:rPr>
        <w:t>databases including software developed by the Healthcare Cost and Utilization Project (HCUP)</w:t>
      </w:r>
      <w:r w:rsidRPr="00E70FBA">
        <w:rPr>
          <w:rFonts w:cstheme="minorHAnsi"/>
        </w:rPr>
        <w:t>.</w:t>
      </w:r>
      <w:r w:rsidR="00646D58" w:rsidRPr="00E70FBA">
        <w:rPr>
          <w:rFonts w:cstheme="minorHAnsi"/>
        </w:rPr>
        <w:t xml:space="preserve"> SEDD </w:t>
      </w:r>
      <w:r w:rsidRPr="00E70FBA">
        <w:rPr>
          <w:rFonts w:cstheme="minorHAnsi"/>
        </w:rPr>
        <w:t>files include</w:t>
      </w:r>
      <w:r w:rsidR="00817A6A" w:rsidRPr="00E70FBA">
        <w:rPr>
          <w:rFonts w:cstheme="minorHAnsi"/>
        </w:rPr>
        <w:t xml:space="preserve"> data on</w:t>
      </w:r>
      <w:r w:rsidR="00646D58" w:rsidRPr="00E70FBA">
        <w:rPr>
          <w:rFonts w:cstheme="minorHAnsi"/>
        </w:rPr>
        <w:t xml:space="preserve"> emergenc</w:t>
      </w:r>
      <w:r w:rsidR="00817A6A" w:rsidRPr="00E70FBA">
        <w:rPr>
          <w:rFonts w:cstheme="minorHAnsi"/>
        </w:rPr>
        <w:t>y visits at hospital emergency departments</w:t>
      </w:r>
      <w:r w:rsidR="00646D58" w:rsidRPr="00E70FBA">
        <w:rPr>
          <w:rFonts w:cstheme="minorHAnsi"/>
        </w:rPr>
        <w:t xml:space="preserve"> that do not result in hospitalization. </w:t>
      </w:r>
      <w:r w:rsidR="00817A6A" w:rsidRPr="00E70FBA">
        <w:rPr>
          <w:rFonts w:cstheme="minorHAnsi"/>
        </w:rPr>
        <w:t>Data on</w:t>
      </w:r>
      <w:r w:rsidR="00646D58" w:rsidRPr="00E70FBA">
        <w:rPr>
          <w:rFonts w:cstheme="minorHAnsi"/>
        </w:rPr>
        <w:t xml:space="preserve"> patients </w:t>
      </w:r>
      <w:r w:rsidR="00817A6A" w:rsidRPr="00E70FBA">
        <w:rPr>
          <w:rFonts w:cstheme="minorHAnsi"/>
        </w:rPr>
        <w:t xml:space="preserve">admitted to a hospital after an </w:t>
      </w:r>
      <w:r w:rsidR="00646D58" w:rsidRPr="00E70FBA">
        <w:rPr>
          <w:rFonts w:cstheme="minorHAnsi"/>
        </w:rPr>
        <w:t xml:space="preserve">ED </w:t>
      </w:r>
      <w:r w:rsidR="00817A6A" w:rsidRPr="00E70FBA">
        <w:rPr>
          <w:rFonts w:cstheme="minorHAnsi"/>
        </w:rPr>
        <w:t>visit are</w:t>
      </w:r>
      <w:r w:rsidR="00646D58" w:rsidRPr="00E70FBA">
        <w:rPr>
          <w:rFonts w:cstheme="minorHAnsi"/>
        </w:rPr>
        <w:t xml:space="preserve"> included in the State Inpatient Databases (SID). SEDD files include all </w:t>
      </w:r>
      <w:r w:rsidR="00817A6A" w:rsidRPr="00E70FBA">
        <w:rPr>
          <w:rFonts w:cstheme="minorHAnsi"/>
        </w:rPr>
        <w:t xml:space="preserve">ED </w:t>
      </w:r>
      <w:r w:rsidR="00646D58" w:rsidRPr="00E70FBA">
        <w:rPr>
          <w:rFonts w:cstheme="minorHAnsi"/>
        </w:rPr>
        <w:t>patients regardless of payer</w:t>
      </w:r>
      <w:r w:rsidR="00645583" w:rsidRPr="00E70FBA">
        <w:rPr>
          <w:rFonts w:cstheme="minorHAnsi"/>
        </w:rPr>
        <w:t>, and include clinical and non-clinical data</w:t>
      </w:r>
      <w:r w:rsidR="00646D58" w:rsidRPr="00E70FBA">
        <w:rPr>
          <w:rFonts w:cstheme="minorHAnsi"/>
        </w:rPr>
        <w:t>.</w:t>
      </w:r>
      <w:r w:rsidR="00773425" w:rsidRPr="00E70FBA">
        <w:rPr>
          <w:rFonts w:cstheme="minorHAnsi"/>
        </w:rPr>
        <w:t xml:space="preserve"> Thirty-five</w:t>
      </w:r>
      <w:r w:rsidR="00817A6A" w:rsidRPr="00E70FBA">
        <w:rPr>
          <w:rFonts w:cstheme="minorHAnsi"/>
        </w:rPr>
        <w:t xml:space="preserve"> state</w:t>
      </w:r>
      <w:r w:rsidR="00645583" w:rsidRPr="00E70FBA">
        <w:rPr>
          <w:rFonts w:cstheme="minorHAnsi"/>
        </w:rPr>
        <w:t>s currently participate in SEDD.</w:t>
      </w:r>
      <w:r w:rsidR="003C373C" w:rsidRPr="00E70FBA">
        <w:rPr>
          <w:rFonts w:cstheme="minorHAnsi"/>
        </w:rPr>
        <w:t xml:space="preserve"> </w:t>
      </w:r>
      <w:r w:rsidR="00773425" w:rsidRPr="00E70FBA">
        <w:rPr>
          <w:rFonts w:cstheme="minorHAnsi"/>
        </w:rPr>
        <w:t xml:space="preserve">Table </w:t>
      </w:r>
      <w:r w:rsidR="006F5FC7" w:rsidRPr="00E70FBA">
        <w:rPr>
          <w:rFonts w:cstheme="minorHAnsi"/>
        </w:rPr>
        <w:t>7</w:t>
      </w:r>
      <w:r w:rsidR="00773425" w:rsidRPr="00E70FBA">
        <w:rPr>
          <w:rFonts w:cstheme="minorHAnsi"/>
        </w:rPr>
        <w:t xml:space="preserve"> provides a complete listing of SEDD variables</w:t>
      </w:r>
      <w:r w:rsidR="00B0232B" w:rsidRPr="00E70FBA">
        <w:rPr>
          <w:rFonts w:cstheme="minorHAnsi"/>
        </w:rPr>
        <w:t xml:space="preserve"> that may be in the state SEDD file</w:t>
      </w:r>
      <w:r w:rsidR="00773425" w:rsidRPr="00E70FBA">
        <w:rPr>
          <w:rFonts w:cstheme="minorHAnsi"/>
        </w:rPr>
        <w:t xml:space="preserve">. The two example state columns for Iowa and Kentucky show for each state the SEDD variables that the state dataset contains. In the electronic version of this document, variable names are linked to the complete definition and description of each variable. </w:t>
      </w:r>
      <w:r w:rsidR="003C373C" w:rsidRPr="00E70FBA">
        <w:rPr>
          <w:rFonts w:cstheme="minorHAnsi"/>
        </w:rPr>
        <w:t>Further information on</w:t>
      </w:r>
      <w:r w:rsidR="00B20F6F" w:rsidRPr="00E70FBA">
        <w:rPr>
          <w:rFonts w:cstheme="minorHAnsi"/>
        </w:rPr>
        <w:t xml:space="preserve"> SEDD can be found in Appendix 1</w:t>
      </w:r>
      <w:r w:rsidR="003C373C" w:rsidRPr="00E70FBA">
        <w:rPr>
          <w:rFonts w:cstheme="minorHAnsi"/>
        </w:rPr>
        <w:t>.</w:t>
      </w:r>
    </w:p>
    <w:p w:rsidR="009D7D4B" w:rsidRPr="00E70FBA" w:rsidRDefault="009D7D4B" w:rsidP="009D7D4B">
      <w:pPr>
        <w:spacing w:after="0"/>
        <w:rPr>
          <w:rFonts w:cstheme="minorHAnsi"/>
        </w:rPr>
      </w:pPr>
    </w:p>
    <w:p w:rsidR="00BE43ED" w:rsidRDefault="006F5FC7" w:rsidP="009D7D4B">
      <w:pPr>
        <w:spacing w:after="0"/>
        <w:rPr>
          <w:rFonts w:cstheme="minorHAnsi"/>
          <w:b/>
        </w:rPr>
      </w:pPr>
      <w:r w:rsidRPr="00E70FBA">
        <w:rPr>
          <w:rFonts w:cstheme="minorHAnsi"/>
          <w:b/>
        </w:rPr>
        <w:t>Table 7</w:t>
      </w:r>
      <w:r w:rsidR="00BE43ED" w:rsidRPr="00E70FBA">
        <w:rPr>
          <w:rFonts w:cstheme="minorHAnsi"/>
          <w:b/>
        </w:rPr>
        <w:t xml:space="preserve">: SEDD Variables and Availability by State - Sample </w:t>
      </w:r>
    </w:p>
    <w:tbl>
      <w:tblPr>
        <w:tblStyle w:val="LightList-Accent4"/>
        <w:tblW w:w="5000" w:type="pct"/>
        <w:tblLook w:val="00A0" w:firstRow="1" w:lastRow="0" w:firstColumn="1" w:lastColumn="0" w:noHBand="0" w:noVBand="0"/>
      </w:tblPr>
      <w:tblGrid>
        <w:gridCol w:w="6778"/>
        <w:gridCol w:w="1759"/>
        <w:gridCol w:w="1759"/>
      </w:tblGrid>
      <w:tr w:rsidR="000B5C80" w:rsidRPr="000B5C80" w:rsidTr="000B5C8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292" w:type="pct"/>
            <w:hideMark/>
          </w:tcPr>
          <w:p w:rsidR="000B5C80" w:rsidRPr="000B5C80" w:rsidRDefault="000B5C80" w:rsidP="000B5C80">
            <w:pPr>
              <w:jc w:val="center"/>
              <w:rPr>
                <w:rFonts w:asciiTheme="minorHAnsi" w:hAnsiTheme="minorHAnsi" w:cstheme="minorHAnsi"/>
                <w:bCs w:val="0"/>
                <w:sz w:val="20"/>
                <w:szCs w:val="20"/>
              </w:rPr>
            </w:pPr>
            <w:r w:rsidRPr="000B5C80">
              <w:rPr>
                <w:rFonts w:asciiTheme="minorHAnsi" w:hAnsiTheme="minorHAnsi" w:cstheme="minorHAnsi"/>
                <w:bCs w:val="0"/>
                <w:sz w:val="20"/>
                <w:szCs w:val="20"/>
              </w:rPr>
              <w:t>Data Element</w:t>
            </w:r>
          </w:p>
        </w:tc>
        <w:tc>
          <w:tcPr>
            <w:cnfStyle w:val="000010000000" w:firstRow="0" w:lastRow="0" w:firstColumn="0" w:lastColumn="0" w:oddVBand="1" w:evenVBand="0" w:oddHBand="0" w:evenHBand="0" w:firstRowFirstColumn="0" w:firstRowLastColumn="0" w:lastRowFirstColumn="0" w:lastRowLastColumn="0"/>
            <w:tcW w:w="854" w:type="pct"/>
            <w:hideMark/>
          </w:tcPr>
          <w:p w:rsidR="000B5C80" w:rsidRPr="000B5C80" w:rsidRDefault="000B5C80" w:rsidP="000B5C80">
            <w:pPr>
              <w:jc w:val="center"/>
              <w:rPr>
                <w:rFonts w:asciiTheme="minorHAnsi" w:hAnsiTheme="minorHAnsi" w:cstheme="minorHAnsi"/>
                <w:bCs w:val="0"/>
                <w:sz w:val="20"/>
                <w:szCs w:val="20"/>
              </w:rPr>
            </w:pPr>
            <w:r>
              <w:rPr>
                <w:rFonts w:asciiTheme="minorHAnsi" w:hAnsiTheme="minorHAnsi" w:cstheme="minorHAnsi"/>
                <w:bCs w:val="0"/>
                <w:sz w:val="20"/>
                <w:szCs w:val="20"/>
              </w:rPr>
              <w:t>IA</w:t>
            </w:r>
          </w:p>
        </w:tc>
        <w:tc>
          <w:tcPr>
            <w:tcW w:w="854" w:type="pct"/>
            <w:hideMark/>
          </w:tcPr>
          <w:p w:rsidR="000B5C80" w:rsidRPr="000B5C80" w:rsidRDefault="000B5C80" w:rsidP="000B5C8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sz w:val="20"/>
                <w:szCs w:val="20"/>
              </w:rPr>
            </w:pPr>
            <w:r w:rsidRPr="000B5C80">
              <w:rPr>
                <w:rFonts w:asciiTheme="minorHAnsi" w:hAnsiTheme="minorHAnsi" w:cstheme="minorHAnsi"/>
                <w:bCs w:val="0"/>
                <w:sz w:val="20"/>
                <w:szCs w:val="20"/>
              </w:rPr>
              <w:t>KY</w:t>
            </w:r>
          </w:p>
        </w:tc>
      </w:tr>
      <w:tr w:rsidR="000B5C80" w:rsidRPr="009D7D4B" w:rsidTr="000B5C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92" w:type="pct"/>
            <w:hideMark/>
          </w:tcPr>
          <w:p w:rsidR="000B5C80" w:rsidRPr="009D7D4B" w:rsidRDefault="00F9049C" w:rsidP="000B5C80">
            <w:pPr>
              <w:rPr>
                <w:rFonts w:asciiTheme="minorHAnsi" w:hAnsiTheme="minorHAnsi" w:cstheme="minorHAnsi"/>
                <w:color w:val="0000FF"/>
                <w:sz w:val="20"/>
                <w:szCs w:val="20"/>
                <w:u w:val="single"/>
              </w:rPr>
            </w:pPr>
            <w:hyperlink r:id="rId25" w:history="1">
              <w:r w:rsidR="000B5C80" w:rsidRPr="009D7D4B">
                <w:rPr>
                  <w:rFonts w:asciiTheme="minorHAnsi" w:hAnsiTheme="minorHAnsi" w:cstheme="minorHAnsi"/>
                  <w:color w:val="0000FF"/>
                  <w:sz w:val="20"/>
                  <w:szCs w:val="20"/>
                  <w:u w:val="single"/>
                </w:rPr>
                <w:t>AGE</w:t>
              </w:r>
            </w:hyperlink>
          </w:p>
        </w:tc>
        <w:tc>
          <w:tcPr>
            <w:cnfStyle w:val="000010000000" w:firstRow="0" w:lastRow="0" w:firstColumn="0" w:lastColumn="0" w:oddVBand="1" w:evenVBand="0" w:oddHBand="0" w:evenHBand="0" w:firstRowFirstColumn="0" w:firstRowLastColumn="0" w:lastRowFirstColumn="0" w:lastRowLastColumn="0"/>
            <w:tcW w:w="854" w:type="pct"/>
            <w:hideMark/>
          </w:tcPr>
          <w:p w:rsidR="000B5C80" w:rsidRPr="009D7D4B" w:rsidRDefault="000B5C80" w:rsidP="000B5C80">
            <w:pPr>
              <w:jc w:val="center"/>
              <w:rPr>
                <w:rFonts w:asciiTheme="minorHAnsi" w:hAnsiTheme="minorHAnsi" w:cstheme="minorHAnsi"/>
                <w:color w:val="000000"/>
                <w:sz w:val="20"/>
                <w:szCs w:val="20"/>
              </w:rPr>
            </w:pPr>
            <w:r w:rsidRPr="009D7D4B">
              <w:rPr>
                <w:rFonts w:asciiTheme="minorHAnsi" w:hAnsiTheme="minorHAnsi" w:cstheme="minorHAnsi"/>
                <w:color w:val="000000"/>
                <w:sz w:val="20"/>
                <w:szCs w:val="20"/>
              </w:rPr>
              <w:t>y</w:t>
            </w:r>
          </w:p>
        </w:tc>
        <w:tc>
          <w:tcPr>
            <w:tcW w:w="854" w:type="pct"/>
            <w:hideMark/>
          </w:tcPr>
          <w:p w:rsidR="000B5C80" w:rsidRPr="009D7D4B" w:rsidRDefault="000B5C80" w:rsidP="000B5C8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9D7D4B">
              <w:rPr>
                <w:rFonts w:asciiTheme="minorHAnsi" w:hAnsiTheme="minorHAnsi" w:cstheme="minorHAnsi"/>
                <w:color w:val="000000"/>
                <w:sz w:val="20"/>
                <w:szCs w:val="20"/>
              </w:rPr>
              <w:t>y</w:t>
            </w:r>
          </w:p>
        </w:tc>
      </w:tr>
      <w:tr w:rsidR="000B5C80" w:rsidRPr="009D7D4B" w:rsidTr="000B5C80">
        <w:tc>
          <w:tcPr>
            <w:cnfStyle w:val="001000000000" w:firstRow="0" w:lastRow="0" w:firstColumn="1" w:lastColumn="0" w:oddVBand="0" w:evenVBand="0" w:oddHBand="0" w:evenHBand="0" w:firstRowFirstColumn="0" w:firstRowLastColumn="0" w:lastRowFirstColumn="0" w:lastRowLastColumn="0"/>
            <w:tcW w:w="3292" w:type="pct"/>
            <w:hideMark/>
          </w:tcPr>
          <w:p w:rsidR="000B5C80" w:rsidRPr="009D7D4B" w:rsidRDefault="00F9049C" w:rsidP="000B5C80">
            <w:pPr>
              <w:rPr>
                <w:rFonts w:asciiTheme="minorHAnsi" w:hAnsiTheme="minorHAnsi" w:cstheme="minorHAnsi"/>
                <w:color w:val="0000FF"/>
                <w:sz w:val="20"/>
                <w:szCs w:val="20"/>
                <w:u w:val="single"/>
              </w:rPr>
            </w:pPr>
            <w:hyperlink r:id="rId26" w:history="1">
              <w:r w:rsidR="000B5C80" w:rsidRPr="009D7D4B">
                <w:rPr>
                  <w:rFonts w:asciiTheme="minorHAnsi" w:hAnsiTheme="minorHAnsi" w:cstheme="minorHAnsi"/>
                  <w:color w:val="0000FF"/>
                  <w:sz w:val="20"/>
                  <w:szCs w:val="20"/>
                  <w:u w:val="single"/>
                </w:rPr>
                <w:t>AGEDAY</w:t>
              </w:r>
            </w:hyperlink>
          </w:p>
        </w:tc>
        <w:tc>
          <w:tcPr>
            <w:cnfStyle w:val="000010000000" w:firstRow="0" w:lastRow="0" w:firstColumn="0" w:lastColumn="0" w:oddVBand="1" w:evenVBand="0" w:oddHBand="0" w:evenHBand="0" w:firstRowFirstColumn="0" w:firstRowLastColumn="0" w:lastRowFirstColumn="0" w:lastRowLastColumn="0"/>
            <w:tcW w:w="854" w:type="pct"/>
            <w:hideMark/>
          </w:tcPr>
          <w:p w:rsidR="000B5C80" w:rsidRPr="009D7D4B" w:rsidRDefault="000B5C80" w:rsidP="000B5C80">
            <w:pPr>
              <w:jc w:val="center"/>
              <w:rPr>
                <w:rFonts w:asciiTheme="minorHAnsi" w:hAnsiTheme="minorHAnsi" w:cstheme="minorHAnsi"/>
                <w:color w:val="000000"/>
                <w:sz w:val="20"/>
                <w:szCs w:val="20"/>
              </w:rPr>
            </w:pPr>
            <w:r w:rsidRPr="009D7D4B">
              <w:rPr>
                <w:rFonts w:asciiTheme="minorHAnsi" w:hAnsiTheme="minorHAnsi" w:cstheme="minorHAnsi"/>
                <w:color w:val="000000"/>
                <w:sz w:val="20"/>
                <w:szCs w:val="20"/>
              </w:rPr>
              <w:t>y</w:t>
            </w:r>
          </w:p>
        </w:tc>
        <w:tc>
          <w:tcPr>
            <w:tcW w:w="854" w:type="pct"/>
            <w:hideMark/>
          </w:tcPr>
          <w:p w:rsidR="000B5C80" w:rsidRPr="009D7D4B" w:rsidRDefault="000B5C80" w:rsidP="000B5C8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9D7D4B">
              <w:rPr>
                <w:rFonts w:asciiTheme="minorHAnsi" w:hAnsiTheme="minorHAnsi" w:cstheme="minorHAnsi"/>
                <w:color w:val="000000"/>
                <w:sz w:val="20"/>
                <w:szCs w:val="20"/>
              </w:rPr>
              <w:t>y</w:t>
            </w:r>
          </w:p>
        </w:tc>
      </w:tr>
      <w:tr w:rsidR="000B5C80" w:rsidRPr="009D7D4B" w:rsidTr="000B5C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92" w:type="pct"/>
            <w:hideMark/>
          </w:tcPr>
          <w:p w:rsidR="000B5C80" w:rsidRPr="009D7D4B" w:rsidRDefault="00F9049C" w:rsidP="000B5C80">
            <w:pPr>
              <w:rPr>
                <w:rFonts w:asciiTheme="minorHAnsi" w:hAnsiTheme="minorHAnsi" w:cstheme="minorHAnsi"/>
                <w:color w:val="0000FF"/>
                <w:sz w:val="20"/>
                <w:szCs w:val="20"/>
                <w:u w:val="single"/>
              </w:rPr>
            </w:pPr>
            <w:hyperlink r:id="rId27" w:history="1">
              <w:r w:rsidR="000B5C80" w:rsidRPr="009D7D4B">
                <w:rPr>
                  <w:rFonts w:asciiTheme="minorHAnsi" w:hAnsiTheme="minorHAnsi" w:cstheme="minorHAnsi"/>
                  <w:color w:val="0000FF"/>
                  <w:sz w:val="20"/>
                  <w:szCs w:val="20"/>
                  <w:u w:val="single"/>
                </w:rPr>
                <w:t>AGEGROUP</w:t>
              </w:r>
            </w:hyperlink>
          </w:p>
        </w:tc>
        <w:tc>
          <w:tcPr>
            <w:cnfStyle w:val="000010000000" w:firstRow="0" w:lastRow="0" w:firstColumn="0" w:lastColumn="0" w:oddVBand="1" w:evenVBand="0" w:oddHBand="0" w:evenHBand="0" w:firstRowFirstColumn="0" w:firstRowLastColumn="0" w:lastRowFirstColumn="0" w:lastRowLastColumn="0"/>
            <w:tcW w:w="854" w:type="pct"/>
            <w:hideMark/>
          </w:tcPr>
          <w:p w:rsidR="000B5C80" w:rsidRPr="009D7D4B" w:rsidRDefault="000B5C80" w:rsidP="000B5C80">
            <w:pPr>
              <w:jc w:val="center"/>
              <w:rPr>
                <w:rFonts w:asciiTheme="minorHAnsi" w:hAnsiTheme="minorHAnsi" w:cstheme="minorHAnsi"/>
                <w:color w:val="000000"/>
                <w:sz w:val="20"/>
                <w:szCs w:val="20"/>
              </w:rPr>
            </w:pPr>
            <w:r w:rsidRPr="009D7D4B">
              <w:rPr>
                <w:rFonts w:asciiTheme="minorHAnsi" w:hAnsiTheme="minorHAnsi" w:cstheme="minorHAnsi"/>
                <w:color w:val="000000"/>
                <w:sz w:val="20"/>
                <w:szCs w:val="20"/>
              </w:rPr>
              <w:t>-</w:t>
            </w:r>
          </w:p>
        </w:tc>
        <w:tc>
          <w:tcPr>
            <w:tcW w:w="854" w:type="pct"/>
            <w:hideMark/>
          </w:tcPr>
          <w:p w:rsidR="000B5C80" w:rsidRPr="009D7D4B" w:rsidRDefault="000B5C80" w:rsidP="000B5C8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9D7D4B">
              <w:rPr>
                <w:rFonts w:asciiTheme="minorHAnsi" w:hAnsiTheme="minorHAnsi" w:cstheme="minorHAnsi"/>
                <w:color w:val="000000"/>
                <w:sz w:val="20"/>
                <w:szCs w:val="20"/>
              </w:rPr>
              <w:t>-</w:t>
            </w:r>
          </w:p>
        </w:tc>
      </w:tr>
      <w:tr w:rsidR="000B5C80" w:rsidRPr="009D7D4B" w:rsidTr="000B5C80">
        <w:tc>
          <w:tcPr>
            <w:cnfStyle w:val="001000000000" w:firstRow="0" w:lastRow="0" w:firstColumn="1" w:lastColumn="0" w:oddVBand="0" w:evenVBand="0" w:oddHBand="0" w:evenHBand="0" w:firstRowFirstColumn="0" w:firstRowLastColumn="0" w:lastRowFirstColumn="0" w:lastRowLastColumn="0"/>
            <w:tcW w:w="3292" w:type="pct"/>
            <w:hideMark/>
          </w:tcPr>
          <w:p w:rsidR="000B5C80" w:rsidRPr="009D7D4B" w:rsidRDefault="00F9049C" w:rsidP="000B5C80">
            <w:pPr>
              <w:rPr>
                <w:rFonts w:asciiTheme="minorHAnsi" w:hAnsiTheme="minorHAnsi" w:cstheme="minorHAnsi"/>
                <w:color w:val="0000FF"/>
                <w:sz w:val="20"/>
                <w:szCs w:val="20"/>
                <w:u w:val="single"/>
              </w:rPr>
            </w:pPr>
            <w:hyperlink r:id="rId28" w:history="1">
              <w:r w:rsidR="000B5C80" w:rsidRPr="009D7D4B">
                <w:rPr>
                  <w:rFonts w:asciiTheme="minorHAnsi" w:hAnsiTheme="minorHAnsi" w:cstheme="minorHAnsi"/>
                  <w:color w:val="0000FF"/>
                  <w:sz w:val="20"/>
                  <w:szCs w:val="20"/>
                  <w:u w:val="single"/>
                </w:rPr>
                <w:t>AGEMONTH</w:t>
              </w:r>
            </w:hyperlink>
          </w:p>
        </w:tc>
        <w:tc>
          <w:tcPr>
            <w:cnfStyle w:val="000010000000" w:firstRow="0" w:lastRow="0" w:firstColumn="0" w:lastColumn="0" w:oddVBand="1" w:evenVBand="0" w:oddHBand="0" w:evenHBand="0" w:firstRowFirstColumn="0" w:firstRowLastColumn="0" w:lastRowFirstColumn="0" w:lastRowLastColumn="0"/>
            <w:tcW w:w="854" w:type="pct"/>
            <w:hideMark/>
          </w:tcPr>
          <w:p w:rsidR="000B5C80" w:rsidRPr="009D7D4B" w:rsidRDefault="000B5C80" w:rsidP="000B5C80">
            <w:pPr>
              <w:jc w:val="center"/>
              <w:rPr>
                <w:rFonts w:asciiTheme="minorHAnsi" w:hAnsiTheme="minorHAnsi" w:cstheme="minorHAnsi"/>
                <w:color w:val="000000"/>
                <w:sz w:val="20"/>
                <w:szCs w:val="20"/>
              </w:rPr>
            </w:pPr>
            <w:r w:rsidRPr="009D7D4B">
              <w:rPr>
                <w:rFonts w:asciiTheme="minorHAnsi" w:hAnsiTheme="minorHAnsi" w:cstheme="minorHAnsi"/>
                <w:color w:val="000000"/>
                <w:sz w:val="20"/>
                <w:szCs w:val="20"/>
              </w:rPr>
              <w:t>y</w:t>
            </w:r>
          </w:p>
        </w:tc>
        <w:tc>
          <w:tcPr>
            <w:tcW w:w="854" w:type="pct"/>
            <w:hideMark/>
          </w:tcPr>
          <w:p w:rsidR="000B5C80" w:rsidRPr="009D7D4B" w:rsidRDefault="000B5C80" w:rsidP="000B5C8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9D7D4B">
              <w:rPr>
                <w:rFonts w:asciiTheme="minorHAnsi" w:hAnsiTheme="minorHAnsi" w:cstheme="minorHAnsi"/>
                <w:color w:val="000000"/>
                <w:sz w:val="20"/>
                <w:szCs w:val="20"/>
              </w:rPr>
              <w:t>y</w:t>
            </w:r>
          </w:p>
        </w:tc>
      </w:tr>
      <w:tr w:rsidR="000B5C80" w:rsidRPr="009D7D4B" w:rsidTr="000B5C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92" w:type="pct"/>
            <w:hideMark/>
          </w:tcPr>
          <w:p w:rsidR="000B5C80" w:rsidRPr="009D7D4B" w:rsidRDefault="00F9049C" w:rsidP="000B5C80">
            <w:pPr>
              <w:rPr>
                <w:rFonts w:asciiTheme="minorHAnsi" w:hAnsiTheme="minorHAnsi" w:cstheme="minorHAnsi"/>
                <w:color w:val="0000FF"/>
                <w:sz w:val="20"/>
                <w:szCs w:val="20"/>
                <w:u w:val="single"/>
              </w:rPr>
            </w:pPr>
            <w:hyperlink r:id="rId29" w:history="1">
              <w:r w:rsidR="000B5C80" w:rsidRPr="009D7D4B">
                <w:rPr>
                  <w:rFonts w:asciiTheme="minorHAnsi" w:hAnsiTheme="minorHAnsi" w:cstheme="minorHAnsi"/>
                  <w:color w:val="0000FF"/>
                  <w:sz w:val="20"/>
                  <w:szCs w:val="20"/>
                  <w:u w:val="single"/>
                </w:rPr>
                <w:t>AHAID</w:t>
              </w:r>
            </w:hyperlink>
          </w:p>
        </w:tc>
        <w:tc>
          <w:tcPr>
            <w:cnfStyle w:val="000010000000" w:firstRow="0" w:lastRow="0" w:firstColumn="0" w:lastColumn="0" w:oddVBand="1" w:evenVBand="0" w:oddHBand="0" w:evenHBand="0" w:firstRowFirstColumn="0" w:firstRowLastColumn="0" w:lastRowFirstColumn="0" w:lastRowLastColumn="0"/>
            <w:tcW w:w="854" w:type="pct"/>
            <w:hideMark/>
          </w:tcPr>
          <w:p w:rsidR="000B5C80" w:rsidRPr="009D7D4B" w:rsidRDefault="000B5C80" w:rsidP="000B5C80">
            <w:pPr>
              <w:jc w:val="center"/>
              <w:rPr>
                <w:rFonts w:asciiTheme="minorHAnsi" w:hAnsiTheme="minorHAnsi" w:cstheme="minorHAnsi"/>
                <w:color w:val="000000"/>
                <w:sz w:val="20"/>
                <w:szCs w:val="20"/>
              </w:rPr>
            </w:pPr>
            <w:r w:rsidRPr="009D7D4B">
              <w:rPr>
                <w:rFonts w:asciiTheme="minorHAnsi" w:hAnsiTheme="minorHAnsi" w:cstheme="minorHAnsi"/>
                <w:color w:val="000000"/>
                <w:sz w:val="20"/>
                <w:szCs w:val="20"/>
              </w:rPr>
              <w:t>y</w:t>
            </w:r>
          </w:p>
        </w:tc>
        <w:tc>
          <w:tcPr>
            <w:tcW w:w="854" w:type="pct"/>
            <w:hideMark/>
          </w:tcPr>
          <w:p w:rsidR="000B5C80" w:rsidRPr="009D7D4B" w:rsidRDefault="000B5C80" w:rsidP="000B5C8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9D7D4B">
              <w:rPr>
                <w:rFonts w:asciiTheme="minorHAnsi" w:hAnsiTheme="minorHAnsi" w:cstheme="minorHAnsi"/>
                <w:color w:val="000000"/>
                <w:sz w:val="20"/>
                <w:szCs w:val="20"/>
              </w:rPr>
              <w:t>y</w:t>
            </w:r>
          </w:p>
        </w:tc>
      </w:tr>
      <w:tr w:rsidR="000B5C80" w:rsidRPr="009D7D4B" w:rsidTr="000B5C80">
        <w:tc>
          <w:tcPr>
            <w:cnfStyle w:val="001000000000" w:firstRow="0" w:lastRow="0" w:firstColumn="1" w:lastColumn="0" w:oddVBand="0" w:evenVBand="0" w:oddHBand="0" w:evenHBand="0" w:firstRowFirstColumn="0" w:firstRowLastColumn="0" w:lastRowFirstColumn="0" w:lastRowLastColumn="0"/>
            <w:tcW w:w="3292" w:type="pct"/>
            <w:hideMark/>
          </w:tcPr>
          <w:p w:rsidR="000B5C80" w:rsidRPr="009D7D4B" w:rsidRDefault="00F9049C" w:rsidP="000B5C80">
            <w:pPr>
              <w:rPr>
                <w:rFonts w:asciiTheme="minorHAnsi" w:hAnsiTheme="minorHAnsi" w:cstheme="minorHAnsi"/>
                <w:color w:val="0000FF"/>
                <w:sz w:val="20"/>
                <w:szCs w:val="20"/>
                <w:u w:val="single"/>
              </w:rPr>
            </w:pPr>
            <w:hyperlink r:id="rId30" w:history="1">
              <w:r w:rsidR="000B5C80" w:rsidRPr="009D7D4B">
                <w:rPr>
                  <w:rFonts w:asciiTheme="minorHAnsi" w:hAnsiTheme="minorHAnsi" w:cstheme="minorHAnsi"/>
                  <w:color w:val="0000FF"/>
                  <w:sz w:val="20"/>
                  <w:szCs w:val="20"/>
                  <w:u w:val="single"/>
                </w:rPr>
                <w:t>AHOUR</w:t>
              </w:r>
            </w:hyperlink>
          </w:p>
        </w:tc>
        <w:tc>
          <w:tcPr>
            <w:cnfStyle w:val="000010000000" w:firstRow="0" w:lastRow="0" w:firstColumn="0" w:lastColumn="0" w:oddVBand="1" w:evenVBand="0" w:oddHBand="0" w:evenHBand="0" w:firstRowFirstColumn="0" w:firstRowLastColumn="0" w:lastRowFirstColumn="0" w:lastRowLastColumn="0"/>
            <w:tcW w:w="854" w:type="pct"/>
            <w:hideMark/>
          </w:tcPr>
          <w:p w:rsidR="000B5C80" w:rsidRPr="009D7D4B" w:rsidRDefault="000B5C80" w:rsidP="000B5C80">
            <w:pPr>
              <w:jc w:val="center"/>
              <w:rPr>
                <w:rFonts w:asciiTheme="minorHAnsi" w:hAnsiTheme="minorHAnsi" w:cstheme="minorHAnsi"/>
                <w:color w:val="000000"/>
                <w:sz w:val="20"/>
                <w:szCs w:val="20"/>
              </w:rPr>
            </w:pPr>
            <w:r w:rsidRPr="009D7D4B">
              <w:rPr>
                <w:rFonts w:asciiTheme="minorHAnsi" w:hAnsiTheme="minorHAnsi" w:cstheme="minorHAnsi"/>
                <w:color w:val="000000"/>
                <w:sz w:val="20"/>
                <w:szCs w:val="20"/>
              </w:rPr>
              <w:t>-</w:t>
            </w:r>
          </w:p>
        </w:tc>
        <w:tc>
          <w:tcPr>
            <w:tcW w:w="854" w:type="pct"/>
            <w:hideMark/>
          </w:tcPr>
          <w:p w:rsidR="000B5C80" w:rsidRPr="009D7D4B" w:rsidRDefault="000B5C80" w:rsidP="000B5C8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9D7D4B">
              <w:rPr>
                <w:rFonts w:asciiTheme="minorHAnsi" w:hAnsiTheme="minorHAnsi" w:cstheme="minorHAnsi"/>
                <w:color w:val="000000"/>
                <w:sz w:val="20"/>
                <w:szCs w:val="20"/>
              </w:rPr>
              <w:t>-</w:t>
            </w:r>
          </w:p>
        </w:tc>
      </w:tr>
      <w:tr w:rsidR="000B5C80" w:rsidRPr="009D7D4B" w:rsidTr="000B5C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92" w:type="pct"/>
            <w:hideMark/>
          </w:tcPr>
          <w:p w:rsidR="000B5C80" w:rsidRPr="009D7D4B" w:rsidRDefault="00F9049C" w:rsidP="000B5C80">
            <w:pPr>
              <w:rPr>
                <w:rFonts w:asciiTheme="minorHAnsi" w:hAnsiTheme="minorHAnsi" w:cstheme="minorHAnsi"/>
                <w:color w:val="0000FF"/>
                <w:sz w:val="20"/>
                <w:szCs w:val="20"/>
                <w:u w:val="single"/>
              </w:rPr>
            </w:pPr>
            <w:hyperlink r:id="rId31" w:history="1">
              <w:r w:rsidR="000B5C80" w:rsidRPr="009D7D4B">
                <w:rPr>
                  <w:rFonts w:asciiTheme="minorHAnsi" w:hAnsiTheme="minorHAnsi" w:cstheme="minorHAnsi"/>
                  <w:color w:val="0000FF"/>
                  <w:sz w:val="20"/>
                  <w:szCs w:val="20"/>
                  <w:u w:val="single"/>
                </w:rPr>
                <w:t>AMONTH</w:t>
              </w:r>
            </w:hyperlink>
          </w:p>
        </w:tc>
        <w:tc>
          <w:tcPr>
            <w:cnfStyle w:val="000010000000" w:firstRow="0" w:lastRow="0" w:firstColumn="0" w:lastColumn="0" w:oddVBand="1" w:evenVBand="0" w:oddHBand="0" w:evenHBand="0" w:firstRowFirstColumn="0" w:firstRowLastColumn="0" w:lastRowFirstColumn="0" w:lastRowLastColumn="0"/>
            <w:tcW w:w="854" w:type="pct"/>
            <w:hideMark/>
          </w:tcPr>
          <w:p w:rsidR="000B5C80" w:rsidRPr="009D7D4B" w:rsidRDefault="000B5C80" w:rsidP="000B5C80">
            <w:pPr>
              <w:jc w:val="center"/>
              <w:rPr>
                <w:rFonts w:asciiTheme="minorHAnsi" w:hAnsiTheme="minorHAnsi" w:cstheme="minorHAnsi"/>
                <w:color w:val="000000"/>
                <w:sz w:val="20"/>
                <w:szCs w:val="20"/>
              </w:rPr>
            </w:pPr>
            <w:r w:rsidRPr="009D7D4B">
              <w:rPr>
                <w:rFonts w:asciiTheme="minorHAnsi" w:hAnsiTheme="minorHAnsi" w:cstheme="minorHAnsi"/>
                <w:color w:val="000000"/>
                <w:sz w:val="20"/>
                <w:szCs w:val="20"/>
              </w:rPr>
              <w:t>y</w:t>
            </w:r>
          </w:p>
        </w:tc>
        <w:tc>
          <w:tcPr>
            <w:tcW w:w="854" w:type="pct"/>
            <w:hideMark/>
          </w:tcPr>
          <w:p w:rsidR="000B5C80" w:rsidRPr="009D7D4B" w:rsidRDefault="000B5C80" w:rsidP="000B5C8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9D7D4B">
              <w:rPr>
                <w:rFonts w:asciiTheme="minorHAnsi" w:hAnsiTheme="minorHAnsi" w:cstheme="minorHAnsi"/>
                <w:color w:val="000000"/>
                <w:sz w:val="20"/>
                <w:szCs w:val="20"/>
              </w:rPr>
              <w:t>y</w:t>
            </w:r>
          </w:p>
        </w:tc>
      </w:tr>
      <w:tr w:rsidR="000B5C80" w:rsidRPr="009D7D4B" w:rsidTr="000B5C80">
        <w:tc>
          <w:tcPr>
            <w:cnfStyle w:val="001000000000" w:firstRow="0" w:lastRow="0" w:firstColumn="1" w:lastColumn="0" w:oddVBand="0" w:evenVBand="0" w:oddHBand="0" w:evenHBand="0" w:firstRowFirstColumn="0" w:firstRowLastColumn="0" w:lastRowFirstColumn="0" w:lastRowLastColumn="0"/>
            <w:tcW w:w="3292" w:type="pct"/>
            <w:hideMark/>
          </w:tcPr>
          <w:p w:rsidR="000B5C80" w:rsidRPr="009D7D4B" w:rsidRDefault="00F9049C" w:rsidP="000B5C80">
            <w:pPr>
              <w:rPr>
                <w:rFonts w:asciiTheme="minorHAnsi" w:hAnsiTheme="minorHAnsi" w:cstheme="minorHAnsi"/>
                <w:color w:val="0000FF"/>
                <w:sz w:val="20"/>
                <w:szCs w:val="20"/>
                <w:u w:val="single"/>
              </w:rPr>
            </w:pPr>
            <w:hyperlink r:id="rId32" w:history="1">
              <w:r w:rsidR="000B5C80" w:rsidRPr="009D7D4B">
                <w:rPr>
                  <w:rFonts w:asciiTheme="minorHAnsi" w:hAnsiTheme="minorHAnsi" w:cstheme="minorHAnsi"/>
                  <w:color w:val="0000FF"/>
                  <w:sz w:val="20"/>
                  <w:szCs w:val="20"/>
                  <w:u w:val="single"/>
                </w:rPr>
                <w:t>APC</w:t>
              </w:r>
            </w:hyperlink>
          </w:p>
        </w:tc>
        <w:tc>
          <w:tcPr>
            <w:cnfStyle w:val="000010000000" w:firstRow="0" w:lastRow="0" w:firstColumn="0" w:lastColumn="0" w:oddVBand="1" w:evenVBand="0" w:oddHBand="0" w:evenHBand="0" w:firstRowFirstColumn="0" w:firstRowLastColumn="0" w:lastRowFirstColumn="0" w:lastRowLastColumn="0"/>
            <w:tcW w:w="854" w:type="pct"/>
            <w:hideMark/>
          </w:tcPr>
          <w:p w:rsidR="000B5C80" w:rsidRPr="009D7D4B" w:rsidRDefault="000B5C80" w:rsidP="000B5C80">
            <w:pPr>
              <w:jc w:val="center"/>
              <w:rPr>
                <w:rFonts w:asciiTheme="minorHAnsi" w:hAnsiTheme="minorHAnsi" w:cstheme="minorHAnsi"/>
                <w:color w:val="000000"/>
                <w:sz w:val="20"/>
                <w:szCs w:val="20"/>
              </w:rPr>
            </w:pPr>
            <w:r w:rsidRPr="009D7D4B">
              <w:rPr>
                <w:rFonts w:asciiTheme="minorHAnsi" w:hAnsiTheme="minorHAnsi" w:cstheme="minorHAnsi"/>
                <w:color w:val="000000"/>
                <w:sz w:val="20"/>
                <w:szCs w:val="20"/>
              </w:rPr>
              <w:t>-</w:t>
            </w:r>
          </w:p>
        </w:tc>
        <w:tc>
          <w:tcPr>
            <w:tcW w:w="854" w:type="pct"/>
            <w:hideMark/>
          </w:tcPr>
          <w:p w:rsidR="000B5C80" w:rsidRPr="009D7D4B" w:rsidRDefault="000B5C80" w:rsidP="000B5C8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9D7D4B">
              <w:rPr>
                <w:rFonts w:asciiTheme="minorHAnsi" w:hAnsiTheme="minorHAnsi" w:cstheme="minorHAnsi"/>
                <w:color w:val="000000"/>
                <w:sz w:val="20"/>
                <w:szCs w:val="20"/>
              </w:rPr>
              <w:t>-</w:t>
            </w:r>
          </w:p>
        </w:tc>
      </w:tr>
      <w:tr w:rsidR="000B5C80" w:rsidRPr="009D7D4B" w:rsidTr="000B5C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92" w:type="pct"/>
            <w:hideMark/>
          </w:tcPr>
          <w:p w:rsidR="000B5C80" w:rsidRPr="009D7D4B" w:rsidRDefault="00F9049C" w:rsidP="000B5C80">
            <w:pPr>
              <w:rPr>
                <w:rFonts w:asciiTheme="minorHAnsi" w:hAnsiTheme="minorHAnsi" w:cstheme="minorHAnsi"/>
                <w:color w:val="0000FF"/>
                <w:sz w:val="20"/>
                <w:szCs w:val="20"/>
                <w:u w:val="single"/>
              </w:rPr>
            </w:pPr>
            <w:hyperlink r:id="rId33" w:history="1">
              <w:r w:rsidR="000B5C80" w:rsidRPr="009D7D4B">
                <w:rPr>
                  <w:rFonts w:asciiTheme="minorHAnsi" w:hAnsiTheme="minorHAnsi" w:cstheme="minorHAnsi"/>
                  <w:color w:val="0000FF"/>
                  <w:sz w:val="20"/>
                  <w:szCs w:val="20"/>
                  <w:u w:val="single"/>
                </w:rPr>
                <w:t>ATYPE</w:t>
              </w:r>
            </w:hyperlink>
          </w:p>
        </w:tc>
        <w:tc>
          <w:tcPr>
            <w:cnfStyle w:val="000010000000" w:firstRow="0" w:lastRow="0" w:firstColumn="0" w:lastColumn="0" w:oddVBand="1" w:evenVBand="0" w:oddHBand="0" w:evenHBand="0" w:firstRowFirstColumn="0" w:firstRowLastColumn="0" w:lastRowFirstColumn="0" w:lastRowLastColumn="0"/>
            <w:tcW w:w="854" w:type="pct"/>
            <w:hideMark/>
          </w:tcPr>
          <w:p w:rsidR="000B5C80" w:rsidRPr="009D7D4B" w:rsidRDefault="000B5C80" w:rsidP="000B5C80">
            <w:pPr>
              <w:jc w:val="center"/>
              <w:rPr>
                <w:rFonts w:asciiTheme="minorHAnsi" w:hAnsiTheme="minorHAnsi" w:cstheme="minorHAnsi"/>
                <w:color w:val="000000"/>
                <w:sz w:val="20"/>
                <w:szCs w:val="20"/>
              </w:rPr>
            </w:pPr>
            <w:r w:rsidRPr="009D7D4B">
              <w:rPr>
                <w:rFonts w:asciiTheme="minorHAnsi" w:hAnsiTheme="minorHAnsi" w:cstheme="minorHAnsi"/>
                <w:color w:val="000000"/>
                <w:sz w:val="20"/>
                <w:szCs w:val="20"/>
              </w:rPr>
              <w:t>y</w:t>
            </w:r>
          </w:p>
        </w:tc>
        <w:tc>
          <w:tcPr>
            <w:tcW w:w="854" w:type="pct"/>
            <w:hideMark/>
          </w:tcPr>
          <w:p w:rsidR="000B5C80" w:rsidRPr="009D7D4B" w:rsidRDefault="000B5C80" w:rsidP="000B5C8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9D7D4B">
              <w:rPr>
                <w:rFonts w:asciiTheme="minorHAnsi" w:hAnsiTheme="minorHAnsi" w:cstheme="minorHAnsi"/>
                <w:color w:val="000000"/>
                <w:sz w:val="20"/>
                <w:szCs w:val="20"/>
              </w:rPr>
              <w:t>y</w:t>
            </w:r>
          </w:p>
        </w:tc>
      </w:tr>
      <w:tr w:rsidR="000B5C80" w:rsidRPr="009D7D4B" w:rsidTr="000B5C80">
        <w:tc>
          <w:tcPr>
            <w:cnfStyle w:val="001000000000" w:firstRow="0" w:lastRow="0" w:firstColumn="1" w:lastColumn="0" w:oddVBand="0" w:evenVBand="0" w:oddHBand="0" w:evenHBand="0" w:firstRowFirstColumn="0" w:firstRowLastColumn="0" w:lastRowFirstColumn="0" w:lastRowLastColumn="0"/>
            <w:tcW w:w="3292" w:type="pct"/>
            <w:hideMark/>
          </w:tcPr>
          <w:p w:rsidR="000B5C80" w:rsidRPr="009D7D4B" w:rsidRDefault="00F9049C" w:rsidP="000B5C80">
            <w:pPr>
              <w:rPr>
                <w:rFonts w:asciiTheme="minorHAnsi" w:hAnsiTheme="minorHAnsi" w:cstheme="minorHAnsi"/>
                <w:color w:val="0000FF"/>
                <w:sz w:val="20"/>
                <w:szCs w:val="20"/>
                <w:u w:val="single"/>
              </w:rPr>
            </w:pPr>
            <w:hyperlink r:id="rId34" w:history="1">
              <w:r w:rsidR="000B5C80" w:rsidRPr="009D7D4B">
                <w:rPr>
                  <w:rFonts w:asciiTheme="minorHAnsi" w:hAnsiTheme="minorHAnsi" w:cstheme="minorHAnsi"/>
                  <w:color w:val="0000FF"/>
                  <w:sz w:val="20"/>
                  <w:szCs w:val="20"/>
                  <w:u w:val="single"/>
                </w:rPr>
                <w:t>AWEEKEND</w:t>
              </w:r>
            </w:hyperlink>
          </w:p>
        </w:tc>
        <w:tc>
          <w:tcPr>
            <w:cnfStyle w:val="000010000000" w:firstRow="0" w:lastRow="0" w:firstColumn="0" w:lastColumn="0" w:oddVBand="1" w:evenVBand="0" w:oddHBand="0" w:evenHBand="0" w:firstRowFirstColumn="0" w:firstRowLastColumn="0" w:lastRowFirstColumn="0" w:lastRowLastColumn="0"/>
            <w:tcW w:w="854" w:type="pct"/>
            <w:hideMark/>
          </w:tcPr>
          <w:p w:rsidR="000B5C80" w:rsidRPr="009D7D4B" w:rsidRDefault="000B5C80" w:rsidP="000B5C80">
            <w:pPr>
              <w:jc w:val="center"/>
              <w:rPr>
                <w:rFonts w:asciiTheme="minorHAnsi" w:hAnsiTheme="minorHAnsi" w:cstheme="minorHAnsi"/>
                <w:color w:val="000000"/>
                <w:sz w:val="20"/>
                <w:szCs w:val="20"/>
              </w:rPr>
            </w:pPr>
            <w:r w:rsidRPr="009D7D4B">
              <w:rPr>
                <w:rFonts w:asciiTheme="minorHAnsi" w:hAnsiTheme="minorHAnsi" w:cstheme="minorHAnsi"/>
                <w:color w:val="000000"/>
                <w:sz w:val="20"/>
                <w:szCs w:val="20"/>
              </w:rPr>
              <w:t>y</w:t>
            </w:r>
          </w:p>
        </w:tc>
        <w:tc>
          <w:tcPr>
            <w:tcW w:w="854" w:type="pct"/>
            <w:hideMark/>
          </w:tcPr>
          <w:p w:rsidR="000B5C80" w:rsidRPr="009D7D4B" w:rsidRDefault="000B5C80" w:rsidP="000B5C8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9D7D4B">
              <w:rPr>
                <w:rFonts w:asciiTheme="minorHAnsi" w:hAnsiTheme="minorHAnsi" w:cstheme="minorHAnsi"/>
                <w:color w:val="000000"/>
                <w:sz w:val="20"/>
                <w:szCs w:val="20"/>
              </w:rPr>
              <w:t>y</w:t>
            </w:r>
          </w:p>
        </w:tc>
      </w:tr>
      <w:tr w:rsidR="000B5C80" w:rsidRPr="009D7D4B" w:rsidTr="000B5C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92" w:type="pct"/>
            <w:hideMark/>
          </w:tcPr>
          <w:p w:rsidR="000B5C80" w:rsidRPr="009D7D4B" w:rsidRDefault="00F9049C" w:rsidP="000B5C80">
            <w:pPr>
              <w:rPr>
                <w:rFonts w:asciiTheme="minorHAnsi" w:hAnsiTheme="minorHAnsi" w:cstheme="minorHAnsi"/>
                <w:color w:val="0000FF"/>
                <w:sz w:val="20"/>
                <w:szCs w:val="20"/>
                <w:u w:val="single"/>
              </w:rPr>
            </w:pPr>
            <w:hyperlink r:id="rId35" w:history="1">
              <w:r w:rsidR="000B5C80" w:rsidRPr="009D7D4B">
                <w:rPr>
                  <w:rFonts w:asciiTheme="minorHAnsi" w:hAnsiTheme="minorHAnsi" w:cstheme="minorHAnsi"/>
                  <w:color w:val="0000FF"/>
                  <w:sz w:val="20"/>
                  <w:szCs w:val="20"/>
                  <w:u w:val="single"/>
                </w:rPr>
                <w:t>AYEAR</w:t>
              </w:r>
            </w:hyperlink>
          </w:p>
        </w:tc>
        <w:tc>
          <w:tcPr>
            <w:cnfStyle w:val="000010000000" w:firstRow="0" w:lastRow="0" w:firstColumn="0" w:lastColumn="0" w:oddVBand="1" w:evenVBand="0" w:oddHBand="0" w:evenHBand="0" w:firstRowFirstColumn="0" w:firstRowLastColumn="0" w:lastRowFirstColumn="0" w:lastRowLastColumn="0"/>
            <w:tcW w:w="854" w:type="pct"/>
            <w:hideMark/>
          </w:tcPr>
          <w:p w:rsidR="000B5C80" w:rsidRPr="009D7D4B" w:rsidRDefault="000B5C80" w:rsidP="000B5C80">
            <w:pPr>
              <w:jc w:val="center"/>
              <w:rPr>
                <w:rFonts w:asciiTheme="minorHAnsi" w:hAnsiTheme="minorHAnsi" w:cstheme="minorHAnsi"/>
                <w:color w:val="000000"/>
                <w:sz w:val="20"/>
                <w:szCs w:val="20"/>
              </w:rPr>
            </w:pPr>
            <w:r w:rsidRPr="009D7D4B">
              <w:rPr>
                <w:rFonts w:asciiTheme="minorHAnsi" w:hAnsiTheme="minorHAnsi" w:cstheme="minorHAnsi"/>
                <w:color w:val="000000"/>
                <w:sz w:val="20"/>
                <w:szCs w:val="20"/>
              </w:rPr>
              <w:t>y</w:t>
            </w:r>
          </w:p>
        </w:tc>
        <w:tc>
          <w:tcPr>
            <w:tcW w:w="854" w:type="pct"/>
            <w:hideMark/>
          </w:tcPr>
          <w:p w:rsidR="000B5C80" w:rsidRPr="009D7D4B" w:rsidRDefault="000B5C80" w:rsidP="000B5C8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9D7D4B">
              <w:rPr>
                <w:rFonts w:asciiTheme="minorHAnsi" w:hAnsiTheme="minorHAnsi" w:cstheme="minorHAnsi"/>
                <w:color w:val="000000"/>
                <w:sz w:val="20"/>
                <w:szCs w:val="20"/>
              </w:rPr>
              <w:t>y</w:t>
            </w:r>
          </w:p>
        </w:tc>
      </w:tr>
      <w:tr w:rsidR="000B5C80" w:rsidRPr="009D7D4B" w:rsidTr="000B5C80">
        <w:tc>
          <w:tcPr>
            <w:cnfStyle w:val="001000000000" w:firstRow="0" w:lastRow="0" w:firstColumn="1" w:lastColumn="0" w:oddVBand="0" w:evenVBand="0" w:oddHBand="0" w:evenHBand="0" w:firstRowFirstColumn="0" w:firstRowLastColumn="0" w:lastRowFirstColumn="0" w:lastRowLastColumn="0"/>
            <w:tcW w:w="3292" w:type="pct"/>
            <w:hideMark/>
          </w:tcPr>
          <w:p w:rsidR="000B5C80" w:rsidRPr="009D7D4B" w:rsidRDefault="00F9049C" w:rsidP="000B5C80">
            <w:pPr>
              <w:rPr>
                <w:rFonts w:asciiTheme="minorHAnsi" w:hAnsiTheme="minorHAnsi" w:cstheme="minorHAnsi"/>
                <w:color w:val="0000FF"/>
                <w:sz w:val="20"/>
                <w:szCs w:val="20"/>
                <w:u w:val="single"/>
              </w:rPr>
            </w:pPr>
            <w:hyperlink r:id="rId36" w:history="1">
              <w:r w:rsidR="000B5C80" w:rsidRPr="009D7D4B">
                <w:rPr>
                  <w:rFonts w:asciiTheme="minorHAnsi" w:hAnsiTheme="minorHAnsi" w:cstheme="minorHAnsi"/>
                  <w:color w:val="0000FF"/>
                  <w:sz w:val="20"/>
                  <w:szCs w:val="20"/>
                  <w:u w:val="single"/>
                </w:rPr>
                <w:t>BILLTYPE</w:t>
              </w:r>
            </w:hyperlink>
          </w:p>
        </w:tc>
        <w:tc>
          <w:tcPr>
            <w:cnfStyle w:val="000010000000" w:firstRow="0" w:lastRow="0" w:firstColumn="0" w:lastColumn="0" w:oddVBand="1" w:evenVBand="0" w:oddHBand="0" w:evenHBand="0" w:firstRowFirstColumn="0" w:firstRowLastColumn="0" w:lastRowFirstColumn="0" w:lastRowLastColumn="0"/>
            <w:tcW w:w="854" w:type="pct"/>
            <w:hideMark/>
          </w:tcPr>
          <w:p w:rsidR="000B5C80" w:rsidRPr="009D7D4B" w:rsidRDefault="000B5C80" w:rsidP="000B5C80">
            <w:pPr>
              <w:jc w:val="center"/>
              <w:rPr>
                <w:rFonts w:asciiTheme="minorHAnsi" w:hAnsiTheme="minorHAnsi" w:cstheme="minorHAnsi"/>
                <w:color w:val="000000"/>
                <w:sz w:val="20"/>
                <w:szCs w:val="20"/>
              </w:rPr>
            </w:pPr>
            <w:r w:rsidRPr="009D7D4B">
              <w:rPr>
                <w:rFonts w:asciiTheme="minorHAnsi" w:hAnsiTheme="minorHAnsi" w:cstheme="minorHAnsi"/>
                <w:color w:val="000000"/>
                <w:sz w:val="20"/>
                <w:szCs w:val="20"/>
              </w:rPr>
              <w:t>-</w:t>
            </w:r>
          </w:p>
        </w:tc>
        <w:tc>
          <w:tcPr>
            <w:tcW w:w="854" w:type="pct"/>
            <w:hideMark/>
          </w:tcPr>
          <w:p w:rsidR="000B5C80" w:rsidRPr="009D7D4B" w:rsidRDefault="000B5C80" w:rsidP="000B5C8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9D7D4B">
              <w:rPr>
                <w:rFonts w:asciiTheme="minorHAnsi" w:hAnsiTheme="minorHAnsi" w:cstheme="minorHAnsi"/>
                <w:color w:val="000000"/>
                <w:sz w:val="20"/>
                <w:szCs w:val="20"/>
              </w:rPr>
              <w:t>y</w:t>
            </w:r>
          </w:p>
        </w:tc>
      </w:tr>
      <w:tr w:rsidR="000B5C80" w:rsidRPr="009D7D4B" w:rsidTr="000B5C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92" w:type="pct"/>
            <w:hideMark/>
          </w:tcPr>
          <w:p w:rsidR="000B5C80" w:rsidRPr="009D7D4B" w:rsidRDefault="00F9049C" w:rsidP="000B5C80">
            <w:pPr>
              <w:rPr>
                <w:rFonts w:asciiTheme="minorHAnsi" w:hAnsiTheme="minorHAnsi" w:cstheme="minorHAnsi"/>
                <w:color w:val="0000FF"/>
                <w:sz w:val="20"/>
                <w:szCs w:val="20"/>
                <w:u w:val="single"/>
              </w:rPr>
            </w:pPr>
            <w:hyperlink r:id="rId37" w:history="1">
              <w:r w:rsidR="000B5C80" w:rsidRPr="009D7D4B">
                <w:rPr>
                  <w:rFonts w:asciiTheme="minorHAnsi" w:hAnsiTheme="minorHAnsi" w:cstheme="minorHAnsi"/>
                  <w:color w:val="0000FF"/>
                  <w:sz w:val="20"/>
                  <w:szCs w:val="20"/>
                  <w:u w:val="single"/>
                </w:rPr>
                <w:t>BMONTH</w:t>
              </w:r>
            </w:hyperlink>
          </w:p>
        </w:tc>
        <w:tc>
          <w:tcPr>
            <w:cnfStyle w:val="000010000000" w:firstRow="0" w:lastRow="0" w:firstColumn="0" w:lastColumn="0" w:oddVBand="1" w:evenVBand="0" w:oddHBand="0" w:evenHBand="0" w:firstRowFirstColumn="0" w:firstRowLastColumn="0" w:lastRowFirstColumn="0" w:lastRowLastColumn="0"/>
            <w:tcW w:w="854" w:type="pct"/>
            <w:hideMark/>
          </w:tcPr>
          <w:p w:rsidR="000B5C80" w:rsidRPr="009D7D4B" w:rsidRDefault="000B5C80" w:rsidP="000B5C80">
            <w:pPr>
              <w:jc w:val="center"/>
              <w:rPr>
                <w:rFonts w:asciiTheme="minorHAnsi" w:hAnsiTheme="minorHAnsi" w:cstheme="minorHAnsi"/>
                <w:color w:val="000000"/>
                <w:sz w:val="20"/>
                <w:szCs w:val="20"/>
              </w:rPr>
            </w:pPr>
            <w:r w:rsidRPr="009D7D4B">
              <w:rPr>
                <w:rFonts w:asciiTheme="minorHAnsi" w:hAnsiTheme="minorHAnsi" w:cstheme="minorHAnsi"/>
                <w:color w:val="000000"/>
                <w:sz w:val="20"/>
                <w:szCs w:val="20"/>
              </w:rPr>
              <w:t>y</w:t>
            </w:r>
          </w:p>
        </w:tc>
        <w:tc>
          <w:tcPr>
            <w:tcW w:w="854" w:type="pct"/>
            <w:hideMark/>
          </w:tcPr>
          <w:p w:rsidR="000B5C80" w:rsidRPr="009D7D4B" w:rsidRDefault="000B5C80" w:rsidP="000B5C8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9D7D4B">
              <w:rPr>
                <w:rFonts w:asciiTheme="minorHAnsi" w:hAnsiTheme="minorHAnsi" w:cstheme="minorHAnsi"/>
                <w:color w:val="000000"/>
                <w:sz w:val="20"/>
                <w:szCs w:val="20"/>
              </w:rPr>
              <w:t>y</w:t>
            </w:r>
          </w:p>
        </w:tc>
      </w:tr>
      <w:tr w:rsidR="000B5C80" w:rsidRPr="009D7D4B" w:rsidTr="000B5C80">
        <w:tc>
          <w:tcPr>
            <w:cnfStyle w:val="001000000000" w:firstRow="0" w:lastRow="0" w:firstColumn="1" w:lastColumn="0" w:oddVBand="0" w:evenVBand="0" w:oddHBand="0" w:evenHBand="0" w:firstRowFirstColumn="0" w:firstRowLastColumn="0" w:lastRowFirstColumn="0" w:lastRowLastColumn="0"/>
            <w:tcW w:w="3292" w:type="pct"/>
            <w:hideMark/>
          </w:tcPr>
          <w:p w:rsidR="000B5C80" w:rsidRPr="009D7D4B" w:rsidRDefault="00F9049C" w:rsidP="000B5C80">
            <w:pPr>
              <w:rPr>
                <w:rFonts w:asciiTheme="minorHAnsi" w:hAnsiTheme="minorHAnsi" w:cstheme="minorHAnsi"/>
                <w:color w:val="0000FF"/>
                <w:sz w:val="20"/>
                <w:szCs w:val="20"/>
                <w:u w:val="single"/>
              </w:rPr>
            </w:pPr>
            <w:hyperlink r:id="rId38" w:history="1">
              <w:r w:rsidR="000B5C80" w:rsidRPr="009D7D4B">
                <w:rPr>
                  <w:rFonts w:asciiTheme="minorHAnsi" w:hAnsiTheme="minorHAnsi" w:cstheme="minorHAnsi"/>
                  <w:color w:val="0000FF"/>
                  <w:sz w:val="20"/>
                  <w:szCs w:val="20"/>
                  <w:u w:val="single"/>
                </w:rPr>
                <w:t>BODYSYSTEMn</w:t>
              </w:r>
            </w:hyperlink>
          </w:p>
        </w:tc>
        <w:tc>
          <w:tcPr>
            <w:cnfStyle w:val="000010000000" w:firstRow="0" w:lastRow="0" w:firstColumn="0" w:lastColumn="0" w:oddVBand="1" w:evenVBand="0" w:oddHBand="0" w:evenHBand="0" w:firstRowFirstColumn="0" w:firstRowLastColumn="0" w:lastRowFirstColumn="0" w:lastRowLastColumn="0"/>
            <w:tcW w:w="854" w:type="pct"/>
            <w:hideMark/>
          </w:tcPr>
          <w:p w:rsidR="000B5C80" w:rsidRPr="009D7D4B" w:rsidRDefault="000B5C80" w:rsidP="000B5C80">
            <w:pPr>
              <w:jc w:val="center"/>
              <w:rPr>
                <w:rFonts w:asciiTheme="minorHAnsi" w:hAnsiTheme="minorHAnsi" w:cstheme="minorHAnsi"/>
                <w:color w:val="000000"/>
                <w:sz w:val="20"/>
                <w:szCs w:val="20"/>
              </w:rPr>
            </w:pPr>
            <w:r w:rsidRPr="009D7D4B">
              <w:rPr>
                <w:rFonts w:asciiTheme="minorHAnsi" w:hAnsiTheme="minorHAnsi" w:cstheme="minorHAnsi"/>
                <w:color w:val="000000"/>
                <w:sz w:val="20"/>
                <w:szCs w:val="20"/>
              </w:rPr>
              <w:t>y</w:t>
            </w:r>
          </w:p>
        </w:tc>
        <w:tc>
          <w:tcPr>
            <w:tcW w:w="854" w:type="pct"/>
            <w:hideMark/>
          </w:tcPr>
          <w:p w:rsidR="000B5C80" w:rsidRPr="009D7D4B" w:rsidRDefault="000B5C80" w:rsidP="000B5C8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9D7D4B">
              <w:rPr>
                <w:rFonts w:asciiTheme="minorHAnsi" w:hAnsiTheme="minorHAnsi" w:cstheme="minorHAnsi"/>
                <w:color w:val="000000"/>
                <w:sz w:val="20"/>
                <w:szCs w:val="20"/>
              </w:rPr>
              <w:t>y</w:t>
            </w:r>
          </w:p>
        </w:tc>
      </w:tr>
      <w:tr w:rsidR="000B5C80" w:rsidRPr="009D7D4B" w:rsidTr="000B5C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92" w:type="pct"/>
            <w:hideMark/>
          </w:tcPr>
          <w:p w:rsidR="000B5C80" w:rsidRPr="009D7D4B" w:rsidRDefault="00F9049C" w:rsidP="000B5C80">
            <w:pPr>
              <w:rPr>
                <w:rFonts w:asciiTheme="minorHAnsi" w:hAnsiTheme="minorHAnsi" w:cstheme="minorHAnsi"/>
                <w:color w:val="0000FF"/>
                <w:sz w:val="20"/>
                <w:szCs w:val="20"/>
                <w:u w:val="single"/>
              </w:rPr>
            </w:pPr>
            <w:hyperlink r:id="rId39" w:history="1">
              <w:r w:rsidR="000B5C80" w:rsidRPr="009D7D4B">
                <w:rPr>
                  <w:rFonts w:asciiTheme="minorHAnsi" w:hAnsiTheme="minorHAnsi" w:cstheme="minorHAnsi"/>
                  <w:color w:val="0000FF"/>
                  <w:sz w:val="20"/>
                  <w:szCs w:val="20"/>
                  <w:u w:val="single"/>
                </w:rPr>
                <w:t>BYEAR</w:t>
              </w:r>
            </w:hyperlink>
          </w:p>
        </w:tc>
        <w:tc>
          <w:tcPr>
            <w:cnfStyle w:val="000010000000" w:firstRow="0" w:lastRow="0" w:firstColumn="0" w:lastColumn="0" w:oddVBand="1" w:evenVBand="0" w:oddHBand="0" w:evenHBand="0" w:firstRowFirstColumn="0" w:firstRowLastColumn="0" w:lastRowFirstColumn="0" w:lastRowLastColumn="0"/>
            <w:tcW w:w="854" w:type="pct"/>
            <w:hideMark/>
          </w:tcPr>
          <w:p w:rsidR="000B5C80" w:rsidRPr="009D7D4B" w:rsidRDefault="000B5C80" w:rsidP="000B5C80">
            <w:pPr>
              <w:jc w:val="center"/>
              <w:rPr>
                <w:rFonts w:asciiTheme="minorHAnsi" w:hAnsiTheme="minorHAnsi" w:cstheme="minorHAnsi"/>
                <w:color w:val="000000"/>
                <w:sz w:val="20"/>
                <w:szCs w:val="20"/>
              </w:rPr>
            </w:pPr>
            <w:r w:rsidRPr="009D7D4B">
              <w:rPr>
                <w:rFonts w:asciiTheme="minorHAnsi" w:hAnsiTheme="minorHAnsi" w:cstheme="minorHAnsi"/>
                <w:color w:val="000000"/>
                <w:sz w:val="20"/>
                <w:szCs w:val="20"/>
              </w:rPr>
              <w:t>y</w:t>
            </w:r>
          </w:p>
        </w:tc>
        <w:tc>
          <w:tcPr>
            <w:tcW w:w="854" w:type="pct"/>
            <w:hideMark/>
          </w:tcPr>
          <w:p w:rsidR="000B5C80" w:rsidRPr="009D7D4B" w:rsidRDefault="000B5C80" w:rsidP="000B5C8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9D7D4B">
              <w:rPr>
                <w:rFonts w:asciiTheme="minorHAnsi" w:hAnsiTheme="minorHAnsi" w:cstheme="minorHAnsi"/>
                <w:color w:val="000000"/>
                <w:sz w:val="20"/>
                <w:szCs w:val="20"/>
              </w:rPr>
              <w:t>y</w:t>
            </w:r>
          </w:p>
        </w:tc>
      </w:tr>
      <w:tr w:rsidR="000B5C80" w:rsidRPr="009D7D4B" w:rsidTr="000B5C80">
        <w:tc>
          <w:tcPr>
            <w:cnfStyle w:val="001000000000" w:firstRow="0" w:lastRow="0" w:firstColumn="1" w:lastColumn="0" w:oddVBand="0" w:evenVBand="0" w:oddHBand="0" w:evenHBand="0" w:firstRowFirstColumn="0" w:firstRowLastColumn="0" w:lastRowFirstColumn="0" w:lastRowLastColumn="0"/>
            <w:tcW w:w="3292" w:type="pct"/>
            <w:hideMark/>
          </w:tcPr>
          <w:p w:rsidR="000B5C80" w:rsidRPr="009D7D4B" w:rsidRDefault="00F9049C" w:rsidP="000B5C80">
            <w:pPr>
              <w:rPr>
                <w:rFonts w:asciiTheme="minorHAnsi" w:hAnsiTheme="minorHAnsi" w:cstheme="minorHAnsi"/>
                <w:color w:val="0000FF"/>
                <w:sz w:val="20"/>
                <w:szCs w:val="20"/>
                <w:u w:val="single"/>
              </w:rPr>
            </w:pPr>
            <w:hyperlink r:id="rId40" w:history="1">
              <w:r w:rsidR="000B5C80" w:rsidRPr="009D7D4B">
                <w:rPr>
                  <w:rFonts w:asciiTheme="minorHAnsi" w:hAnsiTheme="minorHAnsi" w:cstheme="minorHAnsi"/>
                  <w:color w:val="0000FF"/>
                  <w:sz w:val="20"/>
                  <w:szCs w:val="20"/>
                  <w:u w:val="single"/>
                </w:rPr>
                <w:t>CHARGE</w:t>
              </w:r>
            </w:hyperlink>
          </w:p>
        </w:tc>
        <w:tc>
          <w:tcPr>
            <w:cnfStyle w:val="000010000000" w:firstRow="0" w:lastRow="0" w:firstColumn="0" w:lastColumn="0" w:oddVBand="1" w:evenVBand="0" w:oddHBand="0" w:evenHBand="0" w:firstRowFirstColumn="0" w:firstRowLastColumn="0" w:lastRowFirstColumn="0" w:lastRowLastColumn="0"/>
            <w:tcW w:w="854" w:type="pct"/>
            <w:hideMark/>
          </w:tcPr>
          <w:p w:rsidR="000B5C80" w:rsidRPr="009D7D4B" w:rsidRDefault="000B5C80" w:rsidP="000B5C80">
            <w:pPr>
              <w:jc w:val="center"/>
              <w:rPr>
                <w:rFonts w:asciiTheme="minorHAnsi" w:hAnsiTheme="minorHAnsi" w:cstheme="minorHAnsi"/>
                <w:color w:val="000000"/>
                <w:sz w:val="20"/>
                <w:szCs w:val="20"/>
              </w:rPr>
            </w:pPr>
            <w:r w:rsidRPr="009D7D4B">
              <w:rPr>
                <w:rFonts w:asciiTheme="minorHAnsi" w:hAnsiTheme="minorHAnsi" w:cstheme="minorHAnsi"/>
                <w:color w:val="000000"/>
                <w:sz w:val="20"/>
                <w:szCs w:val="20"/>
              </w:rPr>
              <w:t>y</w:t>
            </w:r>
          </w:p>
        </w:tc>
        <w:tc>
          <w:tcPr>
            <w:tcW w:w="854" w:type="pct"/>
            <w:hideMark/>
          </w:tcPr>
          <w:p w:rsidR="000B5C80" w:rsidRPr="009D7D4B" w:rsidRDefault="000B5C80" w:rsidP="000B5C8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9D7D4B">
              <w:rPr>
                <w:rFonts w:asciiTheme="minorHAnsi" w:hAnsiTheme="minorHAnsi" w:cstheme="minorHAnsi"/>
                <w:color w:val="000000"/>
                <w:sz w:val="20"/>
                <w:szCs w:val="20"/>
              </w:rPr>
              <w:t>y</w:t>
            </w:r>
          </w:p>
        </w:tc>
      </w:tr>
      <w:tr w:rsidR="000B5C80" w:rsidRPr="009D7D4B" w:rsidTr="000B5C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92" w:type="pct"/>
            <w:hideMark/>
          </w:tcPr>
          <w:p w:rsidR="000B5C80" w:rsidRPr="009D7D4B" w:rsidRDefault="00F9049C" w:rsidP="000B5C80">
            <w:pPr>
              <w:rPr>
                <w:rFonts w:asciiTheme="minorHAnsi" w:hAnsiTheme="minorHAnsi" w:cstheme="minorHAnsi"/>
                <w:color w:val="0000FF"/>
                <w:sz w:val="20"/>
                <w:szCs w:val="20"/>
                <w:u w:val="single"/>
              </w:rPr>
            </w:pPr>
            <w:hyperlink r:id="rId41" w:history="1">
              <w:r w:rsidR="000B5C80" w:rsidRPr="009D7D4B">
                <w:rPr>
                  <w:rFonts w:asciiTheme="minorHAnsi" w:hAnsiTheme="minorHAnsi" w:cstheme="minorHAnsi"/>
                  <w:color w:val="0000FF"/>
                  <w:sz w:val="20"/>
                  <w:szCs w:val="20"/>
                  <w:u w:val="single"/>
                </w:rPr>
                <w:t>CHGn</w:t>
              </w:r>
            </w:hyperlink>
          </w:p>
        </w:tc>
        <w:tc>
          <w:tcPr>
            <w:cnfStyle w:val="000010000000" w:firstRow="0" w:lastRow="0" w:firstColumn="0" w:lastColumn="0" w:oddVBand="1" w:evenVBand="0" w:oddHBand="0" w:evenHBand="0" w:firstRowFirstColumn="0" w:firstRowLastColumn="0" w:lastRowFirstColumn="0" w:lastRowLastColumn="0"/>
            <w:tcW w:w="854" w:type="pct"/>
            <w:hideMark/>
          </w:tcPr>
          <w:p w:rsidR="000B5C80" w:rsidRPr="009D7D4B" w:rsidRDefault="000B5C80" w:rsidP="000B5C80">
            <w:pPr>
              <w:jc w:val="center"/>
              <w:rPr>
                <w:rFonts w:asciiTheme="minorHAnsi" w:hAnsiTheme="minorHAnsi" w:cstheme="minorHAnsi"/>
                <w:color w:val="000000"/>
                <w:sz w:val="20"/>
                <w:szCs w:val="20"/>
              </w:rPr>
            </w:pPr>
            <w:r w:rsidRPr="009D7D4B">
              <w:rPr>
                <w:rFonts w:asciiTheme="minorHAnsi" w:hAnsiTheme="minorHAnsi" w:cstheme="minorHAnsi"/>
                <w:color w:val="000000"/>
                <w:sz w:val="20"/>
                <w:szCs w:val="20"/>
              </w:rPr>
              <w:t>-</w:t>
            </w:r>
          </w:p>
        </w:tc>
        <w:tc>
          <w:tcPr>
            <w:tcW w:w="854" w:type="pct"/>
            <w:hideMark/>
          </w:tcPr>
          <w:p w:rsidR="000B5C80" w:rsidRPr="009D7D4B" w:rsidRDefault="000B5C80" w:rsidP="000B5C8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9D7D4B">
              <w:rPr>
                <w:rFonts w:asciiTheme="minorHAnsi" w:hAnsiTheme="minorHAnsi" w:cstheme="minorHAnsi"/>
                <w:color w:val="000000"/>
                <w:sz w:val="20"/>
                <w:szCs w:val="20"/>
              </w:rPr>
              <w:t>-</w:t>
            </w:r>
          </w:p>
        </w:tc>
      </w:tr>
      <w:tr w:rsidR="000B5C80" w:rsidRPr="009D7D4B" w:rsidTr="000B5C80">
        <w:tc>
          <w:tcPr>
            <w:cnfStyle w:val="001000000000" w:firstRow="0" w:lastRow="0" w:firstColumn="1" w:lastColumn="0" w:oddVBand="0" w:evenVBand="0" w:oddHBand="0" w:evenHBand="0" w:firstRowFirstColumn="0" w:firstRowLastColumn="0" w:lastRowFirstColumn="0" w:lastRowLastColumn="0"/>
            <w:tcW w:w="3292" w:type="pct"/>
            <w:hideMark/>
          </w:tcPr>
          <w:p w:rsidR="000B5C80" w:rsidRPr="009D7D4B" w:rsidRDefault="00F9049C" w:rsidP="000B5C80">
            <w:pPr>
              <w:rPr>
                <w:rFonts w:asciiTheme="minorHAnsi" w:hAnsiTheme="minorHAnsi" w:cstheme="minorHAnsi"/>
                <w:color w:val="0000FF"/>
                <w:sz w:val="20"/>
                <w:szCs w:val="20"/>
                <w:u w:val="single"/>
              </w:rPr>
            </w:pPr>
            <w:hyperlink r:id="rId42" w:history="1">
              <w:r w:rsidR="000B5C80" w:rsidRPr="009D7D4B">
                <w:rPr>
                  <w:rFonts w:asciiTheme="minorHAnsi" w:hAnsiTheme="minorHAnsi" w:cstheme="minorHAnsi"/>
                  <w:color w:val="0000FF"/>
                  <w:sz w:val="20"/>
                  <w:szCs w:val="20"/>
                  <w:u w:val="single"/>
                </w:rPr>
                <w:t>CHRONn</w:t>
              </w:r>
            </w:hyperlink>
          </w:p>
        </w:tc>
        <w:tc>
          <w:tcPr>
            <w:cnfStyle w:val="000010000000" w:firstRow="0" w:lastRow="0" w:firstColumn="0" w:lastColumn="0" w:oddVBand="1" w:evenVBand="0" w:oddHBand="0" w:evenHBand="0" w:firstRowFirstColumn="0" w:firstRowLastColumn="0" w:lastRowFirstColumn="0" w:lastRowLastColumn="0"/>
            <w:tcW w:w="854" w:type="pct"/>
            <w:hideMark/>
          </w:tcPr>
          <w:p w:rsidR="000B5C80" w:rsidRPr="009D7D4B" w:rsidRDefault="000B5C80" w:rsidP="000B5C80">
            <w:pPr>
              <w:jc w:val="center"/>
              <w:rPr>
                <w:rFonts w:asciiTheme="minorHAnsi" w:hAnsiTheme="minorHAnsi" w:cstheme="minorHAnsi"/>
                <w:color w:val="000000"/>
                <w:sz w:val="20"/>
                <w:szCs w:val="20"/>
              </w:rPr>
            </w:pPr>
            <w:r w:rsidRPr="009D7D4B">
              <w:rPr>
                <w:rFonts w:asciiTheme="minorHAnsi" w:hAnsiTheme="minorHAnsi" w:cstheme="minorHAnsi"/>
                <w:color w:val="000000"/>
                <w:sz w:val="20"/>
                <w:szCs w:val="20"/>
              </w:rPr>
              <w:t>y</w:t>
            </w:r>
          </w:p>
        </w:tc>
        <w:tc>
          <w:tcPr>
            <w:tcW w:w="854" w:type="pct"/>
            <w:hideMark/>
          </w:tcPr>
          <w:p w:rsidR="000B5C80" w:rsidRPr="009D7D4B" w:rsidRDefault="000B5C80" w:rsidP="000B5C8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9D7D4B">
              <w:rPr>
                <w:rFonts w:asciiTheme="minorHAnsi" w:hAnsiTheme="minorHAnsi" w:cstheme="minorHAnsi"/>
                <w:color w:val="000000"/>
                <w:sz w:val="20"/>
                <w:szCs w:val="20"/>
              </w:rPr>
              <w:t>y</w:t>
            </w:r>
          </w:p>
        </w:tc>
      </w:tr>
      <w:tr w:rsidR="000B5C80" w:rsidRPr="009D7D4B" w:rsidTr="000B5C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92" w:type="pct"/>
            <w:hideMark/>
          </w:tcPr>
          <w:p w:rsidR="000B5C80" w:rsidRPr="009D7D4B" w:rsidRDefault="00F9049C" w:rsidP="000B5C80">
            <w:pPr>
              <w:rPr>
                <w:rFonts w:asciiTheme="minorHAnsi" w:hAnsiTheme="minorHAnsi" w:cstheme="minorHAnsi"/>
                <w:color w:val="0000FF"/>
                <w:sz w:val="20"/>
                <w:szCs w:val="20"/>
                <w:u w:val="single"/>
              </w:rPr>
            </w:pPr>
            <w:hyperlink r:id="rId43" w:history="1">
              <w:r w:rsidR="000B5C80" w:rsidRPr="009D7D4B">
                <w:rPr>
                  <w:rFonts w:asciiTheme="minorHAnsi" w:hAnsiTheme="minorHAnsi" w:cstheme="minorHAnsi"/>
                  <w:color w:val="0000FF"/>
                  <w:sz w:val="20"/>
                  <w:szCs w:val="20"/>
                  <w:u w:val="single"/>
                </w:rPr>
                <w:t>COMMUNITY_NONREHAB_NONLTAC</w:t>
              </w:r>
            </w:hyperlink>
          </w:p>
        </w:tc>
        <w:tc>
          <w:tcPr>
            <w:cnfStyle w:val="000010000000" w:firstRow="0" w:lastRow="0" w:firstColumn="0" w:lastColumn="0" w:oddVBand="1" w:evenVBand="0" w:oddHBand="0" w:evenHBand="0" w:firstRowFirstColumn="0" w:firstRowLastColumn="0" w:lastRowFirstColumn="0" w:lastRowLastColumn="0"/>
            <w:tcW w:w="854" w:type="pct"/>
            <w:hideMark/>
          </w:tcPr>
          <w:p w:rsidR="000B5C80" w:rsidRPr="009D7D4B" w:rsidRDefault="000B5C80" w:rsidP="000B5C80">
            <w:pPr>
              <w:jc w:val="center"/>
              <w:rPr>
                <w:rFonts w:asciiTheme="minorHAnsi" w:hAnsiTheme="minorHAnsi" w:cstheme="minorHAnsi"/>
                <w:color w:val="000000"/>
                <w:sz w:val="20"/>
                <w:szCs w:val="20"/>
              </w:rPr>
            </w:pPr>
            <w:r w:rsidRPr="009D7D4B">
              <w:rPr>
                <w:rFonts w:asciiTheme="minorHAnsi" w:hAnsiTheme="minorHAnsi" w:cstheme="minorHAnsi"/>
                <w:color w:val="000000"/>
                <w:sz w:val="20"/>
                <w:szCs w:val="20"/>
              </w:rPr>
              <w:t>y</w:t>
            </w:r>
          </w:p>
        </w:tc>
        <w:tc>
          <w:tcPr>
            <w:tcW w:w="854" w:type="pct"/>
            <w:hideMark/>
          </w:tcPr>
          <w:p w:rsidR="000B5C80" w:rsidRPr="009D7D4B" w:rsidRDefault="000B5C80" w:rsidP="000B5C8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9D7D4B">
              <w:rPr>
                <w:rFonts w:asciiTheme="minorHAnsi" w:hAnsiTheme="minorHAnsi" w:cstheme="minorHAnsi"/>
                <w:color w:val="000000"/>
                <w:sz w:val="20"/>
                <w:szCs w:val="20"/>
              </w:rPr>
              <w:t>y</w:t>
            </w:r>
          </w:p>
        </w:tc>
      </w:tr>
      <w:tr w:rsidR="000B5C80" w:rsidRPr="009D7D4B" w:rsidTr="000B5C80">
        <w:tc>
          <w:tcPr>
            <w:cnfStyle w:val="001000000000" w:firstRow="0" w:lastRow="0" w:firstColumn="1" w:lastColumn="0" w:oddVBand="0" w:evenVBand="0" w:oddHBand="0" w:evenHBand="0" w:firstRowFirstColumn="0" w:firstRowLastColumn="0" w:lastRowFirstColumn="0" w:lastRowLastColumn="0"/>
            <w:tcW w:w="3292" w:type="pct"/>
            <w:hideMark/>
          </w:tcPr>
          <w:p w:rsidR="000B5C80" w:rsidRPr="009D7D4B" w:rsidRDefault="00F9049C" w:rsidP="000B5C80">
            <w:pPr>
              <w:rPr>
                <w:rFonts w:asciiTheme="minorHAnsi" w:hAnsiTheme="minorHAnsi" w:cstheme="minorHAnsi"/>
                <w:color w:val="0000FF"/>
                <w:sz w:val="20"/>
                <w:szCs w:val="20"/>
                <w:u w:val="single"/>
              </w:rPr>
            </w:pPr>
            <w:hyperlink r:id="rId44" w:history="1">
              <w:r w:rsidR="000B5C80" w:rsidRPr="009D7D4B">
                <w:rPr>
                  <w:rFonts w:asciiTheme="minorHAnsi" w:hAnsiTheme="minorHAnsi" w:cstheme="minorHAnsi"/>
                  <w:color w:val="0000FF"/>
                  <w:sz w:val="20"/>
                  <w:szCs w:val="20"/>
                  <w:u w:val="single"/>
                </w:rPr>
                <w:t>CPTCCSn</w:t>
              </w:r>
            </w:hyperlink>
          </w:p>
        </w:tc>
        <w:tc>
          <w:tcPr>
            <w:cnfStyle w:val="000010000000" w:firstRow="0" w:lastRow="0" w:firstColumn="0" w:lastColumn="0" w:oddVBand="1" w:evenVBand="0" w:oddHBand="0" w:evenHBand="0" w:firstRowFirstColumn="0" w:firstRowLastColumn="0" w:lastRowFirstColumn="0" w:lastRowLastColumn="0"/>
            <w:tcW w:w="854" w:type="pct"/>
            <w:hideMark/>
          </w:tcPr>
          <w:p w:rsidR="000B5C80" w:rsidRPr="009D7D4B" w:rsidRDefault="000B5C80" w:rsidP="000B5C80">
            <w:pPr>
              <w:jc w:val="center"/>
              <w:rPr>
                <w:rFonts w:asciiTheme="minorHAnsi" w:hAnsiTheme="minorHAnsi" w:cstheme="minorHAnsi"/>
                <w:color w:val="000000"/>
                <w:sz w:val="20"/>
                <w:szCs w:val="20"/>
              </w:rPr>
            </w:pPr>
            <w:r w:rsidRPr="009D7D4B">
              <w:rPr>
                <w:rFonts w:asciiTheme="minorHAnsi" w:hAnsiTheme="minorHAnsi" w:cstheme="minorHAnsi"/>
                <w:color w:val="000000"/>
                <w:sz w:val="20"/>
                <w:szCs w:val="20"/>
              </w:rPr>
              <w:t>y</w:t>
            </w:r>
          </w:p>
        </w:tc>
        <w:tc>
          <w:tcPr>
            <w:tcW w:w="854" w:type="pct"/>
            <w:hideMark/>
          </w:tcPr>
          <w:p w:rsidR="000B5C80" w:rsidRPr="009D7D4B" w:rsidRDefault="000B5C80" w:rsidP="000B5C8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9D7D4B">
              <w:rPr>
                <w:rFonts w:asciiTheme="minorHAnsi" w:hAnsiTheme="minorHAnsi" w:cstheme="minorHAnsi"/>
                <w:color w:val="000000"/>
                <w:sz w:val="20"/>
                <w:szCs w:val="20"/>
              </w:rPr>
              <w:t>y</w:t>
            </w:r>
          </w:p>
        </w:tc>
      </w:tr>
      <w:tr w:rsidR="000B5C80" w:rsidRPr="009D7D4B" w:rsidTr="000B5C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92" w:type="pct"/>
            <w:hideMark/>
          </w:tcPr>
          <w:p w:rsidR="000B5C80" w:rsidRPr="009D7D4B" w:rsidRDefault="00F9049C" w:rsidP="000B5C80">
            <w:pPr>
              <w:rPr>
                <w:rFonts w:asciiTheme="minorHAnsi" w:hAnsiTheme="minorHAnsi" w:cstheme="minorHAnsi"/>
                <w:color w:val="0000FF"/>
                <w:sz w:val="20"/>
                <w:szCs w:val="20"/>
                <w:u w:val="single"/>
              </w:rPr>
            </w:pPr>
            <w:hyperlink r:id="rId45" w:history="1">
              <w:r w:rsidR="000B5C80" w:rsidRPr="009D7D4B">
                <w:rPr>
                  <w:rFonts w:asciiTheme="minorHAnsi" w:hAnsiTheme="minorHAnsi" w:cstheme="minorHAnsi"/>
                  <w:color w:val="0000FF"/>
                  <w:sz w:val="20"/>
                  <w:szCs w:val="20"/>
                  <w:u w:val="single"/>
                </w:rPr>
                <w:t>CPTDAYn</w:t>
              </w:r>
            </w:hyperlink>
          </w:p>
        </w:tc>
        <w:tc>
          <w:tcPr>
            <w:cnfStyle w:val="000010000000" w:firstRow="0" w:lastRow="0" w:firstColumn="0" w:lastColumn="0" w:oddVBand="1" w:evenVBand="0" w:oddHBand="0" w:evenHBand="0" w:firstRowFirstColumn="0" w:firstRowLastColumn="0" w:lastRowFirstColumn="0" w:lastRowLastColumn="0"/>
            <w:tcW w:w="854" w:type="pct"/>
            <w:hideMark/>
          </w:tcPr>
          <w:p w:rsidR="000B5C80" w:rsidRPr="009D7D4B" w:rsidRDefault="000B5C80" w:rsidP="000B5C80">
            <w:pPr>
              <w:jc w:val="center"/>
              <w:rPr>
                <w:rFonts w:asciiTheme="minorHAnsi" w:hAnsiTheme="minorHAnsi" w:cstheme="minorHAnsi"/>
                <w:color w:val="000000"/>
                <w:sz w:val="20"/>
                <w:szCs w:val="20"/>
              </w:rPr>
            </w:pPr>
            <w:r w:rsidRPr="009D7D4B">
              <w:rPr>
                <w:rFonts w:asciiTheme="minorHAnsi" w:hAnsiTheme="minorHAnsi" w:cstheme="minorHAnsi"/>
                <w:color w:val="000000"/>
                <w:sz w:val="20"/>
                <w:szCs w:val="20"/>
              </w:rPr>
              <w:t>y</w:t>
            </w:r>
          </w:p>
        </w:tc>
        <w:tc>
          <w:tcPr>
            <w:tcW w:w="854" w:type="pct"/>
            <w:hideMark/>
          </w:tcPr>
          <w:p w:rsidR="000B5C80" w:rsidRPr="009D7D4B" w:rsidRDefault="000B5C80" w:rsidP="000B5C8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9D7D4B">
              <w:rPr>
                <w:rFonts w:asciiTheme="minorHAnsi" w:hAnsiTheme="minorHAnsi" w:cstheme="minorHAnsi"/>
                <w:color w:val="000000"/>
                <w:sz w:val="20"/>
                <w:szCs w:val="20"/>
              </w:rPr>
              <w:t>y</w:t>
            </w:r>
          </w:p>
        </w:tc>
      </w:tr>
      <w:tr w:rsidR="000B5C80" w:rsidRPr="009D7D4B" w:rsidTr="000B5C80">
        <w:tc>
          <w:tcPr>
            <w:cnfStyle w:val="001000000000" w:firstRow="0" w:lastRow="0" w:firstColumn="1" w:lastColumn="0" w:oddVBand="0" w:evenVBand="0" w:oddHBand="0" w:evenHBand="0" w:firstRowFirstColumn="0" w:firstRowLastColumn="0" w:lastRowFirstColumn="0" w:lastRowLastColumn="0"/>
            <w:tcW w:w="3292" w:type="pct"/>
            <w:hideMark/>
          </w:tcPr>
          <w:p w:rsidR="000B5C80" w:rsidRPr="009D7D4B" w:rsidRDefault="00F9049C" w:rsidP="000B5C80">
            <w:pPr>
              <w:rPr>
                <w:rFonts w:asciiTheme="minorHAnsi" w:hAnsiTheme="minorHAnsi" w:cstheme="minorHAnsi"/>
                <w:color w:val="0000FF"/>
                <w:sz w:val="20"/>
                <w:szCs w:val="20"/>
                <w:u w:val="single"/>
              </w:rPr>
            </w:pPr>
            <w:hyperlink r:id="rId46" w:history="1">
              <w:r w:rsidR="000B5C80" w:rsidRPr="009D7D4B">
                <w:rPr>
                  <w:rFonts w:asciiTheme="minorHAnsi" w:hAnsiTheme="minorHAnsi" w:cstheme="minorHAnsi"/>
                  <w:color w:val="0000FF"/>
                  <w:sz w:val="20"/>
                  <w:szCs w:val="20"/>
                  <w:u w:val="single"/>
                </w:rPr>
                <w:t>CPTHCPCS</w:t>
              </w:r>
            </w:hyperlink>
          </w:p>
        </w:tc>
        <w:tc>
          <w:tcPr>
            <w:cnfStyle w:val="000010000000" w:firstRow="0" w:lastRow="0" w:firstColumn="0" w:lastColumn="0" w:oddVBand="1" w:evenVBand="0" w:oddHBand="0" w:evenHBand="0" w:firstRowFirstColumn="0" w:firstRowLastColumn="0" w:lastRowFirstColumn="0" w:lastRowLastColumn="0"/>
            <w:tcW w:w="854" w:type="pct"/>
            <w:hideMark/>
          </w:tcPr>
          <w:p w:rsidR="000B5C80" w:rsidRPr="009D7D4B" w:rsidRDefault="000B5C80" w:rsidP="000B5C80">
            <w:pPr>
              <w:jc w:val="center"/>
              <w:rPr>
                <w:rFonts w:asciiTheme="minorHAnsi" w:hAnsiTheme="minorHAnsi" w:cstheme="minorHAnsi"/>
                <w:color w:val="000000"/>
                <w:sz w:val="20"/>
                <w:szCs w:val="20"/>
              </w:rPr>
            </w:pPr>
            <w:r w:rsidRPr="009D7D4B">
              <w:rPr>
                <w:rFonts w:asciiTheme="minorHAnsi" w:hAnsiTheme="minorHAnsi" w:cstheme="minorHAnsi"/>
                <w:color w:val="000000"/>
                <w:sz w:val="20"/>
                <w:szCs w:val="20"/>
              </w:rPr>
              <w:t>y</w:t>
            </w:r>
          </w:p>
        </w:tc>
        <w:tc>
          <w:tcPr>
            <w:tcW w:w="854" w:type="pct"/>
            <w:hideMark/>
          </w:tcPr>
          <w:p w:rsidR="000B5C80" w:rsidRPr="009D7D4B" w:rsidRDefault="000B5C80" w:rsidP="000B5C8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9D7D4B">
              <w:rPr>
                <w:rFonts w:asciiTheme="minorHAnsi" w:hAnsiTheme="minorHAnsi" w:cstheme="minorHAnsi"/>
                <w:color w:val="000000"/>
                <w:sz w:val="20"/>
                <w:szCs w:val="20"/>
              </w:rPr>
              <w:t>y</w:t>
            </w:r>
          </w:p>
        </w:tc>
      </w:tr>
      <w:tr w:rsidR="000B5C80" w:rsidRPr="009D7D4B" w:rsidTr="000B5C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92" w:type="pct"/>
            <w:hideMark/>
          </w:tcPr>
          <w:p w:rsidR="000B5C80" w:rsidRPr="009D7D4B" w:rsidRDefault="00F9049C" w:rsidP="000B5C80">
            <w:pPr>
              <w:rPr>
                <w:rFonts w:asciiTheme="minorHAnsi" w:hAnsiTheme="minorHAnsi" w:cstheme="minorHAnsi"/>
                <w:color w:val="0000FF"/>
                <w:sz w:val="20"/>
                <w:szCs w:val="20"/>
                <w:u w:val="single"/>
              </w:rPr>
            </w:pPr>
            <w:hyperlink r:id="rId47" w:history="1">
              <w:r w:rsidR="000B5C80" w:rsidRPr="009D7D4B">
                <w:rPr>
                  <w:rFonts w:asciiTheme="minorHAnsi" w:hAnsiTheme="minorHAnsi" w:cstheme="minorHAnsi"/>
                  <w:color w:val="0000FF"/>
                  <w:sz w:val="20"/>
                  <w:szCs w:val="20"/>
                  <w:u w:val="single"/>
                </w:rPr>
                <w:t>CPTM1_n</w:t>
              </w:r>
            </w:hyperlink>
          </w:p>
        </w:tc>
        <w:tc>
          <w:tcPr>
            <w:cnfStyle w:val="000010000000" w:firstRow="0" w:lastRow="0" w:firstColumn="0" w:lastColumn="0" w:oddVBand="1" w:evenVBand="0" w:oddHBand="0" w:evenHBand="0" w:firstRowFirstColumn="0" w:firstRowLastColumn="0" w:lastRowFirstColumn="0" w:lastRowLastColumn="0"/>
            <w:tcW w:w="854" w:type="pct"/>
            <w:hideMark/>
          </w:tcPr>
          <w:p w:rsidR="000B5C80" w:rsidRPr="009D7D4B" w:rsidRDefault="000B5C80" w:rsidP="000B5C80">
            <w:pPr>
              <w:jc w:val="center"/>
              <w:rPr>
                <w:rFonts w:asciiTheme="minorHAnsi" w:hAnsiTheme="minorHAnsi" w:cstheme="minorHAnsi"/>
                <w:color w:val="000000"/>
                <w:sz w:val="20"/>
                <w:szCs w:val="20"/>
              </w:rPr>
            </w:pPr>
            <w:r w:rsidRPr="009D7D4B">
              <w:rPr>
                <w:rFonts w:asciiTheme="minorHAnsi" w:hAnsiTheme="minorHAnsi" w:cstheme="minorHAnsi"/>
                <w:color w:val="000000"/>
                <w:sz w:val="20"/>
                <w:szCs w:val="20"/>
              </w:rPr>
              <w:t>y</w:t>
            </w:r>
          </w:p>
        </w:tc>
        <w:tc>
          <w:tcPr>
            <w:tcW w:w="854" w:type="pct"/>
            <w:hideMark/>
          </w:tcPr>
          <w:p w:rsidR="000B5C80" w:rsidRPr="009D7D4B" w:rsidRDefault="000B5C80" w:rsidP="000B5C8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9D7D4B">
              <w:rPr>
                <w:rFonts w:asciiTheme="minorHAnsi" w:hAnsiTheme="minorHAnsi" w:cstheme="minorHAnsi"/>
                <w:color w:val="000000"/>
                <w:sz w:val="20"/>
                <w:szCs w:val="20"/>
              </w:rPr>
              <w:t>y</w:t>
            </w:r>
          </w:p>
        </w:tc>
      </w:tr>
      <w:tr w:rsidR="000B5C80" w:rsidRPr="009D7D4B" w:rsidTr="000B5C80">
        <w:tc>
          <w:tcPr>
            <w:cnfStyle w:val="001000000000" w:firstRow="0" w:lastRow="0" w:firstColumn="1" w:lastColumn="0" w:oddVBand="0" w:evenVBand="0" w:oddHBand="0" w:evenHBand="0" w:firstRowFirstColumn="0" w:firstRowLastColumn="0" w:lastRowFirstColumn="0" w:lastRowLastColumn="0"/>
            <w:tcW w:w="3292" w:type="pct"/>
            <w:hideMark/>
          </w:tcPr>
          <w:p w:rsidR="000B5C80" w:rsidRPr="009D7D4B" w:rsidRDefault="00F9049C" w:rsidP="000B5C80">
            <w:pPr>
              <w:rPr>
                <w:rFonts w:asciiTheme="minorHAnsi" w:hAnsiTheme="minorHAnsi" w:cstheme="minorHAnsi"/>
                <w:color w:val="0000FF"/>
                <w:sz w:val="20"/>
                <w:szCs w:val="20"/>
                <w:u w:val="single"/>
              </w:rPr>
            </w:pPr>
            <w:hyperlink r:id="rId48" w:history="1">
              <w:r w:rsidR="000B5C80" w:rsidRPr="009D7D4B">
                <w:rPr>
                  <w:rFonts w:asciiTheme="minorHAnsi" w:hAnsiTheme="minorHAnsi" w:cstheme="minorHAnsi"/>
                  <w:color w:val="0000FF"/>
                  <w:sz w:val="20"/>
                  <w:szCs w:val="20"/>
                  <w:u w:val="single"/>
                </w:rPr>
                <w:t>CPTM2_n</w:t>
              </w:r>
            </w:hyperlink>
          </w:p>
        </w:tc>
        <w:tc>
          <w:tcPr>
            <w:cnfStyle w:val="000010000000" w:firstRow="0" w:lastRow="0" w:firstColumn="0" w:lastColumn="0" w:oddVBand="1" w:evenVBand="0" w:oddHBand="0" w:evenHBand="0" w:firstRowFirstColumn="0" w:firstRowLastColumn="0" w:lastRowFirstColumn="0" w:lastRowLastColumn="0"/>
            <w:tcW w:w="854" w:type="pct"/>
            <w:hideMark/>
          </w:tcPr>
          <w:p w:rsidR="000B5C80" w:rsidRPr="009D7D4B" w:rsidRDefault="000B5C80" w:rsidP="000B5C80">
            <w:pPr>
              <w:jc w:val="center"/>
              <w:rPr>
                <w:rFonts w:asciiTheme="minorHAnsi" w:hAnsiTheme="minorHAnsi" w:cstheme="minorHAnsi"/>
                <w:color w:val="000000"/>
                <w:sz w:val="20"/>
                <w:szCs w:val="20"/>
              </w:rPr>
            </w:pPr>
            <w:r w:rsidRPr="009D7D4B">
              <w:rPr>
                <w:rFonts w:asciiTheme="minorHAnsi" w:hAnsiTheme="minorHAnsi" w:cstheme="minorHAnsi"/>
                <w:color w:val="000000"/>
                <w:sz w:val="20"/>
                <w:szCs w:val="20"/>
              </w:rPr>
              <w:t>y</w:t>
            </w:r>
          </w:p>
        </w:tc>
        <w:tc>
          <w:tcPr>
            <w:tcW w:w="854" w:type="pct"/>
            <w:hideMark/>
          </w:tcPr>
          <w:p w:rsidR="000B5C80" w:rsidRPr="009D7D4B" w:rsidRDefault="000B5C80" w:rsidP="000B5C8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9D7D4B">
              <w:rPr>
                <w:rFonts w:asciiTheme="minorHAnsi" w:hAnsiTheme="minorHAnsi" w:cstheme="minorHAnsi"/>
                <w:color w:val="000000"/>
                <w:sz w:val="20"/>
                <w:szCs w:val="20"/>
              </w:rPr>
              <w:t>y</w:t>
            </w:r>
          </w:p>
        </w:tc>
      </w:tr>
      <w:tr w:rsidR="000B5C80" w:rsidRPr="009D7D4B" w:rsidTr="000B5C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92" w:type="pct"/>
            <w:hideMark/>
          </w:tcPr>
          <w:p w:rsidR="000B5C80" w:rsidRPr="009D7D4B" w:rsidRDefault="00F9049C" w:rsidP="000B5C80">
            <w:pPr>
              <w:rPr>
                <w:rFonts w:asciiTheme="minorHAnsi" w:hAnsiTheme="minorHAnsi" w:cstheme="minorHAnsi"/>
                <w:color w:val="0000FF"/>
                <w:sz w:val="20"/>
                <w:szCs w:val="20"/>
                <w:u w:val="single"/>
              </w:rPr>
            </w:pPr>
            <w:hyperlink r:id="rId49" w:history="1">
              <w:r w:rsidR="000B5C80" w:rsidRPr="009D7D4B">
                <w:rPr>
                  <w:rFonts w:asciiTheme="minorHAnsi" w:hAnsiTheme="minorHAnsi" w:cstheme="minorHAnsi"/>
                  <w:color w:val="0000FF"/>
                  <w:sz w:val="20"/>
                  <w:szCs w:val="20"/>
                  <w:u w:val="single"/>
                </w:rPr>
                <w:t>CPTMod1</w:t>
              </w:r>
            </w:hyperlink>
          </w:p>
        </w:tc>
        <w:tc>
          <w:tcPr>
            <w:cnfStyle w:val="000010000000" w:firstRow="0" w:lastRow="0" w:firstColumn="0" w:lastColumn="0" w:oddVBand="1" w:evenVBand="0" w:oddHBand="0" w:evenHBand="0" w:firstRowFirstColumn="0" w:firstRowLastColumn="0" w:lastRowFirstColumn="0" w:lastRowLastColumn="0"/>
            <w:tcW w:w="854" w:type="pct"/>
            <w:hideMark/>
          </w:tcPr>
          <w:p w:rsidR="000B5C80" w:rsidRPr="009D7D4B" w:rsidRDefault="000B5C80" w:rsidP="000B5C80">
            <w:pPr>
              <w:jc w:val="center"/>
              <w:rPr>
                <w:rFonts w:asciiTheme="minorHAnsi" w:hAnsiTheme="minorHAnsi" w:cstheme="minorHAnsi"/>
                <w:color w:val="000000"/>
                <w:sz w:val="20"/>
                <w:szCs w:val="20"/>
              </w:rPr>
            </w:pPr>
            <w:r w:rsidRPr="009D7D4B">
              <w:rPr>
                <w:rFonts w:asciiTheme="minorHAnsi" w:hAnsiTheme="minorHAnsi" w:cstheme="minorHAnsi"/>
                <w:color w:val="000000"/>
                <w:sz w:val="20"/>
                <w:szCs w:val="20"/>
              </w:rPr>
              <w:t>y</w:t>
            </w:r>
          </w:p>
        </w:tc>
        <w:tc>
          <w:tcPr>
            <w:tcW w:w="854" w:type="pct"/>
            <w:hideMark/>
          </w:tcPr>
          <w:p w:rsidR="000B5C80" w:rsidRPr="009D7D4B" w:rsidRDefault="000B5C80" w:rsidP="000B5C8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9D7D4B">
              <w:rPr>
                <w:rFonts w:asciiTheme="minorHAnsi" w:hAnsiTheme="minorHAnsi" w:cstheme="minorHAnsi"/>
                <w:color w:val="000000"/>
                <w:sz w:val="20"/>
                <w:szCs w:val="20"/>
              </w:rPr>
              <w:t>y</w:t>
            </w:r>
          </w:p>
        </w:tc>
      </w:tr>
      <w:tr w:rsidR="000B5C80" w:rsidRPr="009D7D4B" w:rsidTr="000B5C80">
        <w:tc>
          <w:tcPr>
            <w:cnfStyle w:val="001000000000" w:firstRow="0" w:lastRow="0" w:firstColumn="1" w:lastColumn="0" w:oddVBand="0" w:evenVBand="0" w:oddHBand="0" w:evenHBand="0" w:firstRowFirstColumn="0" w:firstRowLastColumn="0" w:lastRowFirstColumn="0" w:lastRowLastColumn="0"/>
            <w:tcW w:w="3292" w:type="pct"/>
            <w:hideMark/>
          </w:tcPr>
          <w:p w:rsidR="000B5C80" w:rsidRPr="009D7D4B" w:rsidRDefault="00F9049C" w:rsidP="000B5C80">
            <w:pPr>
              <w:rPr>
                <w:rFonts w:asciiTheme="minorHAnsi" w:hAnsiTheme="minorHAnsi" w:cstheme="minorHAnsi"/>
                <w:color w:val="0000FF"/>
                <w:sz w:val="20"/>
                <w:szCs w:val="20"/>
                <w:u w:val="single"/>
              </w:rPr>
            </w:pPr>
            <w:hyperlink r:id="rId50" w:history="1">
              <w:r w:rsidR="000B5C80" w:rsidRPr="009D7D4B">
                <w:rPr>
                  <w:rFonts w:asciiTheme="minorHAnsi" w:hAnsiTheme="minorHAnsi" w:cstheme="minorHAnsi"/>
                  <w:color w:val="0000FF"/>
                  <w:sz w:val="20"/>
                  <w:szCs w:val="20"/>
                  <w:u w:val="single"/>
                </w:rPr>
                <w:t>CPTMod2</w:t>
              </w:r>
            </w:hyperlink>
          </w:p>
        </w:tc>
        <w:tc>
          <w:tcPr>
            <w:cnfStyle w:val="000010000000" w:firstRow="0" w:lastRow="0" w:firstColumn="0" w:lastColumn="0" w:oddVBand="1" w:evenVBand="0" w:oddHBand="0" w:evenHBand="0" w:firstRowFirstColumn="0" w:firstRowLastColumn="0" w:lastRowFirstColumn="0" w:lastRowLastColumn="0"/>
            <w:tcW w:w="854" w:type="pct"/>
            <w:hideMark/>
          </w:tcPr>
          <w:p w:rsidR="000B5C80" w:rsidRPr="009D7D4B" w:rsidRDefault="000B5C80" w:rsidP="000B5C80">
            <w:pPr>
              <w:jc w:val="center"/>
              <w:rPr>
                <w:rFonts w:asciiTheme="minorHAnsi" w:hAnsiTheme="minorHAnsi" w:cstheme="minorHAnsi"/>
                <w:color w:val="000000"/>
                <w:sz w:val="20"/>
                <w:szCs w:val="20"/>
              </w:rPr>
            </w:pPr>
            <w:r w:rsidRPr="009D7D4B">
              <w:rPr>
                <w:rFonts w:asciiTheme="minorHAnsi" w:hAnsiTheme="minorHAnsi" w:cstheme="minorHAnsi"/>
                <w:color w:val="000000"/>
                <w:sz w:val="20"/>
                <w:szCs w:val="20"/>
              </w:rPr>
              <w:t>y</w:t>
            </w:r>
          </w:p>
        </w:tc>
        <w:tc>
          <w:tcPr>
            <w:tcW w:w="854" w:type="pct"/>
            <w:hideMark/>
          </w:tcPr>
          <w:p w:rsidR="000B5C80" w:rsidRPr="009D7D4B" w:rsidRDefault="000B5C80" w:rsidP="000B5C8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9D7D4B">
              <w:rPr>
                <w:rFonts w:asciiTheme="minorHAnsi" w:hAnsiTheme="minorHAnsi" w:cstheme="minorHAnsi"/>
                <w:color w:val="000000"/>
                <w:sz w:val="20"/>
                <w:szCs w:val="20"/>
              </w:rPr>
              <w:t>y</w:t>
            </w:r>
          </w:p>
        </w:tc>
      </w:tr>
      <w:tr w:rsidR="000B5C80" w:rsidRPr="009D7D4B" w:rsidTr="000B5C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92" w:type="pct"/>
            <w:hideMark/>
          </w:tcPr>
          <w:p w:rsidR="000B5C80" w:rsidRPr="009D7D4B" w:rsidRDefault="00F9049C" w:rsidP="000B5C80">
            <w:pPr>
              <w:rPr>
                <w:rFonts w:asciiTheme="minorHAnsi" w:hAnsiTheme="minorHAnsi" w:cstheme="minorHAnsi"/>
                <w:color w:val="0000FF"/>
                <w:sz w:val="20"/>
                <w:szCs w:val="20"/>
                <w:u w:val="single"/>
              </w:rPr>
            </w:pPr>
            <w:hyperlink r:id="rId51" w:history="1">
              <w:r w:rsidR="000B5C80" w:rsidRPr="009D7D4B">
                <w:rPr>
                  <w:rFonts w:asciiTheme="minorHAnsi" w:hAnsiTheme="minorHAnsi" w:cstheme="minorHAnsi"/>
                  <w:color w:val="0000FF"/>
                  <w:sz w:val="20"/>
                  <w:szCs w:val="20"/>
                  <w:u w:val="single"/>
                </w:rPr>
                <w:t>CPTn</w:t>
              </w:r>
            </w:hyperlink>
          </w:p>
        </w:tc>
        <w:tc>
          <w:tcPr>
            <w:cnfStyle w:val="000010000000" w:firstRow="0" w:lastRow="0" w:firstColumn="0" w:lastColumn="0" w:oddVBand="1" w:evenVBand="0" w:oddHBand="0" w:evenHBand="0" w:firstRowFirstColumn="0" w:firstRowLastColumn="0" w:lastRowFirstColumn="0" w:lastRowLastColumn="0"/>
            <w:tcW w:w="854" w:type="pct"/>
            <w:hideMark/>
          </w:tcPr>
          <w:p w:rsidR="000B5C80" w:rsidRPr="009D7D4B" w:rsidRDefault="000B5C80" w:rsidP="000B5C80">
            <w:pPr>
              <w:jc w:val="center"/>
              <w:rPr>
                <w:rFonts w:asciiTheme="minorHAnsi" w:hAnsiTheme="minorHAnsi" w:cstheme="minorHAnsi"/>
                <w:color w:val="000000"/>
                <w:sz w:val="20"/>
                <w:szCs w:val="20"/>
              </w:rPr>
            </w:pPr>
            <w:r w:rsidRPr="009D7D4B">
              <w:rPr>
                <w:rFonts w:asciiTheme="minorHAnsi" w:hAnsiTheme="minorHAnsi" w:cstheme="minorHAnsi"/>
                <w:color w:val="000000"/>
                <w:sz w:val="20"/>
                <w:szCs w:val="20"/>
              </w:rPr>
              <w:t>y</w:t>
            </w:r>
          </w:p>
        </w:tc>
        <w:tc>
          <w:tcPr>
            <w:tcW w:w="854" w:type="pct"/>
            <w:hideMark/>
          </w:tcPr>
          <w:p w:rsidR="000B5C80" w:rsidRPr="009D7D4B" w:rsidRDefault="000B5C80" w:rsidP="000B5C8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9D7D4B">
              <w:rPr>
                <w:rFonts w:asciiTheme="minorHAnsi" w:hAnsiTheme="minorHAnsi" w:cstheme="minorHAnsi"/>
                <w:color w:val="000000"/>
                <w:sz w:val="20"/>
                <w:szCs w:val="20"/>
              </w:rPr>
              <w:t>y</w:t>
            </w:r>
          </w:p>
        </w:tc>
      </w:tr>
      <w:tr w:rsidR="000B5C80" w:rsidRPr="009D7D4B" w:rsidTr="000B5C80">
        <w:tc>
          <w:tcPr>
            <w:cnfStyle w:val="001000000000" w:firstRow="0" w:lastRow="0" w:firstColumn="1" w:lastColumn="0" w:oddVBand="0" w:evenVBand="0" w:oddHBand="0" w:evenHBand="0" w:firstRowFirstColumn="0" w:firstRowLastColumn="0" w:lastRowFirstColumn="0" w:lastRowLastColumn="0"/>
            <w:tcW w:w="3292" w:type="pct"/>
            <w:hideMark/>
          </w:tcPr>
          <w:p w:rsidR="000B5C80" w:rsidRPr="009D7D4B" w:rsidRDefault="00F9049C" w:rsidP="000B5C80">
            <w:pPr>
              <w:rPr>
                <w:rFonts w:asciiTheme="minorHAnsi" w:hAnsiTheme="minorHAnsi" w:cstheme="minorHAnsi"/>
                <w:color w:val="0000FF"/>
                <w:sz w:val="20"/>
                <w:szCs w:val="20"/>
                <w:u w:val="single"/>
              </w:rPr>
            </w:pPr>
            <w:hyperlink r:id="rId52" w:history="1">
              <w:r w:rsidR="000B5C80" w:rsidRPr="009D7D4B">
                <w:rPr>
                  <w:rFonts w:asciiTheme="minorHAnsi" w:hAnsiTheme="minorHAnsi" w:cstheme="minorHAnsi"/>
                  <w:color w:val="0000FF"/>
                  <w:sz w:val="20"/>
                  <w:szCs w:val="20"/>
                  <w:u w:val="single"/>
                </w:rPr>
                <w:t>DHOUR</w:t>
              </w:r>
            </w:hyperlink>
          </w:p>
        </w:tc>
        <w:tc>
          <w:tcPr>
            <w:cnfStyle w:val="000010000000" w:firstRow="0" w:lastRow="0" w:firstColumn="0" w:lastColumn="0" w:oddVBand="1" w:evenVBand="0" w:oddHBand="0" w:evenHBand="0" w:firstRowFirstColumn="0" w:firstRowLastColumn="0" w:lastRowFirstColumn="0" w:lastRowLastColumn="0"/>
            <w:tcW w:w="854" w:type="pct"/>
            <w:hideMark/>
          </w:tcPr>
          <w:p w:rsidR="000B5C80" w:rsidRPr="009D7D4B" w:rsidRDefault="000B5C80" w:rsidP="000B5C80">
            <w:pPr>
              <w:jc w:val="center"/>
              <w:rPr>
                <w:rFonts w:asciiTheme="minorHAnsi" w:hAnsiTheme="minorHAnsi" w:cstheme="minorHAnsi"/>
                <w:color w:val="000000"/>
                <w:sz w:val="20"/>
                <w:szCs w:val="20"/>
              </w:rPr>
            </w:pPr>
            <w:r w:rsidRPr="009D7D4B">
              <w:rPr>
                <w:rFonts w:asciiTheme="minorHAnsi" w:hAnsiTheme="minorHAnsi" w:cstheme="minorHAnsi"/>
                <w:color w:val="000000"/>
                <w:sz w:val="20"/>
                <w:szCs w:val="20"/>
              </w:rPr>
              <w:t>-</w:t>
            </w:r>
          </w:p>
        </w:tc>
        <w:tc>
          <w:tcPr>
            <w:tcW w:w="854" w:type="pct"/>
            <w:hideMark/>
          </w:tcPr>
          <w:p w:rsidR="000B5C80" w:rsidRPr="009D7D4B" w:rsidRDefault="000B5C80" w:rsidP="000B5C8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9D7D4B">
              <w:rPr>
                <w:rFonts w:asciiTheme="minorHAnsi" w:hAnsiTheme="minorHAnsi" w:cstheme="minorHAnsi"/>
                <w:color w:val="000000"/>
                <w:sz w:val="20"/>
                <w:szCs w:val="20"/>
              </w:rPr>
              <w:t>-</w:t>
            </w:r>
          </w:p>
        </w:tc>
      </w:tr>
      <w:tr w:rsidR="000B5C80" w:rsidRPr="009D7D4B" w:rsidTr="000B5C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92" w:type="pct"/>
            <w:hideMark/>
          </w:tcPr>
          <w:p w:rsidR="000B5C80" w:rsidRPr="009D7D4B" w:rsidRDefault="00F9049C" w:rsidP="000B5C80">
            <w:pPr>
              <w:rPr>
                <w:rFonts w:asciiTheme="minorHAnsi" w:hAnsiTheme="minorHAnsi" w:cstheme="minorHAnsi"/>
                <w:color w:val="0000FF"/>
                <w:sz w:val="20"/>
                <w:szCs w:val="20"/>
                <w:u w:val="single"/>
              </w:rPr>
            </w:pPr>
            <w:hyperlink r:id="rId53" w:history="1">
              <w:r w:rsidR="000B5C80" w:rsidRPr="009D7D4B">
                <w:rPr>
                  <w:rFonts w:asciiTheme="minorHAnsi" w:hAnsiTheme="minorHAnsi" w:cstheme="minorHAnsi"/>
                  <w:color w:val="0000FF"/>
                  <w:sz w:val="20"/>
                  <w:szCs w:val="20"/>
                  <w:u w:val="single"/>
                </w:rPr>
                <w:t>DIED</w:t>
              </w:r>
            </w:hyperlink>
          </w:p>
        </w:tc>
        <w:tc>
          <w:tcPr>
            <w:cnfStyle w:val="000010000000" w:firstRow="0" w:lastRow="0" w:firstColumn="0" w:lastColumn="0" w:oddVBand="1" w:evenVBand="0" w:oddHBand="0" w:evenHBand="0" w:firstRowFirstColumn="0" w:firstRowLastColumn="0" w:lastRowFirstColumn="0" w:lastRowLastColumn="0"/>
            <w:tcW w:w="854" w:type="pct"/>
            <w:hideMark/>
          </w:tcPr>
          <w:p w:rsidR="000B5C80" w:rsidRPr="009D7D4B" w:rsidRDefault="000B5C80" w:rsidP="000B5C80">
            <w:pPr>
              <w:jc w:val="center"/>
              <w:rPr>
                <w:rFonts w:asciiTheme="minorHAnsi" w:hAnsiTheme="minorHAnsi" w:cstheme="minorHAnsi"/>
                <w:color w:val="000000"/>
                <w:sz w:val="20"/>
                <w:szCs w:val="20"/>
              </w:rPr>
            </w:pPr>
            <w:r w:rsidRPr="009D7D4B">
              <w:rPr>
                <w:rFonts w:asciiTheme="minorHAnsi" w:hAnsiTheme="minorHAnsi" w:cstheme="minorHAnsi"/>
                <w:color w:val="000000"/>
                <w:sz w:val="20"/>
                <w:szCs w:val="20"/>
              </w:rPr>
              <w:t>y</w:t>
            </w:r>
          </w:p>
        </w:tc>
        <w:tc>
          <w:tcPr>
            <w:tcW w:w="854" w:type="pct"/>
            <w:hideMark/>
          </w:tcPr>
          <w:p w:rsidR="000B5C80" w:rsidRPr="009D7D4B" w:rsidRDefault="000B5C80" w:rsidP="000B5C8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9D7D4B">
              <w:rPr>
                <w:rFonts w:asciiTheme="minorHAnsi" w:hAnsiTheme="minorHAnsi" w:cstheme="minorHAnsi"/>
                <w:color w:val="000000"/>
                <w:sz w:val="20"/>
                <w:szCs w:val="20"/>
              </w:rPr>
              <w:t>y</w:t>
            </w:r>
          </w:p>
        </w:tc>
      </w:tr>
      <w:tr w:rsidR="000B5C80" w:rsidRPr="009D7D4B" w:rsidTr="000B5C80">
        <w:tc>
          <w:tcPr>
            <w:cnfStyle w:val="001000000000" w:firstRow="0" w:lastRow="0" w:firstColumn="1" w:lastColumn="0" w:oddVBand="0" w:evenVBand="0" w:oddHBand="0" w:evenHBand="0" w:firstRowFirstColumn="0" w:firstRowLastColumn="0" w:lastRowFirstColumn="0" w:lastRowLastColumn="0"/>
            <w:tcW w:w="3292" w:type="pct"/>
            <w:hideMark/>
          </w:tcPr>
          <w:p w:rsidR="000B5C80" w:rsidRPr="009D7D4B" w:rsidRDefault="00F9049C" w:rsidP="000B5C80">
            <w:pPr>
              <w:rPr>
                <w:rFonts w:asciiTheme="minorHAnsi" w:hAnsiTheme="minorHAnsi" w:cstheme="minorHAnsi"/>
                <w:color w:val="0000FF"/>
                <w:sz w:val="20"/>
                <w:szCs w:val="20"/>
                <w:u w:val="single"/>
              </w:rPr>
            </w:pPr>
            <w:hyperlink r:id="rId54" w:history="1">
              <w:r w:rsidR="000B5C80" w:rsidRPr="009D7D4B">
                <w:rPr>
                  <w:rFonts w:asciiTheme="minorHAnsi" w:hAnsiTheme="minorHAnsi" w:cstheme="minorHAnsi"/>
                  <w:color w:val="0000FF"/>
                  <w:sz w:val="20"/>
                  <w:szCs w:val="20"/>
                  <w:u w:val="single"/>
                </w:rPr>
                <w:t>DISPUB04</w:t>
              </w:r>
            </w:hyperlink>
          </w:p>
        </w:tc>
        <w:tc>
          <w:tcPr>
            <w:cnfStyle w:val="000010000000" w:firstRow="0" w:lastRow="0" w:firstColumn="0" w:lastColumn="0" w:oddVBand="1" w:evenVBand="0" w:oddHBand="0" w:evenHBand="0" w:firstRowFirstColumn="0" w:firstRowLastColumn="0" w:lastRowFirstColumn="0" w:lastRowLastColumn="0"/>
            <w:tcW w:w="854" w:type="pct"/>
            <w:hideMark/>
          </w:tcPr>
          <w:p w:rsidR="000B5C80" w:rsidRPr="009D7D4B" w:rsidRDefault="000B5C80" w:rsidP="000B5C80">
            <w:pPr>
              <w:jc w:val="center"/>
              <w:rPr>
                <w:rFonts w:asciiTheme="minorHAnsi" w:hAnsiTheme="minorHAnsi" w:cstheme="minorHAnsi"/>
                <w:color w:val="000000"/>
                <w:sz w:val="20"/>
                <w:szCs w:val="20"/>
              </w:rPr>
            </w:pPr>
            <w:r w:rsidRPr="009D7D4B">
              <w:rPr>
                <w:rFonts w:asciiTheme="minorHAnsi" w:hAnsiTheme="minorHAnsi" w:cstheme="minorHAnsi"/>
                <w:color w:val="000000"/>
                <w:sz w:val="20"/>
                <w:szCs w:val="20"/>
              </w:rPr>
              <w:t>y</w:t>
            </w:r>
          </w:p>
        </w:tc>
        <w:tc>
          <w:tcPr>
            <w:tcW w:w="854" w:type="pct"/>
            <w:hideMark/>
          </w:tcPr>
          <w:p w:rsidR="000B5C80" w:rsidRPr="009D7D4B" w:rsidRDefault="000B5C80" w:rsidP="000B5C8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9D7D4B">
              <w:rPr>
                <w:rFonts w:asciiTheme="minorHAnsi" w:hAnsiTheme="minorHAnsi" w:cstheme="minorHAnsi"/>
                <w:color w:val="000000"/>
                <w:sz w:val="20"/>
                <w:szCs w:val="20"/>
              </w:rPr>
              <w:t>y</w:t>
            </w:r>
          </w:p>
        </w:tc>
      </w:tr>
      <w:tr w:rsidR="000B5C80" w:rsidRPr="009D7D4B" w:rsidTr="000B5C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92" w:type="pct"/>
            <w:hideMark/>
          </w:tcPr>
          <w:p w:rsidR="000B5C80" w:rsidRPr="009D7D4B" w:rsidRDefault="00F9049C" w:rsidP="000B5C80">
            <w:pPr>
              <w:rPr>
                <w:rFonts w:asciiTheme="minorHAnsi" w:hAnsiTheme="minorHAnsi" w:cstheme="minorHAnsi"/>
                <w:color w:val="0000FF"/>
                <w:sz w:val="20"/>
                <w:szCs w:val="20"/>
                <w:u w:val="single"/>
              </w:rPr>
            </w:pPr>
            <w:hyperlink r:id="rId55" w:history="1">
              <w:r w:rsidR="000B5C80" w:rsidRPr="009D7D4B">
                <w:rPr>
                  <w:rFonts w:asciiTheme="minorHAnsi" w:hAnsiTheme="minorHAnsi" w:cstheme="minorHAnsi"/>
                  <w:color w:val="0000FF"/>
                  <w:sz w:val="20"/>
                  <w:szCs w:val="20"/>
                  <w:u w:val="single"/>
                </w:rPr>
                <w:t>DISPUNIFORM</w:t>
              </w:r>
            </w:hyperlink>
          </w:p>
        </w:tc>
        <w:tc>
          <w:tcPr>
            <w:cnfStyle w:val="000010000000" w:firstRow="0" w:lastRow="0" w:firstColumn="0" w:lastColumn="0" w:oddVBand="1" w:evenVBand="0" w:oddHBand="0" w:evenHBand="0" w:firstRowFirstColumn="0" w:firstRowLastColumn="0" w:lastRowFirstColumn="0" w:lastRowLastColumn="0"/>
            <w:tcW w:w="854" w:type="pct"/>
            <w:hideMark/>
          </w:tcPr>
          <w:p w:rsidR="000B5C80" w:rsidRPr="009D7D4B" w:rsidRDefault="000B5C80" w:rsidP="000B5C80">
            <w:pPr>
              <w:jc w:val="center"/>
              <w:rPr>
                <w:rFonts w:asciiTheme="minorHAnsi" w:hAnsiTheme="minorHAnsi" w:cstheme="minorHAnsi"/>
                <w:color w:val="000000"/>
                <w:sz w:val="20"/>
                <w:szCs w:val="20"/>
              </w:rPr>
            </w:pPr>
            <w:r w:rsidRPr="009D7D4B">
              <w:rPr>
                <w:rFonts w:asciiTheme="minorHAnsi" w:hAnsiTheme="minorHAnsi" w:cstheme="minorHAnsi"/>
                <w:color w:val="000000"/>
                <w:sz w:val="20"/>
                <w:szCs w:val="20"/>
              </w:rPr>
              <w:t>y</w:t>
            </w:r>
          </w:p>
        </w:tc>
        <w:tc>
          <w:tcPr>
            <w:tcW w:w="854" w:type="pct"/>
            <w:hideMark/>
          </w:tcPr>
          <w:p w:rsidR="000B5C80" w:rsidRPr="009D7D4B" w:rsidRDefault="000B5C80" w:rsidP="000B5C8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9D7D4B">
              <w:rPr>
                <w:rFonts w:asciiTheme="minorHAnsi" w:hAnsiTheme="minorHAnsi" w:cstheme="minorHAnsi"/>
                <w:color w:val="000000"/>
                <w:sz w:val="20"/>
                <w:szCs w:val="20"/>
              </w:rPr>
              <w:t>y</w:t>
            </w:r>
          </w:p>
        </w:tc>
      </w:tr>
      <w:tr w:rsidR="000B5C80" w:rsidRPr="009D7D4B" w:rsidTr="000B5C80">
        <w:tc>
          <w:tcPr>
            <w:cnfStyle w:val="001000000000" w:firstRow="0" w:lastRow="0" w:firstColumn="1" w:lastColumn="0" w:oddVBand="0" w:evenVBand="0" w:oddHBand="0" w:evenHBand="0" w:firstRowFirstColumn="0" w:firstRowLastColumn="0" w:lastRowFirstColumn="0" w:lastRowLastColumn="0"/>
            <w:tcW w:w="3292" w:type="pct"/>
            <w:hideMark/>
          </w:tcPr>
          <w:p w:rsidR="000B5C80" w:rsidRPr="009D7D4B" w:rsidRDefault="00F9049C" w:rsidP="000B5C80">
            <w:pPr>
              <w:rPr>
                <w:rFonts w:asciiTheme="minorHAnsi" w:hAnsiTheme="minorHAnsi" w:cstheme="minorHAnsi"/>
                <w:color w:val="0000FF"/>
                <w:sz w:val="20"/>
                <w:szCs w:val="20"/>
                <w:u w:val="single"/>
              </w:rPr>
            </w:pPr>
            <w:hyperlink r:id="rId56" w:history="1">
              <w:r w:rsidR="000B5C80" w:rsidRPr="009D7D4B">
                <w:rPr>
                  <w:rFonts w:asciiTheme="minorHAnsi" w:hAnsiTheme="minorHAnsi" w:cstheme="minorHAnsi"/>
                  <w:color w:val="0000FF"/>
                  <w:sz w:val="20"/>
                  <w:szCs w:val="20"/>
                  <w:u w:val="single"/>
                </w:rPr>
                <w:t>DISP_X</w:t>
              </w:r>
            </w:hyperlink>
          </w:p>
        </w:tc>
        <w:tc>
          <w:tcPr>
            <w:cnfStyle w:val="000010000000" w:firstRow="0" w:lastRow="0" w:firstColumn="0" w:lastColumn="0" w:oddVBand="1" w:evenVBand="0" w:oddHBand="0" w:evenHBand="0" w:firstRowFirstColumn="0" w:firstRowLastColumn="0" w:lastRowFirstColumn="0" w:lastRowLastColumn="0"/>
            <w:tcW w:w="854" w:type="pct"/>
            <w:hideMark/>
          </w:tcPr>
          <w:p w:rsidR="000B5C80" w:rsidRPr="009D7D4B" w:rsidRDefault="000B5C80" w:rsidP="000B5C80">
            <w:pPr>
              <w:jc w:val="center"/>
              <w:rPr>
                <w:rFonts w:asciiTheme="minorHAnsi" w:hAnsiTheme="minorHAnsi" w:cstheme="minorHAnsi"/>
                <w:color w:val="000000"/>
                <w:sz w:val="20"/>
                <w:szCs w:val="20"/>
              </w:rPr>
            </w:pPr>
            <w:r w:rsidRPr="009D7D4B">
              <w:rPr>
                <w:rFonts w:asciiTheme="minorHAnsi" w:hAnsiTheme="minorHAnsi" w:cstheme="minorHAnsi"/>
                <w:color w:val="000000"/>
                <w:sz w:val="20"/>
                <w:szCs w:val="20"/>
              </w:rPr>
              <w:t>y</w:t>
            </w:r>
          </w:p>
        </w:tc>
        <w:tc>
          <w:tcPr>
            <w:tcW w:w="854" w:type="pct"/>
            <w:hideMark/>
          </w:tcPr>
          <w:p w:rsidR="000B5C80" w:rsidRPr="009D7D4B" w:rsidRDefault="000B5C80" w:rsidP="000B5C8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9D7D4B">
              <w:rPr>
                <w:rFonts w:asciiTheme="minorHAnsi" w:hAnsiTheme="minorHAnsi" w:cstheme="minorHAnsi"/>
                <w:color w:val="000000"/>
                <w:sz w:val="20"/>
                <w:szCs w:val="20"/>
              </w:rPr>
              <w:t>y</w:t>
            </w:r>
          </w:p>
        </w:tc>
      </w:tr>
      <w:tr w:rsidR="000B5C80" w:rsidRPr="009D7D4B" w:rsidTr="000B5C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92" w:type="pct"/>
            <w:hideMark/>
          </w:tcPr>
          <w:p w:rsidR="000B5C80" w:rsidRPr="009D7D4B" w:rsidRDefault="00F9049C" w:rsidP="000B5C80">
            <w:pPr>
              <w:rPr>
                <w:rFonts w:asciiTheme="minorHAnsi" w:hAnsiTheme="minorHAnsi" w:cstheme="minorHAnsi"/>
                <w:color w:val="0000FF"/>
                <w:sz w:val="20"/>
                <w:szCs w:val="20"/>
                <w:u w:val="single"/>
              </w:rPr>
            </w:pPr>
            <w:hyperlink r:id="rId57" w:history="1">
              <w:r w:rsidR="000B5C80" w:rsidRPr="009D7D4B">
                <w:rPr>
                  <w:rFonts w:asciiTheme="minorHAnsi" w:hAnsiTheme="minorHAnsi" w:cstheme="minorHAnsi"/>
                  <w:color w:val="0000FF"/>
                  <w:sz w:val="20"/>
                  <w:szCs w:val="20"/>
                  <w:u w:val="single"/>
                </w:rPr>
                <w:t>DMONTH</w:t>
              </w:r>
            </w:hyperlink>
          </w:p>
        </w:tc>
        <w:tc>
          <w:tcPr>
            <w:cnfStyle w:val="000010000000" w:firstRow="0" w:lastRow="0" w:firstColumn="0" w:lastColumn="0" w:oddVBand="1" w:evenVBand="0" w:oddHBand="0" w:evenHBand="0" w:firstRowFirstColumn="0" w:firstRowLastColumn="0" w:lastRowFirstColumn="0" w:lastRowLastColumn="0"/>
            <w:tcW w:w="854" w:type="pct"/>
            <w:hideMark/>
          </w:tcPr>
          <w:p w:rsidR="000B5C80" w:rsidRPr="009D7D4B" w:rsidRDefault="000B5C80" w:rsidP="000B5C80">
            <w:pPr>
              <w:jc w:val="center"/>
              <w:rPr>
                <w:rFonts w:asciiTheme="minorHAnsi" w:hAnsiTheme="minorHAnsi" w:cstheme="minorHAnsi"/>
                <w:color w:val="000000"/>
                <w:sz w:val="20"/>
                <w:szCs w:val="20"/>
              </w:rPr>
            </w:pPr>
            <w:r w:rsidRPr="009D7D4B">
              <w:rPr>
                <w:rFonts w:asciiTheme="minorHAnsi" w:hAnsiTheme="minorHAnsi" w:cstheme="minorHAnsi"/>
                <w:color w:val="000000"/>
                <w:sz w:val="20"/>
                <w:szCs w:val="20"/>
              </w:rPr>
              <w:t>y</w:t>
            </w:r>
          </w:p>
        </w:tc>
        <w:tc>
          <w:tcPr>
            <w:tcW w:w="854" w:type="pct"/>
            <w:hideMark/>
          </w:tcPr>
          <w:p w:rsidR="000B5C80" w:rsidRPr="009D7D4B" w:rsidRDefault="000B5C80" w:rsidP="000B5C8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9D7D4B">
              <w:rPr>
                <w:rFonts w:asciiTheme="minorHAnsi" w:hAnsiTheme="minorHAnsi" w:cstheme="minorHAnsi"/>
                <w:color w:val="000000"/>
                <w:sz w:val="20"/>
                <w:szCs w:val="20"/>
              </w:rPr>
              <w:t>y</w:t>
            </w:r>
          </w:p>
        </w:tc>
      </w:tr>
      <w:tr w:rsidR="000B5C80" w:rsidRPr="009D7D4B" w:rsidTr="000B5C80">
        <w:tc>
          <w:tcPr>
            <w:cnfStyle w:val="001000000000" w:firstRow="0" w:lastRow="0" w:firstColumn="1" w:lastColumn="0" w:oddVBand="0" w:evenVBand="0" w:oddHBand="0" w:evenHBand="0" w:firstRowFirstColumn="0" w:firstRowLastColumn="0" w:lastRowFirstColumn="0" w:lastRowLastColumn="0"/>
            <w:tcW w:w="3292" w:type="pct"/>
            <w:hideMark/>
          </w:tcPr>
          <w:p w:rsidR="000B5C80" w:rsidRPr="009D7D4B" w:rsidRDefault="00F9049C" w:rsidP="000B5C80">
            <w:pPr>
              <w:rPr>
                <w:rFonts w:asciiTheme="minorHAnsi" w:hAnsiTheme="minorHAnsi" w:cstheme="minorHAnsi"/>
                <w:color w:val="0000FF"/>
                <w:sz w:val="20"/>
                <w:szCs w:val="20"/>
                <w:u w:val="single"/>
              </w:rPr>
            </w:pPr>
            <w:hyperlink r:id="rId58" w:history="1">
              <w:r w:rsidR="000B5C80" w:rsidRPr="009D7D4B">
                <w:rPr>
                  <w:rFonts w:asciiTheme="minorHAnsi" w:hAnsiTheme="minorHAnsi" w:cstheme="minorHAnsi"/>
                  <w:color w:val="0000FF"/>
                  <w:sz w:val="20"/>
                  <w:szCs w:val="20"/>
                  <w:u w:val="single"/>
                </w:rPr>
                <w:t>DNR</w:t>
              </w:r>
            </w:hyperlink>
          </w:p>
        </w:tc>
        <w:tc>
          <w:tcPr>
            <w:cnfStyle w:val="000010000000" w:firstRow="0" w:lastRow="0" w:firstColumn="0" w:lastColumn="0" w:oddVBand="1" w:evenVBand="0" w:oddHBand="0" w:evenHBand="0" w:firstRowFirstColumn="0" w:firstRowLastColumn="0" w:lastRowFirstColumn="0" w:lastRowLastColumn="0"/>
            <w:tcW w:w="854" w:type="pct"/>
            <w:hideMark/>
          </w:tcPr>
          <w:p w:rsidR="000B5C80" w:rsidRPr="009D7D4B" w:rsidRDefault="000B5C80" w:rsidP="000B5C80">
            <w:pPr>
              <w:jc w:val="center"/>
              <w:rPr>
                <w:rFonts w:asciiTheme="minorHAnsi" w:hAnsiTheme="minorHAnsi" w:cstheme="minorHAnsi"/>
                <w:color w:val="000000"/>
                <w:sz w:val="20"/>
                <w:szCs w:val="20"/>
              </w:rPr>
            </w:pPr>
            <w:r w:rsidRPr="009D7D4B">
              <w:rPr>
                <w:rFonts w:asciiTheme="minorHAnsi" w:hAnsiTheme="minorHAnsi" w:cstheme="minorHAnsi"/>
                <w:color w:val="000000"/>
                <w:sz w:val="20"/>
                <w:szCs w:val="20"/>
              </w:rPr>
              <w:t>-</w:t>
            </w:r>
          </w:p>
        </w:tc>
        <w:tc>
          <w:tcPr>
            <w:tcW w:w="854" w:type="pct"/>
            <w:hideMark/>
          </w:tcPr>
          <w:p w:rsidR="000B5C80" w:rsidRPr="009D7D4B" w:rsidRDefault="000B5C80" w:rsidP="000B5C8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9D7D4B">
              <w:rPr>
                <w:rFonts w:asciiTheme="minorHAnsi" w:hAnsiTheme="minorHAnsi" w:cstheme="minorHAnsi"/>
                <w:color w:val="000000"/>
                <w:sz w:val="20"/>
                <w:szCs w:val="20"/>
              </w:rPr>
              <w:t>-</w:t>
            </w:r>
          </w:p>
        </w:tc>
      </w:tr>
      <w:tr w:rsidR="000B5C80" w:rsidRPr="009D7D4B" w:rsidTr="000B5C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92" w:type="pct"/>
            <w:hideMark/>
          </w:tcPr>
          <w:p w:rsidR="000B5C80" w:rsidRPr="009D7D4B" w:rsidRDefault="00F9049C" w:rsidP="000B5C80">
            <w:pPr>
              <w:rPr>
                <w:rFonts w:asciiTheme="minorHAnsi" w:hAnsiTheme="minorHAnsi" w:cstheme="minorHAnsi"/>
                <w:color w:val="0000FF"/>
                <w:sz w:val="20"/>
                <w:szCs w:val="20"/>
                <w:u w:val="single"/>
              </w:rPr>
            </w:pPr>
            <w:hyperlink r:id="rId59" w:history="1">
              <w:r w:rsidR="000B5C80" w:rsidRPr="009D7D4B">
                <w:rPr>
                  <w:rFonts w:asciiTheme="minorHAnsi" w:hAnsiTheme="minorHAnsi" w:cstheme="minorHAnsi"/>
                  <w:color w:val="0000FF"/>
                  <w:sz w:val="20"/>
                  <w:szCs w:val="20"/>
                  <w:u w:val="single"/>
                </w:rPr>
                <w:t>DQTR</w:t>
              </w:r>
            </w:hyperlink>
          </w:p>
        </w:tc>
        <w:tc>
          <w:tcPr>
            <w:cnfStyle w:val="000010000000" w:firstRow="0" w:lastRow="0" w:firstColumn="0" w:lastColumn="0" w:oddVBand="1" w:evenVBand="0" w:oddHBand="0" w:evenHBand="0" w:firstRowFirstColumn="0" w:firstRowLastColumn="0" w:lastRowFirstColumn="0" w:lastRowLastColumn="0"/>
            <w:tcW w:w="854" w:type="pct"/>
            <w:hideMark/>
          </w:tcPr>
          <w:p w:rsidR="000B5C80" w:rsidRPr="009D7D4B" w:rsidRDefault="000B5C80" w:rsidP="000B5C80">
            <w:pPr>
              <w:jc w:val="center"/>
              <w:rPr>
                <w:rFonts w:asciiTheme="minorHAnsi" w:hAnsiTheme="minorHAnsi" w:cstheme="minorHAnsi"/>
                <w:color w:val="000000"/>
                <w:sz w:val="20"/>
                <w:szCs w:val="20"/>
              </w:rPr>
            </w:pPr>
            <w:r w:rsidRPr="009D7D4B">
              <w:rPr>
                <w:rFonts w:asciiTheme="minorHAnsi" w:hAnsiTheme="minorHAnsi" w:cstheme="minorHAnsi"/>
                <w:color w:val="000000"/>
                <w:sz w:val="20"/>
                <w:szCs w:val="20"/>
              </w:rPr>
              <w:t>y</w:t>
            </w:r>
          </w:p>
        </w:tc>
        <w:tc>
          <w:tcPr>
            <w:tcW w:w="854" w:type="pct"/>
            <w:hideMark/>
          </w:tcPr>
          <w:p w:rsidR="000B5C80" w:rsidRPr="009D7D4B" w:rsidRDefault="000B5C80" w:rsidP="000B5C8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9D7D4B">
              <w:rPr>
                <w:rFonts w:asciiTheme="minorHAnsi" w:hAnsiTheme="minorHAnsi" w:cstheme="minorHAnsi"/>
                <w:color w:val="000000"/>
                <w:sz w:val="20"/>
                <w:szCs w:val="20"/>
              </w:rPr>
              <w:t>y</w:t>
            </w:r>
          </w:p>
        </w:tc>
      </w:tr>
      <w:tr w:rsidR="000B5C80" w:rsidRPr="009D7D4B" w:rsidTr="000B5C80">
        <w:tc>
          <w:tcPr>
            <w:cnfStyle w:val="001000000000" w:firstRow="0" w:lastRow="0" w:firstColumn="1" w:lastColumn="0" w:oddVBand="0" w:evenVBand="0" w:oddHBand="0" w:evenHBand="0" w:firstRowFirstColumn="0" w:firstRowLastColumn="0" w:lastRowFirstColumn="0" w:lastRowLastColumn="0"/>
            <w:tcW w:w="3292" w:type="pct"/>
            <w:hideMark/>
          </w:tcPr>
          <w:p w:rsidR="000B5C80" w:rsidRPr="009D7D4B" w:rsidRDefault="00F9049C" w:rsidP="000B5C80">
            <w:pPr>
              <w:rPr>
                <w:rFonts w:asciiTheme="minorHAnsi" w:hAnsiTheme="minorHAnsi" w:cstheme="minorHAnsi"/>
                <w:color w:val="0000FF"/>
                <w:sz w:val="20"/>
                <w:szCs w:val="20"/>
                <w:u w:val="single"/>
              </w:rPr>
            </w:pPr>
            <w:hyperlink r:id="rId60" w:history="1">
              <w:r w:rsidR="000B5C80" w:rsidRPr="009D7D4B">
                <w:rPr>
                  <w:rFonts w:asciiTheme="minorHAnsi" w:hAnsiTheme="minorHAnsi" w:cstheme="minorHAnsi"/>
                  <w:color w:val="0000FF"/>
                  <w:sz w:val="20"/>
                  <w:szCs w:val="20"/>
                  <w:u w:val="single"/>
                </w:rPr>
                <w:t>DSHOSPID</w:t>
              </w:r>
            </w:hyperlink>
          </w:p>
        </w:tc>
        <w:tc>
          <w:tcPr>
            <w:cnfStyle w:val="000010000000" w:firstRow="0" w:lastRow="0" w:firstColumn="0" w:lastColumn="0" w:oddVBand="1" w:evenVBand="0" w:oddHBand="0" w:evenHBand="0" w:firstRowFirstColumn="0" w:firstRowLastColumn="0" w:lastRowFirstColumn="0" w:lastRowLastColumn="0"/>
            <w:tcW w:w="854" w:type="pct"/>
            <w:hideMark/>
          </w:tcPr>
          <w:p w:rsidR="000B5C80" w:rsidRPr="009D7D4B" w:rsidRDefault="000B5C80" w:rsidP="000B5C80">
            <w:pPr>
              <w:jc w:val="center"/>
              <w:rPr>
                <w:rFonts w:asciiTheme="minorHAnsi" w:hAnsiTheme="minorHAnsi" w:cstheme="minorHAnsi"/>
                <w:color w:val="000000"/>
                <w:sz w:val="20"/>
                <w:szCs w:val="20"/>
              </w:rPr>
            </w:pPr>
            <w:r w:rsidRPr="009D7D4B">
              <w:rPr>
                <w:rFonts w:asciiTheme="minorHAnsi" w:hAnsiTheme="minorHAnsi" w:cstheme="minorHAnsi"/>
                <w:color w:val="000000"/>
                <w:sz w:val="20"/>
                <w:szCs w:val="20"/>
              </w:rPr>
              <w:t>y</w:t>
            </w:r>
          </w:p>
        </w:tc>
        <w:tc>
          <w:tcPr>
            <w:tcW w:w="854" w:type="pct"/>
            <w:hideMark/>
          </w:tcPr>
          <w:p w:rsidR="000B5C80" w:rsidRPr="009D7D4B" w:rsidRDefault="000B5C80" w:rsidP="000B5C8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9D7D4B">
              <w:rPr>
                <w:rFonts w:asciiTheme="minorHAnsi" w:hAnsiTheme="minorHAnsi" w:cstheme="minorHAnsi"/>
                <w:color w:val="000000"/>
                <w:sz w:val="20"/>
                <w:szCs w:val="20"/>
              </w:rPr>
              <w:t>y</w:t>
            </w:r>
          </w:p>
        </w:tc>
      </w:tr>
      <w:tr w:rsidR="000B5C80" w:rsidRPr="009D7D4B" w:rsidTr="000B5C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92" w:type="pct"/>
            <w:hideMark/>
          </w:tcPr>
          <w:p w:rsidR="000B5C80" w:rsidRPr="009D7D4B" w:rsidRDefault="00F9049C" w:rsidP="000B5C80">
            <w:pPr>
              <w:rPr>
                <w:rFonts w:asciiTheme="minorHAnsi" w:hAnsiTheme="minorHAnsi" w:cstheme="minorHAnsi"/>
                <w:color w:val="0000FF"/>
                <w:sz w:val="20"/>
                <w:szCs w:val="20"/>
                <w:u w:val="single"/>
              </w:rPr>
            </w:pPr>
            <w:hyperlink r:id="rId61" w:history="1">
              <w:r w:rsidR="000B5C80" w:rsidRPr="009D7D4B">
                <w:rPr>
                  <w:rFonts w:asciiTheme="minorHAnsi" w:hAnsiTheme="minorHAnsi" w:cstheme="minorHAnsi"/>
                  <w:color w:val="0000FF"/>
                  <w:sz w:val="20"/>
                  <w:szCs w:val="20"/>
                  <w:u w:val="single"/>
                </w:rPr>
                <w:t>DURATION</w:t>
              </w:r>
            </w:hyperlink>
          </w:p>
        </w:tc>
        <w:tc>
          <w:tcPr>
            <w:cnfStyle w:val="000010000000" w:firstRow="0" w:lastRow="0" w:firstColumn="0" w:lastColumn="0" w:oddVBand="1" w:evenVBand="0" w:oddHBand="0" w:evenHBand="0" w:firstRowFirstColumn="0" w:firstRowLastColumn="0" w:lastRowFirstColumn="0" w:lastRowLastColumn="0"/>
            <w:tcW w:w="854" w:type="pct"/>
            <w:hideMark/>
          </w:tcPr>
          <w:p w:rsidR="000B5C80" w:rsidRPr="009D7D4B" w:rsidRDefault="000B5C80" w:rsidP="000B5C80">
            <w:pPr>
              <w:jc w:val="center"/>
              <w:rPr>
                <w:rFonts w:asciiTheme="minorHAnsi" w:hAnsiTheme="minorHAnsi" w:cstheme="minorHAnsi"/>
                <w:color w:val="000000"/>
                <w:sz w:val="20"/>
                <w:szCs w:val="20"/>
              </w:rPr>
            </w:pPr>
            <w:r w:rsidRPr="009D7D4B">
              <w:rPr>
                <w:rFonts w:asciiTheme="minorHAnsi" w:hAnsiTheme="minorHAnsi" w:cstheme="minorHAnsi"/>
                <w:color w:val="000000"/>
                <w:sz w:val="20"/>
                <w:szCs w:val="20"/>
              </w:rPr>
              <w:t>-</w:t>
            </w:r>
          </w:p>
        </w:tc>
        <w:tc>
          <w:tcPr>
            <w:tcW w:w="854" w:type="pct"/>
            <w:hideMark/>
          </w:tcPr>
          <w:p w:rsidR="000B5C80" w:rsidRPr="009D7D4B" w:rsidRDefault="000B5C80" w:rsidP="000B5C8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9D7D4B">
              <w:rPr>
                <w:rFonts w:asciiTheme="minorHAnsi" w:hAnsiTheme="minorHAnsi" w:cstheme="minorHAnsi"/>
                <w:color w:val="000000"/>
                <w:sz w:val="20"/>
                <w:szCs w:val="20"/>
              </w:rPr>
              <w:t>-</w:t>
            </w:r>
          </w:p>
        </w:tc>
      </w:tr>
      <w:tr w:rsidR="000B5C80" w:rsidRPr="009D7D4B" w:rsidTr="000B5C80">
        <w:tc>
          <w:tcPr>
            <w:cnfStyle w:val="001000000000" w:firstRow="0" w:lastRow="0" w:firstColumn="1" w:lastColumn="0" w:oddVBand="0" w:evenVBand="0" w:oddHBand="0" w:evenHBand="0" w:firstRowFirstColumn="0" w:firstRowLastColumn="0" w:lastRowFirstColumn="0" w:lastRowLastColumn="0"/>
            <w:tcW w:w="3292" w:type="pct"/>
            <w:hideMark/>
          </w:tcPr>
          <w:p w:rsidR="000B5C80" w:rsidRPr="009D7D4B" w:rsidRDefault="00F9049C" w:rsidP="000B5C80">
            <w:pPr>
              <w:rPr>
                <w:rFonts w:asciiTheme="minorHAnsi" w:hAnsiTheme="minorHAnsi" w:cstheme="minorHAnsi"/>
                <w:color w:val="0000FF"/>
                <w:sz w:val="20"/>
                <w:szCs w:val="20"/>
                <w:u w:val="single"/>
              </w:rPr>
            </w:pPr>
            <w:hyperlink r:id="rId62" w:history="1">
              <w:r w:rsidR="000B5C80" w:rsidRPr="009D7D4B">
                <w:rPr>
                  <w:rFonts w:asciiTheme="minorHAnsi" w:hAnsiTheme="minorHAnsi" w:cstheme="minorHAnsi"/>
                  <w:color w:val="0000FF"/>
                  <w:sz w:val="20"/>
                  <w:szCs w:val="20"/>
                  <w:u w:val="single"/>
                </w:rPr>
                <w:t>DXCCSn</w:t>
              </w:r>
            </w:hyperlink>
          </w:p>
        </w:tc>
        <w:tc>
          <w:tcPr>
            <w:cnfStyle w:val="000010000000" w:firstRow="0" w:lastRow="0" w:firstColumn="0" w:lastColumn="0" w:oddVBand="1" w:evenVBand="0" w:oddHBand="0" w:evenHBand="0" w:firstRowFirstColumn="0" w:firstRowLastColumn="0" w:lastRowFirstColumn="0" w:lastRowLastColumn="0"/>
            <w:tcW w:w="854" w:type="pct"/>
            <w:hideMark/>
          </w:tcPr>
          <w:p w:rsidR="000B5C80" w:rsidRPr="009D7D4B" w:rsidRDefault="000B5C80" w:rsidP="000B5C80">
            <w:pPr>
              <w:jc w:val="center"/>
              <w:rPr>
                <w:rFonts w:asciiTheme="minorHAnsi" w:hAnsiTheme="minorHAnsi" w:cstheme="minorHAnsi"/>
                <w:color w:val="000000"/>
                <w:sz w:val="20"/>
                <w:szCs w:val="20"/>
              </w:rPr>
            </w:pPr>
            <w:r w:rsidRPr="009D7D4B">
              <w:rPr>
                <w:rFonts w:asciiTheme="minorHAnsi" w:hAnsiTheme="minorHAnsi" w:cstheme="minorHAnsi"/>
                <w:color w:val="000000"/>
                <w:sz w:val="20"/>
                <w:szCs w:val="20"/>
              </w:rPr>
              <w:t>y</w:t>
            </w:r>
          </w:p>
        </w:tc>
        <w:tc>
          <w:tcPr>
            <w:tcW w:w="854" w:type="pct"/>
            <w:hideMark/>
          </w:tcPr>
          <w:p w:rsidR="000B5C80" w:rsidRPr="009D7D4B" w:rsidRDefault="000B5C80" w:rsidP="000B5C8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9D7D4B">
              <w:rPr>
                <w:rFonts w:asciiTheme="minorHAnsi" w:hAnsiTheme="minorHAnsi" w:cstheme="minorHAnsi"/>
                <w:color w:val="000000"/>
                <w:sz w:val="20"/>
                <w:szCs w:val="20"/>
              </w:rPr>
              <w:t>y</w:t>
            </w:r>
          </w:p>
        </w:tc>
      </w:tr>
      <w:tr w:rsidR="000B5C80" w:rsidRPr="009D7D4B" w:rsidTr="000B5C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92" w:type="pct"/>
            <w:hideMark/>
          </w:tcPr>
          <w:p w:rsidR="000B5C80" w:rsidRPr="009D7D4B" w:rsidRDefault="00F9049C" w:rsidP="000B5C80">
            <w:pPr>
              <w:rPr>
                <w:rFonts w:asciiTheme="minorHAnsi" w:hAnsiTheme="minorHAnsi" w:cstheme="minorHAnsi"/>
                <w:color w:val="0000FF"/>
                <w:sz w:val="20"/>
                <w:szCs w:val="20"/>
                <w:u w:val="single"/>
              </w:rPr>
            </w:pPr>
            <w:hyperlink r:id="rId63" w:history="1">
              <w:r w:rsidR="000B5C80" w:rsidRPr="009D7D4B">
                <w:rPr>
                  <w:rFonts w:asciiTheme="minorHAnsi" w:hAnsiTheme="minorHAnsi" w:cstheme="minorHAnsi"/>
                  <w:color w:val="0000FF"/>
                  <w:sz w:val="20"/>
                  <w:szCs w:val="20"/>
                  <w:u w:val="single"/>
                </w:rPr>
                <w:t>DXMCCSn</w:t>
              </w:r>
            </w:hyperlink>
          </w:p>
        </w:tc>
        <w:tc>
          <w:tcPr>
            <w:cnfStyle w:val="000010000000" w:firstRow="0" w:lastRow="0" w:firstColumn="0" w:lastColumn="0" w:oddVBand="1" w:evenVBand="0" w:oddHBand="0" w:evenHBand="0" w:firstRowFirstColumn="0" w:firstRowLastColumn="0" w:lastRowFirstColumn="0" w:lastRowLastColumn="0"/>
            <w:tcW w:w="854" w:type="pct"/>
            <w:hideMark/>
          </w:tcPr>
          <w:p w:rsidR="000B5C80" w:rsidRPr="009D7D4B" w:rsidRDefault="000B5C80" w:rsidP="000B5C80">
            <w:pPr>
              <w:jc w:val="center"/>
              <w:rPr>
                <w:rFonts w:asciiTheme="minorHAnsi" w:hAnsiTheme="minorHAnsi" w:cstheme="minorHAnsi"/>
                <w:color w:val="000000"/>
                <w:sz w:val="20"/>
                <w:szCs w:val="20"/>
              </w:rPr>
            </w:pPr>
            <w:r w:rsidRPr="009D7D4B">
              <w:rPr>
                <w:rFonts w:asciiTheme="minorHAnsi" w:hAnsiTheme="minorHAnsi" w:cstheme="minorHAnsi"/>
                <w:color w:val="000000"/>
                <w:sz w:val="20"/>
                <w:szCs w:val="20"/>
              </w:rPr>
              <w:t>y</w:t>
            </w:r>
          </w:p>
        </w:tc>
        <w:tc>
          <w:tcPr>
            <w:tcW w:w="854" w:type="pct"/>
            <w:hideMark/>
          </w:tcPr>
          <w:p w:rsidR="000B5C80" w:rsidRPr="009D7D4B" w:rsidRDefault="000B5C80" w:rsidP="000B5C8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9D7D4B">
              <w:rPr>
                <w:rFonts w:asciiTheme="minorHAnsi" w:hAnsiTheme="minorHAnsi" w:cstheme="minorHAnsi"/>
                <w:color w:val="000000"/>
                <w:sz w:val="20"/>
                <w:szCs w:val="20"/>
              </w:rPr>
              <w:t>y</w:t>
            </w:r>
          </w:p>
        </w:tc>
      </w:tr>
      <w:tr w:rsidR="000B5C80" w:rsidRPr="009D7D4B" w:rsidTr="000B5C80">
        <w:tc>
          <w:tcPr>
            <w:cnfStyle w:val="001000000000" w:firstRow="0" w:lastRow="0" w:firstColumn="1" w:lastColumn="0" w:oddVBand="0" w:evenVBand="0" w:oddHBand="0" w:evenHBand="0" w:firstRowFirstColumn="0" w:firstRowLastColumn="0" w:lastRowFirstColumn="0" w:lastRowLastColumn="0"/>
            <w:tcW w:w="3292" w:type="pct"/>
            <w:hideMark/>
          </w:tcPr>
          <w:p w:rsidR="000B5C80" w:rsidRPr="009D7D4B" w:rsidRDefault="00F9049C" w:rsidP="000B5C80">
            <w:pPr>
              <w:rPr>
                <w:rFonts w:asciiTheme="minorHAnsi" w:hAnsiTheme="minorHAnsi" w:cstheme="minorHAnsi"/>
                <w:color w:val="0000FF"/>
                <w:sz w:val="20"/>
                <w:szCs w:val="20"/>
                <w:u w:val="single"/>
              </w:rPr>
            </w:pPr>
            <w:hyperlink r:id="rId64" w:history="1">
              <w:r w:rsidR="000B5C80" w:rsidRPr="009D7D4B">
                <w:rPr>
                  <w:rFonts w:asciiTheme="minorHAnsi" w:hAnsiTheme="minorHAnsi" w:cstheme="minorHAnsi"/>
                  <w:color w:val="0000FF"/>
                  <w:sz w:val="20"/>
                  <w:szCs w:val="20"/>
                  <w:u w:val="single"/>
                </w:rPr>
                <w:t>DXPOAn</w:t>
              </w:r>
            </w:hyperlink>
          </w:p>
        </w:tc>
        <w:tc>
          <w:tcPr>
            <w:cnfStyle w:val="000010000000" w:firstRow="0" w:lastRow="0" w:firstColumn="0" w:lastColumn="0" w:oddVBand="1" w:evenVBand="0" w:oddHBand="0" w:evenHBand="0" w:firstRowFirstColumn="0" w:firstRowLastColumn="0" w:lastRowFirstColumn="0" w:lastRowLastColumn="0"/>
            <w:tcW w:w="854" w:type="pct"/>
            <w:hideMark/>
          </w:tcPr>
          <w:p w:rsidR="000B5C80" w:rsidRPr="009D7D4B" w:rsidRDefault="000B5C80" w:rsidP="000B5C80">
            <w:pPr>
              <w:jc w:val="center"/>
              <w:rPr>
                <w:rFonts w:asciiTheme="minorHAnsi" w:hAnsiTheme="minorHAnsi" w:cstheme="minorHAnsi"/>
                <w:color w:val="000000"/>
                <w:sz w:val="20"/>
                <w:szCs w:val="20"/>
              </w:rPr>
            </w:pPr>
            <w:r w:rsidRPr="009D7D4B">
              <w:rPr>
                <w:rFonts w:asciiTheme="minorHAnsi" w:hAnsiTheme="minorHAnsi" w:cstheme="minorHAnsi"/>
                <w:color w:val="000000"/>
                <w:sz w:val="20"/>
                <w:szCs w:val="20"/>
              </w:rPr>
              <w:t>-</w:t>
            </w:r>
          </w:p>
        </w:tc>
        <w:tc>
          <w:tcPr>
            <w:tcW w:w="854" w:type="pct"/>
            <w:hideMark/>
          </w:tcPr>
          <w:p w:rsidR="000B5C80" w:rsidRPr="009D7D4B" w:rsidRDefault="000B5C80" w:rsidP="000B5C8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9D7D4B">
              <w:rPr>
                <w:rFonts w:asciiTheme="minorHAnsi" w:hAnsiTheme="minorHAnsi" w:cstheme="minorHAnsi"/>
                <w:color w:val="000000"/>
                <w:sz w:val="20"/>
                <w:szCs w:val="20"/>
              </w:rPr>
              <w:t>-</w:t>
            </w:r>
          </w:p>
        </w:tc>
      </w:tr>
      <w:tr w:rsidR="000B5C80" w:rsidRPr="009D7D4B" w:rsidTr="000B5C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92" w:type="pct"/>
            <w:hideMark/>
          </w:tcPr>
          <w:p w:rsidR="000B5C80" w:rsidRPr="009D7D4B" w:rsidRDefault="00F9049C" w:rsidP="000B5C80">
            <w:pPr>
              <w:rPr>
                <w:rFonts w:asciiTheme="minorHAnsi" w:hAnsiTheme="minorHAnsi" w:cstheme="minorHAnsi"/>
                <w:color w:val="0000FF"/>
                <w:sz w:val="20"/>
                <w:szCs w:val="20"/>
                <w:u w:val="single"/>
              </w:rPr>
            </w:pPr>
            <w:hyperlink r:id="rId65" w:history="1">
              <w:r w:rsidR="000B5C80" w:rsidRPr="009D7D4B">
                <w:rPr>
                  <w:rFonts w:asciiTheme="minorHAnsi" w:hAnsiTheme="minorHAnsi" w:cstheme="minorHAnsi"/>
                  <w:color w:val="0000FF"/>
                  <w:sz w:val="20"/>
                  <w:szCs w:val="20"/>
                  <w:u w:val="single"/>
                </w:rPr>
                <w:t>DXVER</w:t>
              </w:r>
            </w:hyperlink>
          </w:p>
        </w:tc>
        <w:tc>
          <w:tcPr>
            <w:cnfStyle w:val="000010000000" w:firstRow="0" w:lastRow="0" w:firstColumn="0" w:lastColumn="0" w:oddVBand="1" w:evenVBand="0" w:oddHBand="0" w:evenHBand="0" w:firstRowFirstColumn="0" w:firstRowLastColumn="0" w:lastRowFirstColumn="0" w:lastRowLastColumn="0"/>
            <w:tcW w:w="854" w:type="pct"/>
            <w:hideMark/>
          </w:tcPr>
          <w:p w:rsidR="000B5C80" w:rsidRPr="009D7D4B" w:rsidRDefault="000B5C80" w:rsidP="000B5C80">
            <w:pPr>
              <w:jc w:val="center"/>
              <w:rPr>
                <w:rFonts w:asciiTheme="minorHAnsi" w:hAnsiTheme="minorHAnsi" w:cstheme="minorHAnsi"/>
                <w:color w:val="000000"/>
                <w:sz w:val="20"/>
                <w:szCs w:val="20"/>
              </w:rPr>
            </w:pPr>
            <w:r w:rsidRPr="009D7D4B">
              <w:rPr>
                <w:rFonts w:asciiTheme="minorHAnsi" w:hAnsiTheme="minorHAnsi" w:cstheme="minorHAnsi"/>
                <w:color w:val="000000"/>
                <w:sz w:val="20"/>
                <w:szCs w:val="20"/>
              </w:rPr>
              <w:t>y</w:t>
            </w:r>
          </w:p>
        </w:tc>
        <w:tc>
          <w:tcPr>
            <w:tcW w:w="854" w:type="pct"/>
            <w:hideMark/>
          </w:tcPr>
          <w:p w:rsidR="000B5C80" w:rsidRPr="009D7D4B" w:rsidRDefault="000B5C80" w:rsidP="000B5C8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9D7D4B">
              <w:rPr>
                <w:rFonts w:asciiTheme="minorHAnsi" w:hAnsiTheme="minorHAnsi" w:cstheme="minorHAnsi"/>
                <w:color w:val="000000"/>
                <w:sz w:val="20"/>
                <w:szCs w:val="20"/>
              </w:rPr>
              <w:t>y</w:t>
            </w:r>
          </w:p>
        </w:tc>
      </w:tr>
      <w:tr w:rsidR="000B5C80" w:rsidRPr="009D7D4B" w:rsidTr="000B5C80">
        <w:tc>
          <w:tcPr>
            <w:cnfStyle w:val="001000000000" w:firstRow="0" w:lastRow="0" w:firstColumn="1" w:lastColumn="0" w:oddVBand="0" w:evenVBand="0" w:oddHBand="0" w:evenHBand="0" w:firstRowFirstColumn="0" w:firstRowLastColumn="0" w:lastRowFirstColumn="0" w:lastRowLastColumn="0"/>
            <w:tcW w:w="3292" w:type="pct"/>
            <w:hideMark/>
          </w:tcPr>
          <w:p w:rsidR="000B5C80" w:rsidRPr="009D7D4B" w:rsidRDefault="00F9049C" w:rsidP="000B5C80">
            <w:pPr>
              <w:rPr>
                <w:rFonts w:asciiTheme="minorHAnsi" w:hAnsiTheme="minorHAnsi" w:cstheme="minorHAnsi"/>
                <w:color w:val="0000FF"/>
                <w:sz w:val="20"/>
                <w:szCs w:val="20"/>
                <w:u w:val="single"/>
              </w:rPr>
            </w:pPr>
            <w:hyperlink r:id="rId66" w:history="1">
              <w:r w:rsidR="000B5C80" w:rsidRPr="009D7D4B">
                <w:rPr>
                  <w:rFonts w:asciiTheme="minorHAnsi" w:hAnsiTheme="minorHAnsi" w:cstheme="minorHAnsi"/>
                  <w:color w:val="0000FF"/>
                  <w:sz w:val="20"/>
                  <w:szCs w:val="20"/>
                  <w:u w:val="single"/>
                </w:rPr>
                <w:t>DX_Visit_Reasonn</w:t>
              </w:r>
            </w:hyperlink>
          </w:p>
        </w:tc>
        <w:tc>
          <w:tcPr>
            <w:cnfStyle w:val="000010000000" w:firstRow="0" w:lastRow="0" w:firstColumn="0" w:lastColumn="0" w:oddVBand="1" w:evenVBand="0" w:oddHBand="0" w:evenHBand="0" w:firstRowFirstColumn="0" w:firstRowLastColumn="0" w:lastRowFirstColumn="0" w:lastRowLastColumn="0"/>
            <w:tcW w:w="854" w:type="pct"/>
            <w:hideMark/>
          </w:tcPr>
          <w:p w:rsidR="000B5C80" w:rsidRPr="009D7D4B" w:rsidRDefault="000B5C80" w:rsidP="000B5C80">
            <w:pPr>
              <w:jc w:val="center"/>
              <w:rPr>
                <w:rFonts w:asciiTheme="minorHAnsi" w:hAnsiTheme="minorHAnsi" w:cstheme="minorHAnsi"/>
                <w:color w:val="000000"/>
                <w:sz w:val="20"/>
                <w:szCs w:val="20"/>
              </w:rPr>
            </w:pPr>
            <w:r w:rsidRPr="009D7D4B">
              <w:rPr>
                <w:rFonts w:asciiTheme="minorHAnsi" w:hAnsiTheme="minorHAnsi" w:cstheme="minorHAnsi"/>
                <w:color w:val="000000"/>
                <w:sz w:val="20"/>
                <w:szCs w:val="20"/>
              </w:rPr>
              <w:t>y</w:t>
            </w:r>
          </w:p>
        </w:tc>
        <w:tc>
          <w:tcPr>
            <w:tcW w:w="854" w:type="pct"/>
            <w:hideMark/>
          </w:tcPr>
          <w:p w:rsidR="000B5C80" w:rsidRPr="009D7D4B" w:rsidRDefault="000B5C80" w:rsidP="000B5C8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9D7D4B">
              <w:rPr>
                <w:rFonts w:asciiTheme="minorHAnsi" w:hAnsiTheme="minorHAnsi" w:cstheme="minorHAnsi"/>
                <w:color w:val="000000"/>
                <w:sz w:val="20"/>
                <w:szCs w:val="20"/>
              </w:rPr>
              <w:t>y</w:t>
            </w:r>
          </w:p>
        </w:tc>
      </w:tr>
      <w:tr w:rsidR="000B5C80" w:rsidRPr="009D7D4B" w:rsidTr="000B5C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92" w:type="pct"/>
            <w:hideMark/>
          </w:tcPr>
          <w:p w:rsidR="000B5C80" w:rsidRPr="009D7D4B" w:rsidRDefault="00F9049C" w:rsidP="000B5C80">
            <w:pPr>
              <w:rPr>
                <w:rFonts w:asciiTheme="minorHAnsi" w:hAnsiTheme="minorHAnsi" w:cstheme="minorHAnsi"/>
                <w:color w:val="0000FF"/>
                <w:sz w:val="20"/>
                <w:szCs w:val="20"/>
                <w:u w:val="single"/>
              </w:rPr>
            </w:pPr>
            <w:hyperlink r:id="rId67" w:history="1">
              <w:r w:rsidR="000B5C80" w:rsidRPr="009D7D4B">
                <w:rPr>
                  <w:rFonts w:asciiTheme="minorHAnsi" w:hAnsiTheme="minorHAnsi" w:cstheme="minorHAnsi"/>
                  <w:color w:val="0000FF"/>
                  <w:sz w:val="20"/>
                  <w:szCs w:val="20"/>
                  <w:u w:val="single"/>
                </w:rPr>
                <w:t>DXn</w:t>
              </w:r>
            </w:hyperlink>
          </w:p>
        </w:tc>
        <w:tc>
          <w:tcPr>
            <w:cnfStyle w:val="000010000000" w:firstRow="0" w:lastRow="0" w:firstColumn="0" w:lastColumn="0" w:oddVBand="1" w:evenVBand="0" w:oddHBand="0" w:evenHBand="0" w:firstRowFirstColumn="0" w:firstRowLastColumn="0" w:lastRowFirstColumn="0" w:lastRowLastColumn="0"/>
            <w:tcW w:w="854" w:type="pct"/>
            <w:hideMark/>
          </w:tcPr>
          <w:p w:rsidR="000B5C80" w:rsidRPr="009D7D4B" w:rsidRDefault="000B5C80" w:rsidP="000B5C80">
            <w:pPr>
              <w:jc w:val="center"/>
              <w:rPr>
                <w:rFonts w:asciiTheme="minorHAnsi" w:hAnsiTheme="minorHAnsi" w:cstheme="minorHAnsi"/>
                <w:color w:val="000000"/>
                <w:sz w:val="20"/>
                <w:szCs w:val="20"/>
              </w:rPr>
            </w:pPr>
            <w:r w:rsidRPr="009D7D4B">
              <w:rPr>
                <w:rFonts w:asciiTheme="minorHAnsi" w:hAnsiTheme="minorHAnsi" w:cstheme="minorHAnsi"/>
                <w:color w:val="000000"/>
                <w:sz w:val="20"/>
                <w:szCs w:val="20"/>
              </w:rPr>
              <w:t>y</w:t>
            </w:r>
          </w:p>
        </w:tc>
        <w:tc>
          <w:tcPr>
            <w:tcW w:w="854" w:type="pct"/>
            <w:hideMark/>
          </w:tcPr>
          <w:p w:rsidR="000B5C80" w:rsidRPr="009D7D4B" w:rsidRDefault="000B5C80" w:rsidP="000B5C8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9D7D4B">
              <w:rPr>
                <w:rFonts w:asciiTheme="minorHAnsi" w:hAnsiTheme="minorHAnsi" w:cstheme="minorHAnsi"/>
                <w:color w:val="000000"/>
                <w:sz w:val="20"/>
                <w:szCs w:val="20"/>
              </w:rPr>
              <w:t>y</w:t>
            </w:r>
          </w:p>
        </w:tc>
      </w:tr>
      <w:tr w:rsidR="000B5C80" w:rsidRPr="009D7D4B" w:rsidTr="000B5C80">
        <w:tc>
          <w:tcPr>
            <w:cnfStyle w:val="001000000000" w:firstRow="0" w:lastRow="0" w:firstColumn="1" w:lastColumn="0" w:oddVBand="0" w:evenVBand="0" w:oddHBand="0" w:evenHBand="0" w:firstRowFirstColumn="0" w:firstRowLastColumn="0" w:lastRowFirstColumn="0" w:lastRowLastColumn="0"/>
            <w:tcW w:w="3292" w:type="pct"/>
            <w:hideMark/>
          </w:tcPr>
          <w:p w:rsidR="000B5C80" w:rsidRPr="009D7D4B" w:rsidRDefault="00F9049C" w:rsidP="000B5C80">
            <w:pPr>
              <w:rPr>
                <w:rFonts w:asciiTheme="minorHAnsi" w:hAnsiTheme="minorHAnsi" w:cstheme="minorHAnsi"/>
                <w:color w:val="0000FF"/>
                <w:sz w:val="20"/>
                <w:szCs w:val="20"/>
                <w:u w:val="single"/>
              </w:rPr>
            </w:pPr>
            <w:hyperlink r:id="rId68" w:history="1">
              <w:r w:rsidR="000B5C80" w:rsidRPr="009D7D4B">
                <w:rPr>
                  <w:rFonts w:asciiTheme="minorHAnsi" w:hAnsiTheme="minorHAnsi" w:cstheme="minorHAnsi"/>
                  <w:color w:val="0000FF"/>
                  <w:sz w:val="20"/>
                  <w:szCs w:val="20"/>
                  <w:u w:val="single"/>
                </w:rPr>
                <w:t>DaysToEvent</w:t>
              </w:r>
            </w:hyperlink>
          </w:p>
        </w:tc>
        <w:tc>
          <w:tcPr>
            <w:cnfStyle w:val="000010000000" w:firstRow="0" w:lastRow="0" w:firstColumn="0" w:lastColumn="0" w:oddVBand="1" w:evenVBand="0" w:oddHBand="0" w:evenHBand="0" w:firstRowFirstColumn="0" w:firstRowLastColumn="0" w:lastRowFirstColumn="0" w:lastRowLastColumn="0"/>
            <w:tcW w:w="854" w:type="pct"/>
            <w:hideMark/>
          </w:tcPr>
          <w:p w:rsidR="000B5C80" w:rsidRPr="009D7D4B" w:rsidRDefault="000B5C80" w:rsidP="000B5C80">
            <w:pPr>
              <w:jc w:val="center"/>
              <w:rPr>
                <w:rFonts w:asciiTheme="minorHAnsi" w:hAnsiTheme="minorHAnsi" w:cstheme="minorHAnsi"/>
                <w:color w:val="000000"/>
                <w:sz w:val="20"/>
                <w:szCs w:val="20"/>
              </w:rPr>
            </w:pPr>
            <w:r w:rsidRPr="009D7D4B">
              <w:rPr>
                <w:rFonts w:asciiTheme="minorHAnsi" w:hAnsiTheme="minorHAnsi" w:cstheme="minorHAnsi"/>
                <w:color w:val="000000"/>
                <w:sz w:val="20"/>
                <w:szCs w:val="20"/>
              </w:rPr>
              <w:t>y</w:t>
            </w:r>
          </w:p>
        </w:tc>
        <w:tc>
          <w:tcPr>
            <w:tcW w:w="854" w:type="pct"/>
            <w:hideMark/>
          </w:tcPr>
          <w:p w:rsidR="000B5C80" w:rsidRPr="009D7D4B" w:rsidRDefault="000B5C80" w:rsidP="000B5C8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9D7D4B">
              <w:rPr>
                <w:rFonts w:asciiTheme="minorHAnsi" w:hAnsiTheme="minorHAnsi" w:cstheme="minorHAnsi"/>
                <w:color w:val="000000"/>
                <w:sz w:val="20"/>
                <w:szCs w:val="20"/>
              </w:rPr>
              <w:t>-</w:t>
            </w:r>
          </w:p>
        </w:tc>
      </w:tr>
      <w:tr w:rsidR="000B5C80" w:rsidRPr="009D7D4B" w:rsidTr="000B5C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92" w:type="pct"/>
            <w:hideMark/>
          </w:tcPr>
          <w:p w:rsidR="000B5C80" w:rsidRPr="009D7D4B" w:rsidRDefault="00F9049C" w:rsidP="000B5C80">
            <w:pPr>
              <w:rPr>
                <w:rFonts w:asciiTheme="minorHAnsi" w:hAnsiTheme="minorHAnsi" w:cstheme="minorHAnsi"/>
                <w:color w:val="0000FF"/>
                <w:sz w:val="20"/>
                <w:szCs w:val="20"/>
                <w:u w:val="single"/>
              </w:rPr>
            </w:pPr>
            <w:hyperlink r:id="rId69" w:history="1">
              <w:r w:rsidR="000B5C80" w:rsidRPr="009D7D4B">
                <w:rPr>
                  <w:rFonts w:asciiTheme="minorHAnsi" w:hAnsiTheme="minorHAnsi" w:cstheme="minorHAnsi"/>
                  <w:color w:val="0000FF"/>
                  <w:sz w:val="20"/>
                  <w:szCs w:val="20"/>
                  <w:u w:val="single"/>
                </w:rPr>
                <w:t>ECODEn</w:t>
              </w:r>
            </w:hyperlink>
          </w:p>
        </w:tc>
        <w:tc>
          <w:tcPr>
            <w:cnfStyle w:val="000010000000" w:firstRow="0" w:lastRow="0" w:firstColumn="0" w:lastColumn="0" w:oddVBand="1" w:evenVBand="0" w:oddHBand="0" w:evenHBand="0" w:firstRowFirstColumn="0" w:firstRowLastColumn="0" w:lastRowFirstColumn="0" w:lastRowLastColumn="0"/>
            <w:tcW w:w="854" w:type="pct"/>
            <w:hideMark/>
          </w:tcPr>
          <w:p w:rsidR="000B5C80" w:rsidRPr="009D7D4B" w:rsidRDefault="000B5C80" w:rsidP="000B5C80">
            <w:pPr>
              <w:jc w:val="center"/>
              <w:rPr>
                <w:rFonts w:asciiTheme="minorHAnsi" w:hAnsiTheme="minorHAnsi" w:cstheme="minorHAnsi"/>
                <w:color w:val="000000"/>
                <w:sz w:val="20"/>
                <w:szCs w:val="20"/>
              </w:rPr>
            </w:pPr>
            <w:r w:rsidRPr="009D7D4B">
              <w:rPr>
                <w:rFonts w:asciiTheme="minorHAnsi" w:hAnsiTheme="minorHAnsi" w:cstheme="minorHAnsi"/>
                <w:color w:val="000000"/>
                <w:sz w:val="20"/>
                <w:szCs w:val="20"/>
              </w:rPr>
              <w:t>y</w:t>
            </w:r>
          </w:p>
        </w:tc>
        <w:tc>
          <w:tcPr>
            <w:tcW w:w="854" w:type="pct"/>
            <w:hideMark/>
          </w:tcPr>
          <w:p w:rsidR="000B5C80" w:rsidRPr="009D7D4B" w:rsidRDefault="000B5C80" w:rsidP="000B5C8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9D7D4B">
              <w:rPr>
                <w:rFonts w:asciiTheme="minorHAnsi" w:hAnsiTheme="minorHAnsi" w:cstheme="minorHAnsi"/>
                <w:color w:val="000000"/>
                <w:sz w:val="20"/>
                <w:szCs w:val="20"/>
              </w:rPr>
              <w:t>y</w:t>
            </w:r>
          </w:p>
        </w:tc>
      </w:tr>
      <w:tr w:rsidR="000B5C80" w:rsidRPr="009D7D4B" w:rsidTr="000B5C80">
        <w:tc>
          <w:tcPr>
            <w:cnfStyle w:val="001000000000" w:firstRow="0" w:lastRow="0" w:firstColumn="1" w:lastColumn="0" w:oddVBand="0" w:evenVBand="0" w:oddHBand="0" w:evenHBand="0" w:firstRowFirstColumn="0" w:firstRowLastColumn="0" w:lastRowFirstColumn="0" w:lastRowLastColumn="0"/>
            <w:tcW w:w="3292" w:type="pct"/>
            <w:hideMark/>
          </w:tcPr>
          <w:p w:rsidR="000B5C80" w:rsidRPr="009D7D4B" w:rsidRDefault="00F9049C" w:rsidP="000B5C80">
            <w:pPr>
              <w:rPr>
                <w:rFonts w:asciiTheme="minorHAnsi" w:hAnsiTheme="minorHAnsi" w:cstheme="minorHAnsi"/>
                <w:color w:val="0000FF"/>
                <w:sz w:val="20"/>
                <w:szCs w:val="20"/>
                <w:u w:val="single"/>
              </w:rPr>
            </w:pPr>
            <w:hyperlink r:id="rId70" w:history="1">
              <w:r w:rsidR="000B5C80" w:rsidRPr="009D7D4B">
                <w:rPr>
                  <w:rFonts w:asciiTheme="minorHAnsi" w:hAnsiTheme="minorHAnsi" w:cstheme="minorHAnsi"/>
                  <w:color w:val="0000FF"/>
                  <w:sz w:val="20"/>
                  <w:szCs w:val="20"/>
                  <w:u w:val="single"/>
                </w:rPr>
                <w:t>E_CCSn</w:t>
              </w:r>
            </w:hyperlink>
          </w:p>
        </w:tc>
        <w:tc>
          <w:tcPr>
            <w:cnfStyle w:val="000010000000" w:firstRow="0" w:lastRow="0" w:firstColumn="0" w:lastColumn="0" w:oddVBand="1" w:evenVBand="0" w:oddHBand="0" w:evenHBand="0" w:firstRowFirstColumn="0" w:firstRowLastColumn="0" w:lastRowFirstColumn="0" w:lastRowLastColumn="0"/>
            <w:tcW w:w="854" w:type="pct"/>
            <w:hideMark/>
          </w:tcPr>
          <w:p w:rsidR="000B5C80" w:rsidRPr="009D7D4B" w:rsidRDefault="000B5C80" w:rsidP="000B5C80">
            <w:pPr>
              <w:jc w:val="center"/>
              <w:rPr>
                <w:rFonts w:asciiTheme="minorHAnsi" w:hAnsiTheme="minorHAnsi" w:cstheme="minorHAnsi"/>
                <w:color w:val="000000"/>
                <w:sz w:val="20"/>
                <w:szCs w:val="20"/>
              </w:rPr>
            </w:pPr>
            <w:r w:rsidRPr="009D7D4B">
              <w:rPr>
                <w:rFonts w:asciiTheme="minorHAnsi" w:hAnsiTheme="minorHAnsi" w:cstheme="minorHAnsi"/>
                <w:color w:val="000000"/>
                <w:sz w:val="20"/>
                <w:szCs w:val="20"/>
              </w:rPr>
              <w:t>y</w:t>
            </w:r>
          </w:p>
        </w:tc>
        <w:tc>
          <w:tcPr>
            <w:tcW w:w="854" w:type="pct"/>
            <w:hideMark/>
          </w:tcPr>
          <w:p w:rsidR="000B5C80" w:rsidRPr="009D7D4B" w:rsidRDefault="000B5C80" w:rsidP="000B5C8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9D7D4B">
              <w:rPr>
                <w:rFonts w:asciiTheme="minorHAnsi" w:hAnsiTheme="minorHAnsi" w:cstheme="minorHAnsi"/>
                <w:color w:val="000000"/>
                <w:sz w:val="20"/>
                <w:szCs w:val="20"/>
              </w:rPr>
              <w:t>y</w:t>
            </w:r>
          </w:p>
        </w:tc>
      </w:tr>
      <w:tr w:rsidR="000B5C80" w:rsidRPr="009D7D4B" w:rsidTr="000B5C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92" w:type="pct"/>
            <w:hideMark/>
          </w:tcPr>
          <w:p w:rsidR="000B5C80" w:rsidRPr="009D7D4B" w:rsidRDefault="00F9049C" w:rsidP="000B5C80">
            <w:pPr>
              <w:rPr>
                <w:rFonts w:asciiTheme="minorHAnsi" w:hAnsiTheme="minorHAnsi" w:cstheme="minorHAnsi"/>
                <w:color w:val="0000FF"/>
                <w:sz w:val="20"/>
                <w:szCs w:val="20"/>
                <w:u w:val="single"/>
              </w:rPr>
            </w:pPr>
            <w:hyperlink r:id="rId71" w:history="1">
              <w:r w:rsidR="000B5C80" w:rsidRPr="009D7D4B">
                <w:rPr>
                  <w:rFonts w:asciiTheme="minorHAnsi" w:hAnsiTheme="minorHAnsi" w:cstheme="minorHAnsi"/>
                  <w:color w:val="0000FF"/>
                  <w:sz w:val="20"/>
                  <w:szCs w:val="20"/>
                  <w:u w:val="single"/>
                </w:rPr>
                <w:t>E_MCCSn</w:t>
              </w:r>
            </w:hyperlink>
          </w:p>
        </w:tc>
        <w:tc>
          <w:tcPr>
            <w:cnfStyle w:val="000010000000" w:firstRow="0" w:lastRow="0" w:firstColumn="0" w:lastColumn="0" w:oddVBand="1" w:evenVBand="0" w:oddHBand="0" w:evenHBand="0" w:firstRowFirstColumn="0" w:firstRowLastColumn="0" w:lastRowFirstColumn="0" w:lastRowLastColumn="0"/>
            <w:tcW w:w="854" w:type="pct"/>
            <w:hideMark/>
          </w:tcPr>
          <w:p w:rsidR="000B5C80" w:rsidRPr="009D7D4B" w:rsidRDefault="000B5C80" w:rsidP="000B5C80">
            <w:pPr>
              <w:jc w:val="center"/>
              <w:rPr>
                <w:rFonts w:asciiTheme="minorHAnsi" w:hAnsiTheme="minorHAnsi" w:cstheme="minorHAnsi"/>
                <w:color w:val="000000"/>
                <w:sz w:val="20"/>
                <w:szCs w:val="20"/>
              </w:rPr>
            </w:pPr>
            <w:r w:rsidRPr="009D7D4B">
              <w:rPr>
                <w:rFonts w:asciiTheme="minorHAnsi" w:hAnsiTheme="minorHAnsi" w:cstheme="minorHAnsi"/>
                <w:color w:val="000000"/>
                <w:sz w:val="20"/>
                <w:szCs w:val="20"/>
              </w:rPr>
              <w:t>y</w:t>
            </w:r>
          </w:p>
        </w:tc>
        <w:tc>
          <w:tcPr>
            <w:tcW w:w="854" w:type="pct"/>
            <w:hideMark/>
          </w:tcPr>
          <w:p w:rsidR="000B5C80" w:rsidRPr="009D7D4B" w:rsidRDefault="000B5C80" w:rsidP="000B5C8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9D7D4B">
              <w:rPr>
                <w:rFonts w:asciiTheme="minorHAnsi" w:hAnsiTheme="minorHAnsi" w:cstheme="minorHAnsi"/>
                <w:color w:val="000000"/>
                <w:sz w:val="20"/>
                <w:szCs w:val="20"/>
              </w:rPr>
              <w:t>y</w:t>
            </w:r>
          </w:p>
        </w:tc>
      </w:tr>
      <w:tr w:rsidR="000B5C80" w:rsidRPr="009D7D4B" w:rsidTr="000B5C80">
        <w:tc>
          <w:tcPr>
            <w:cnfStyle w:val="001000000000" w:firstRow="0" w:lastRow="0" w:firstColumn="1" w:lastColumn="0" w:oddVBand="0" w:evenVBand="0" w:oddHBand="0" w:evenHBand="0" w:firstRowFirstColumn="0" w:firstRowLastColumn="0" w:lastRowFirstColumn="0" w:lastRowLastColumn="0"/>
            <w:tcW w:w="3292" w:type="pct"/>
            <w:hideMark/>
          </w:tcPr>
          <w:p w:rsidR="000B5C80" w:rsidRPr="009D7D4B" w:rsidRDefault="00F9049C" w:rsidP="000B5C80">
            <w:pPr>
              <w:rPr>
                <w:rFonts w:asciiTheme="minorHAnsi" w:hAnsiTheme="minorHAnsi" w:cstheme="minorHAnsi"/>
                <w:color w:val="0000FF"/>
                <w:sz w:val="20"/>
                <w:szCs w:val="20"/>
                <w:u w:val="single"/>
              </w:rPr>
            </w:pPr>
            <w:hyperlink r:id="rId72" w:history="1">
              <w:r w:rsidR="000B5C80" w:rsidRPr="009D7D4B">
                <w:rPr>
                  <w:rFonts w:asciiTheme="minorHAnsi" w:hAnsiTheme="minorHAnsi" w:cstheme="minorHAnsi"/>
                  <w:color w:val="0000FF"/>
                  <w:sz w:val="20"/>
                  <w:szCs w:val="20"/>
                  <w:u w:val="single"/>
                </w:rPr>
                <w:t>E_POAn</w:t>
              </w:r>
            </w:hyperlink>
          </w:p>
        </w:tc>
        <w:tc>
          <w:tcPr>
            <w:cnfStyle w:val="000010000000" w:firstRow="0" w:lastRow="0" w:firstColumn="0" w:lastColumn="0" w:oddVBand="1" w:evenVBand="0" w:oddHBand="0" w:evenHBand="0" w:firstRowFirstColumn="0" w:firstRowLastColumn="0" w:lastRowFirstColumn="0" w:lastRowLastColumn="0"/>
            <w:tcW w:w="854" w:type="pct"/>
            <w:hideMark/>
          </w:tcPr>
          <w:p w:rsidR="000B5C80" w:rsidRPr="009D7D4B" w:rsidRDefault="000B5C80" w:rsidP="000B5C80">
            <w:pPr>
              <w:jc w:val="center"/>
              <w:rPr>
                <w:rFonts w:asciiTheme="minorHAnsi" w:hAnsiTheme="minorHAnsi" w:cstheme="minorHAnsi"/>
                <w:color w:val="000000"/>
                <w:sz w:val="20"/>
                <w:szCs w:val="20"/>
              </w:rPr>
            </w:pPr>
            <w:r w:rsidRPr="009D7D4B">
              <w:rPr>
                <w:rFonts w:asciiTheme="minorHAnsi" w:hAnsiTheme="minorHAnsi" w:cstheme="minorHAnsi"/>
                <w:color w:val="000000"/>
                <w:sz w:val="20"/>
                <w:szCs w:val="20"/>
              </w:rPr>
              <w:t>-</w:t>
            </w:r>
          </w:p>
        </w:tc>
        <w:tc>
          <w:tcPr>
            <w:tcW w:w="854" w:type="pct"/>
            <w:hideMark/>
          </w:tcPr>
          <w:p w:rsidR="000B5C80" w:rsidRPr="009D7D4B" w:rsidRDefault="000B5C80" w:rsidP="000B5C8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9D7D4B">
              <w:rPr>
                <w:rFonts w:asciiTheme="minorHAnsi" w:hAnsiTheme="minorHAnsi" w:cstheme="minorHAnsi"/>
                <w:color w:val="000000"/>
                <w:sz w:val="20"/>
                <w:szCs w:val="20"/>
              </w:rPr>
              <w:t>-</w:t>
            </w:r>
          </w:p>
        </w:tc>
      </w:tr>
      <w:tr w:rsidR="000B5C80" w:rsidRPr="009D7D4B" w:rsidTr="000B5C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92" w:type="pct"/>
            <w:hideMark/>
          </w:tcPr>
          <w:p w:rsidR="000B5C80" w:rsidRPr="009D7D4B" w:rsidRDefault="00F9049C" w:rsidP="000B5C80">
            <w:pPr>
              <w:rPr>
                <w:rFonts w:asciiTheme="minorHAnsi" w:hAnsiTheme="minorHAnsi" w:cstheme="minorHAnsi"/>
                <w:color w:val="0000FF"/>
                <w:sz w:val="20"/>
                <w:szCs w:val="20"/>
                <w:u w:val="single"/>
              </w:rPr>
            </w:pPr>
            <w:hyperlink r:id="rId73" w:history="1">
              <w:r w:rsidR="000B5C80" w:rsidRPr="009D7D4B">
                <w:rPr>
                  <w:rFonts w:asciiTheme="minorHAnsi" w:hAnsiTheme="minorHAnsi" w:cstheme="minorHAnsi"/>
                  <w:color w:val="0000FF"/>
                  <w:sz w:val="20"/>
                  <w:szCs w:val="20"/>
                  <w:u w:val="single"/>
                </w:rPr>
                <w:t>FEMALE</w:t>
              </w:r>
            </w:hyperlink>
          </w:p>
        </w:tc>
        <w:tc>
          <w:tcPr>
            <w:cnfStyle w:val="000010000000" w:firstRow="0" w:lastRow="0" w:firstColumn="0" w:lastColumn="0" w:oddVBand="1" w:evenVBand="0" w:oddHBand="0" w:evenHBand="0" w:firstRowFirstColumn="0" w:firstRowLastColumn="0" w:lastRowFirstColumn="0" w:lastRowLastColumn="0"/>
            <w:tcW w:w="854" w:type="pct"/>
            <w:hideMark/>
          </w:tcPr>
          <w:p w:rsidR="000B5C80" w:rsidRPr="009D7D4B" w:rsidRDefault="000B5C80" w:rsidP="000B5C80">
            <w:pPr>
              <w:jc w:val="center"/>
              <w:rPr>
                <w:rFonts w:asciiTheme="minorHAnsi" w:hAnsiTheme="minorHAnsi" w:cstheme="minorHAnsi"/>
                <w:color w:val="000000"/>
                <w:sz w:val="20"/>
                <w:szCs w:val="20"/>
              </w:rPr>
            </w:pPr>
            <w:r w:rsidRPr="009D7D4B">
              <w:rPr>
                <w:rFonts w:asciiTheme="minorHAnsi" w:hAnsiTheme="minorHAnsi" w:cstheme="minorHAnsi"/>
                <w:color w:val="000000"/>
                <w:sz w:val="20"/>
                <w:szCs w:val="20"/>
              </w:rPr>
              <w:t>y</w:t>
            </w:r>
          </w:p>
        </w:tc>
        <w:tc>
          <w:tcPr>
            <w:tcW w:w="854" w:type="pct"/>
            <w:hideMark/>
          </w:tcPr>
          <w:p w:rsidR="000B5C80" w:rsidRPr="009D7D4B" w:rsidRDefault="000B5C80" w:rsidP="000B5C8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9D7D4B">
              <w:rPr>
                <w:rFonts w:asciiTheme="minorHAnsi" w:hAnsiTheme="minorHAnsi" w:cstheme="minorHAnsi"/>
                <w:color w:val="000000"/>
                <w:sz w:val="20"/>
                <w:szCs w:val="20"/>
              </w:rPr>
              <w:t>y</w:t>
            </w:r>
          </w:p>
        </w:tc>
      </w:tr>
      <w:tr w:rsidR="000B5C80" w:rsidRPr="009D7D4B" w:rsidTr="000B5C80">
        <w:tc>
          <w:tcPr>
            <w:cnfStyle w:val="001000000000" w:firstRow="0" w:lastRow="0" w:firstColumn="1" w:lastColumn="0" w:oddVBand="0" w:evenVBand="0" w:oddHBand="0" w:evenHBand="0" w:firstRowFirstColumn="0" w:firstRowLastColumn="0" w:lastRowFirstColumn="0" w:lastRowLastColumn="0"/>
            <w:tcW w:w="3292" w:type="pct"/>
            <w:hideMark/>
          </w:tcPr>
          <w:p w:rsidR="000B5C80" w:rsidRPr="009D7D4B" w:rsidRDefault="00F9049C" w:rsidP="000B5C80">
            <w:pPr>
              <w:rPr>
                <w:rFonts w:asciiTheme="minorHAnsi" w:hAnsiTheme="minorHAnsi" w:cstheme="minorHAnsi"/>
                <w:color w:val="0000FF"/>
                <w:sz w:val="20"/>
                <w:szCs w:val="20"/>
                <w:u w:val="single"/>
              </w:rPr>
            </w:pPr>
            <w:hyperlink r:id="rId74" w:history="1">
              <w:r w:rsidR="000B5C80" w:rsidRPr="009D7D4B">
                <w:rPr>
                  <w:rFonts w:asciiTheme="minorHAnsi" w:hAnsiTheme="minorHAnsi" w:cstheme="minorHAnsi"/>
                  <w:color w:val="0000FF"/>
                  <w:sz w:val="20"/>
                  <w:szCs w:val="20"/>
                  <w:u w:val="single"/>
                </w:rPr>
                <w:t>HCUP_ED</w:t>
              </w:r>
            </w:hyperlink>
          </w:p>
        </w:tc>
        <w:tc>
          <w:tcPr>
            <w:cnfStyle w:val="000010000000" w:firstRow="0" w:lastRow="0" w:firstColumn="0" w:lastColumn="0" w:oddVBand="1" w:evenVBand="0" w:oddHBand="0" w:evenHBand="0" w:firstRowFirstColumn="0" w:firstRowLastColumn="0" w:lastRowFirstColumn="0" w:lastRowLastColumn="0"/>
            <w:tcW w:w="854" w:type="pct"/>
            <w:hideMark/>
          </w:tcPr>
          <w:p w:rsidR="000B5C80" w:rsidRPr="009D7D4B" w:rsidRDefault="000B5C80" w:rsidP="000B5C80">
            <w:pPr>
              <w:jc w:val="center"/>
              <w:rPr>
                <w:rFonts w:asciiTheme="minorHAnsi" w:hAnsiTheme="minorHAnsi" w:cstheme="minorHAnsi"/>
                <w:color w:val="000000"/>
                <w:sz w:val="20"/>
                <w:szCs w:val="20"/>
              </w:rPr>
            </w:pPr>
            <w:r w:rsidRPr="009D7D4B">
              <w:rPr>
                <w:rFonts w:asciiTheme="minorHAnsi" w:hAnsiTheme="minorHAnsi" w:cstheme="minorHAnsi"/>
                <w:color w:val="000000"/>
                <w:sz w:val="20"/>
                <w:szCs w:val="20"/>
              </w:rPr>
              <w:t>y</w:t>
            </w:r>
          </w:p>
        </w:tc>
        <w:tc>
          <w:tcPr>
            <w:tcW w:w="854" w:type="pct"/>
            <w:hideMark/>
          </w:tcPr>
          <w:p w:rsidR="000B5C80" w:rsidRPr="009D7D4B" w:rsidRDefault="000B5C80" w:rsidP="000B5C8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9D7D4B">
              <w:rPr>
                <w:rFonts w:asciiTheme="minorHAnsi" w:hAnsiTheme="minorHAnsi" w:cstheme="minorHAnsi"/>
                <w:color w:val="000000"/>
                <w:sz w:val="20"/>
                <w:szCs w:val="20"/>
              </w:rPr>
              <w:t>y</w:t>
            </w:r>
          </w:p>
        </w:tc>
      </w:tr>
      <w:tr w:rsidR="000B5C80" w:rsidRPr="009D7D4B" w:rsidTr="000B5C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92" w:type="pct"/>
            <w:hideMark/>
          </w:tcPr>
          <w:p w:rsidR="000B5C80" w:rsidRPr="009D7D4B" w:rsidRDefault="00F9049C" w:rsidP="000B5C80">
            <w:pPr>
              <w:rPr>
                <w:rFonts w:asciiTheme="minorHAnsi" w:hAnsiTheme="minorHAnsi" w:cstheme="minorHAnsi"/>
                <w:color w:val="0000FF"/>
                <w:sz w:val="20"/>
                <w:szCs w:val="20"/>
                <w:u w:val="single"/>
              </w:rPr>
            </w:pPr>
            <w:hyperlink r:id="rId75" w:history="1">
              <w:r w:rsidR="000B5C80" w:rsidRPr="009D7D4B">
                <w:rPr>
                  <w:rFonts w:asciiTheme="minorHAnsi" w:hAnsiTheme="minorHAnsi" w:cstheme="minorHAnsi"/>
                  <w:color w:val="0000FF"/>
                  <w:sz w:val="20"/>
                  <w:szCs w:val="20"/>
                  <w:u w:val="single"/>
                </w:rPr>
                <w:t>HCUP_OS</w:t>
              </w:r>
            </w:hyperlink>
          </w:p>
        </w:tc>
        <w:tc>
          <w:tcPr>
            <w:cnfStyle w:val="000010000000" w:firstRow="0" w:lastRow="0" w:firstColumn="0" w:lastColumn="0" w:oddVBand="1" w:evenVBand="0" w:oddHBand="0" w:evenHBand="0" w:firstRowFirstColumn="0" w:firstRowLastColumn="0" w:lastRowFirstColumn="0" w:lastRowLastColumn="0"/>
            <w:tcW w:w="854" w:type="pct"/>
            <w:hideMark/>
          </w:tcPr>
          <w:p w:rsidR="000B5C80" w:rsidRPr="009D7D4B" w:rsidRDefault="000B5C80" w:rsidP="000B5C80">
            <w:pPr>
              <w:jc w:val="center"/>
              <w:rPr>
                <w:rFonts w:asciiTheme="minorHAnsi" w:hAnsiTheme="minorHAnsi" w:cstheme="minorHAnsi"/>
                <w:color w:val="000000"/>
                <w:sz w:val="20"/>
                <w:szCs w:val="20"/>
              </w:rPr>
            </w:pPr>
            <w:r w:rsidRPr="009D7D4B">
              <w:rPr>
                <w:rFonts w:asciiTheme="minorHAnsi" w:hAnsiTheme="minorHAnsi" w:cstheme="minorHAnsi"/>
                <w:color w:val="000000"/>
                <w:sz w:val="20"/>
                <w:szCs w:val="20"/>
              </w:rPr>
              <w:t>y</w:t>
            </w:r>
          </w:p>
        </w:tc>
        <w:tc>
          <w:tcPr>
            <w:tcW w:w="854" w:type="pct"/>
            <w:hideMark/>
          </w:tcPr>
          <w:p w:rsidR="000B5C80" w:rsidRPr="009D7D4B" w:rsidRDefault="000B5C80" w:rsidP="000B5C8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9D7D4B">
              <w:rPr>
                <w:rFonts w:asciiTheme="minorHAnsi" w:hAnsiTheme="minorHAnsi" w:cstheme="minorHAnsi"/>
                <w:color w:val="000000"/>
                <w:sz w:val="20"/>
                <w:szCs w:val="20"/>
              </w:rPr>
              <w:t>y</w:t>
            </w:r>
          </w:p>
        </w:tc>
      </w:tr>
      <w:tr w:rsidR="000B5C80" w:rsidRPr="009D7D4B" w:rsidTr="000B5C80">
        <w:tc>
          <w:tcPr>
            <w:cnfStyle w:val="001000000000" w:firstRow="0" w:lastRow="0" w:firstColumn="1" w:lastColumn="0" w:oddVBand="0" w:evenVBand="0" w:oddHBand="0" w:evenHBand="0" w:firstRowFirstColumn="0" w:firstRowLastColumn="0" w:lastRowFirstColumn="0" w:lastRowLastColumn="0"/>
            <w:tcW w:w="3292" w:type="pct"/>
            <w:hideMark/>
          </w:tcPr>
          <w:p w:rsidR="000B5C80" w:rsidRPr="009D7D4B" w:rsidRDefault="00F9049C" w:rsidP="000B5C80">
            <w:pPr>
              <w:rPr>
                <w:rFonts w:asciiTheme="minorHAnsi" w:hAnsiTheme="minorHAnsi" w:cstheme="minorHAnsi"/>
                <w:color w:val="0000FF"/>
                <w:sz w:val="20"/>
                <w:szCs w:val="20"/>
                <w:u w:val="single"/>
              </w:rPr>
            </w:pPr>
            <w:hyperlink r:id="rId76" w:history="1">
              <w:r w:rsidR="000B5C80" w:rsidRPr="009D7D4B">
                <w:rPr>
                  <w:rFonts w:asciiTheme="minorHAnsi" w:hAnsiTheme="minorHAnsi" w:cstheme="minorHAnsi"/>
                  <w:color w:val="0000FF"/>
                  <w:sz w:val="20"/>
                  <w:szCs w:val="20"/>
                  <w:u w:val="single"/>
                </w:rPr>
                <w:t>HFIPSSTCO</w:t>
              </w:r>
            </w:hyperlink>
          </w:p>
        </w:tc>
        <w:tc>
          <w:tcPr>
            <w:cnfStyle w:val="000010000000" w:firstRow="0" w:lastRow="0" w:firstColumn="0" w:lastColumn="0" w:oddVBand="1" w:evenVBand="0" w:oddHBand="0" w:evenHBand="0" w:firstRowFirstColumn="0" w:firstRowLastColumn="0" w:lastRowFirstColumn="0" w:lastRowLastColumn="0"/>
            <w:tcW w:w="854" w:type="pct"/>
            <w:hideMark/>
          </w:tcPr>
          <w:p w:rsidR="000B5C80" w:rsidRPr="009D7D4B" w:rsidRDefault="000B5C80" w:rsidP="000B5C80">
            <w:pPr>
              <w:jc w:val="center"/>
              <w:rPr>
                <w:rFonts w:asciiTheme="minorHAnsi" w:hAnsiTheme="minorHAnsi" w:cstheme="minorHAnsi"/>
                <w:color w:val="000000"/>
                <w:sz w:val="20"/>
                <w:szCs w:val="20"/>
              </w:rPr>
            </w:pPr>
            <w:r w:rsidRPr="009D7D4B">
              <w:rPr>
                <w:rFonts w:asciiTheme="minorHAnsi" w:hAnsiTheme="minorHAnsi" w:cstheme="minorHAnsi"/>
                <w:color w:val="000000"/>
                <w:sz w:val="20"/>
                <w:szCs w:val="20"/>
              </w:rPr>
              <w:t>y</w:t>
            </w:r>
          </w:p>
        </w:tc>
        <w:tc>
          <w:tcPr>
            <w:tcW w:w="854" w:type="pct"/>
            <w:hideMark/>
          </w:tcPr>
          <w:p w:rsidR="000B5C80" w:rsidRPr="009D7D4B" w:rsidRDefault="000B5C80" w:rsidP="000B5C8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9D7D4B">
              <w:rPr>
                <w:rFonts w:asciiTheme="minorHAnsi" w:hAnsiTheme="minorHAnsi" w:cstheme="minorHAnsi"/>
                <w:color w:val="000000"/>
                <w:sz w:val="20"/>
                <w:szCs w:val="20"/>
              </w:rPr>
              <w:t>y</w:t>
            </w:r>
          </w:p>
        </w:tc>
      </w:tr>
      <w:tr w:rsidR="000B5C80" w:rsidRPr="009D7D4B" w:rsidTr="000B5C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92" w:type="pct"/>
            <w:hideMark/>
          </w:tcPr>
          <w:p w:rsidR="000B5C80" w:rsidRPr="009D7D4B" w:rsidRDefault="00F9049C" w:rsidP="000B5C80">
            <w:pPr>
              <w:rPr>
                <w:rFonts w:asciiTheme="minorHAnsi" w:hAnsiTheme="minorHAnsi" w:cstheme="minorHAnsi"/>
                <w:color w:val="0000FF"/>
                <w:sz w:val="20"/>
                <w:szCs w:val="20"/>
                <w:u w:val="single"/>
              </w:rPr>
            </w:pPr>
            <w:hyperlink r:id="rId77" w:history="1">
              <w:r w:rsidR="000B5C80" w:rsidRPr="009D7D4B">
                <w:rPr>
                  <w:rFonts w:asciiTheme="minorHAnsi" w:hAnsiTheme="minorHAnsi" w:cstheme="minorHAnsi"/>
                  <w:color w:val="0000FF"/>
                  <w:sz w:val="20"/>
                  <w:szCs w:val="20"/>
                  <w:u w:val="single"/>
                </w:rPr>
                <w:t>HISPANIC_X</w:t>
              </w:r>
            </w:hyperlink>
          </w:p>
        </w:tc>
        <w:tc>
          <w:tcPr>
            <w:cnfStyle w:val="000010000000" w:firstRow="0" w:lastRow="0" w:firstColumn="0" w:lastColumn="0" w:oddVBand="1" w:evenVBand="0" w:oddHBand="0" w:evenHBand="0" w:firstRowFirstColumn="0" w:firstRowLastColumn="0" w:lastRowFirstColumn="0" w:lastRowLastColumn="0"/>
            <w:tcW w:w="854" w:type="pct"/>
            <w:hideMark/>
          </w:tcPr>
          <w:p w:rsidR="000B5C80" w:rsidRPr="009D7D4B" w:rsidRDefault="000B5C80" w:rsidP="000B5C80">
            <w:pPr>
              <w:jc w:val="center"/>
              <w:rPr>
                <w:rFonts w:asciiTheme="minorHAnsi" w:hAnsiTheme="minorHAnsi" w:cstheme="minorHAnsi"/>
                <w:color w:val="000000"/>
                <w:sz w:val="20"/>
                <w:szCs w:val="20"/>
              </w:rPr>
            </w:pPr>
            <w:r w:rsidRPr="009D7D4B">
              <w:rPr>
                <w:rFonts w:asciiTheme="minorHAnsi" w:hAnsiTheme="minorHAnsi" w:cstheme="minorHAnsi"/>
                <w:color w:val="000000"/>
                <w:sz w:val="20"/>
                <w:szCs w:val="20"/>
              </w:rPr>
              <w:t>y</w:t>
            </w:r>
          </w:p>
        </w:tc>
        <w:tc>
          <w:tcPr>
            <w:tcW w:w="854" w:type="pct"/>
            <w:hideMark/>
          </w:tcPr>
          <w:p w:rsidR="000B5C80" w:rsidRPr="009D7D4B" w:rsidRDefault="000B5C80" w:rsidP="000B5C8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9D7D4B">
              <w:rPr>
                <w:rFonts w:asciiTheme="minorHAnsi" w:hAnsiTheme="minorHAnsi" w:cstheme="minorHAnsi"/>
                <w:color w:val="000000"/>
                <w:sz w:val="20"/>
                <w:szCs w:val="20"/>
              </w:rPr>
              <w:t>y</w:t>
            </w:r>
          </w:p>
        </w:tc>
      </w:tr>
      <w:tr w:rsidR="000B5C80" w:rsidRPr="009D7D4B" w:rsidTr="000B5C80">
        <w:tc>
          <w:tcPr>
            <w:cnfStyle w:val="001000000000" w:firstRow="0" w:lastRow="0" w:firstColumn="1" w:lastColumn="0" w:oddVBand="0" w:evenVBand="0" w:oddHBand="0" w:evenHBand="0" w:firstRowFirstColumn="0" w:firstRowLastColumn="0" w:lastRowFirstColumn="0" w:lastRowLastColumn="0"/>
            <w:tcW w:w="3292" w:type="pct"/>
            <w:hideMark/>
          </w:tcPr>
          <w:p w:rsidR="000B5C80" w:rsidRPr="009D7D4B" w:rsidRDefault="00F9049C" w:rsidP="000B5C80">
            <w:pPr>
              <w:rPr>
                <w:rFonts w:asciiTheme="minorHAnsi" w:hAnsiTheme="minorHAnsi" w:cstheme="minorHAnsi"/>
                <w:color w:val="0000FF"/>
                <w:sz w:val="20"/>
                <w:szCs w:val="20"/>
                <w:u w:val="single"/>
              </w:rPr>
            </w:pPr>
            <w:hyperlink r:id="rId78" w:history="1">
              <w:r w:rsidR="000B5C80" w:rsidRPr="009D7D4B">
                <w:rPr>
                  <w:rFonts w:asciiTheme="minorHAnsi" w:hAnsiTheme="minorHAnsi" w:cstheme="minorHAnsi"/>
                  <w:color w:val="0000FF"/>
                  <w:sz w:val="20"/>
                  <w:szCs w:val="20"/>
                  <w:u w:val="single"/>
                </w:rPr>
                <w:t>HOSPBRTH</w:t>
              </w:r>
            </w:hyperlink>
          </w:p>
        </w:tc>
        <w:tc>
          <w:tcPr>
            <w:cnfStyle w:val="000010000000" w:firstRow="0" w:lastRow="0" w:firstColumn="0" w:lastColumn="0" w:oddVBand="1" w:evenVBand="0" w:oddHBand="0" w:evenHBand="0" w:firstRowFirstColumn="0" w:firstRowLastColumn="0" w:lastRowFirstColumn="0" w:lastRowLastColumn="0"/>
            <w:tcW w:w="854" w:type="pct"/>
            <w:hideMark/>
          </w:tcPr>
          <w:p w:rsidR="000B5C80" w:rsidRPr="009D7D4B" w:rsidRDefault="000B5C80" w:rsidP="000B5C80">
            <w:pPr>
              <w:jc w:val="center"/>
              <w:rPr>
                <w:rFonts w:asciiTheme="minorHAnsi" w:hAnsiTheme="minorHAnsi" w:cstheme="minorHAnsi"/>
                <w:color w:val="000000"/>
                <w:sz w:val="20"/>
                <w:szCs w:val="20"/>
              </w:rPr>
            </w:pPr>
            <w:r w:rsidRPr="009D7D4B">
              <w:rPr>
                <w:rFonts w:asciiTheme="minorHAnsi" w:hAnsiTheme="minorHAnsi" w:cstheme="minorHAnsi"/>
                <w:color w:val="000000"/>
                <w:sz w:val="20"/>
                <w:szCs w:val="20"/>
              </w:rPr>
              <w:t>y</w:t>
            </w:r>
          </w:p>
        </w:tc>
        <w:tc>
          <w:tcPr>
            <w:tcW w:w="854" w:type="pct"/>
            <w:hideMark/>
          </w:tcPr>
          <w:p w:rsidR="000B5C80" w:rsidRPr="009D7D4B" w:rsidRDefault="000B5C80" w:rsidP="000B5C8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9D7D4B">
              <w:rPr>
                <w:rFonts w:asciiTheme="minorHAnsi" w:hAnsiTheme="minorHAnsi" w:cstheme="minorHAnsi"/>
                <w:color w:val="000000"/>
                <w:sz w:val="20"/>
                <w:szCs w:val="20"/>
              </w:rPr>
              <w:t>y</w:t>
            </w:r>
          </w:p>
        </w:tc>
      </w:tr>
      <w:tr w:rsidR="000B5C80" w:rsidRPr="009D7D4B" w:rsidTr="000B5C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92" w:type="pct"/>
            <w:hideMark/>
          </w:tcPr>
          <w:p w:rsidR="000B5C80" w:rsidRPr="009D7D4B" w:rsidRDefault="00F9049C" w:rsidP="000B5C80">
            <w:pPr>
              <w:rPr>
                <w:rFonts w:asciiTheme="minorHAnsi" w:hAnsiTheme="minorHAnsi" w:cstheme="minorHAnsi"/>
                <w:color w:val="0000FF"/>
                <w:sz w:val="20"/>
                <w:szCs w:val="20"/>
                <w:u w:val="single"/>
              </w:rPr>
            </w:pPr>
            <w:hyperlink r:id="rId79" w:history="1">
              <w:r w:rsidR="000B5C80" w:rsidRPr="009D7D4B">
                <w:rPr>
                  <w:rFonts w:asciiTheme="minorHAnsi" w:hAnsiTheme="minorHAnsi" w:cstheme="minorHAnsi"/>
                  <w:color w:val="0000FF"/>
                  <w:sz w:val="20"/>
                  <w:szCs w:val="20"/>
                  <w:u w:val="single"/>
                </w:rPr>
                <w:t>HOSPID</w:t>
              </w:r>
            </w:hyperlink>
          </w:p>
        </w:tc>
        <w:tc>
          <w:tcPr>
            <w:cnfStyle w:val="000010000000" w:firstRow="0" w:lastRow="0" w:firstColumn="0" w:lastColumn="0" w:oddVBand="1" w:evenVBand="0" w:oddHBand="0" w:evenHBand="0" w:firstRowFirstColumn="0" w:firstRowLastColumn="0" w:lastRowFirstColumn="0" w:lastRowLastColumn="0"/>
            <w:tcW w:w="854" w:type="pct"/>
            <w:hideMark/>
          </w:tcPr>
          <w:p w:rsidR="000B5C80" w:rsidRPr="009D7D4B" w:rsidRDefault="000B5C80" w:rsidP="000B5C80">
            <w:pPr>
              <w:jc w:val="center"/>
              <w:rPr>
                <w:rFonts w:asciiTheme="minorHAnsi" w:hAnsiTheme="minorHAnsi" w:cstheme="minorHAnsi"/>
                <w:color w:val="000000"/>
                <w:sz w:val="20"/>
                <w:szCs w:val="20"/>
              </w:rPr>
            </w:pPr>
            <w:r w:rsidRPr="009D7D4B">
              <w:rPr>
                <w:rFonts w:asciiTheme="minorHAnsi" w:hAnsiTheme="minorHAnsi" w:cstheme="minorHAnsi"/>
                <w:color w:val="000000"/>
                <w:sz w:val="20"/>
                <w:szCs w:val="20"/>
              </w:rPr>
              <w:t>y</w:t>
            </w:r>
          </w:p>
        </w:tc>
        <w:tc>
          <w:tcPr>
            <w:tcW w:w="854" w:type="pct"/>
            <w:hideMark/>
          </w:tcPr>
          <w:p w:rsidR="000B5C80" w:rsidRPr="009D7D4B" w:rsidRDefault="000B5C80" w:rsidP="000B5C8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9D7D4B">
              <w:rPr>
                <w:rFonts w:asciiTheme="minorHAnsi" w:hAnsiTheme="minorHAnsi" w:cstheme="minorHAnsi"/>
                <w:color w:val="000000"/>
                <w:sz w:val="20"/>
                <w:szCs w:val="20"/>
              </w:rPr>
              <w:t>y</w:t>
            </w:r>
          </w:p>
        </w:tc>
      </w:tr>
      <w:tr w:rsidR="000B5C80" w:rsidRPr="009D7D4B" w:rsidTr="000B5C80">
        <w:tc>
          <w:tcPr>
            <w:cnfStyle w:val="001000000000" w:firstRow="0" w:lastRow="0" w:firstColumn="1" w:lastColumn="0" w:oddVBand="0" w:evenVBand="0" w:oddHBand="0" w:evenHBand="0" w:firstRowFirstColumn="0" w:firstRowLastColumn="0" w:lastRowFirstColumn="0" w:lastRowLastColumn="0"/>
            <w:tcW w:w="3292" w:type="pct"/>
            <w:hideMark/>
          </w:tcPr>
          <w:p w:rsidR="000B5C80" w:rsidRPr="009D7D4B" w:rsidRDefault="00F9049C" w:rsidP="000B5C80">
            <w:pPr>
              <w:rPr>
                <w:rFonts w:asciiTheme="minorHAnsi" w:hAnsiTheme="minorHAnsi" w:cstheme="minorHAnsi"/>
                <w:color w:val="0000FF"/>
                <w:sz w:val="20"/>
                <w:szCs w:val="20"/>
                <w:u w:val="single"/>
              </w:rPr>
            </w:pPr>
            <w:hyperlink r:id="rId80" w:history="1">
              <w:r w:rsidR="000B5C80" w:rsidRPr="009D7D4B">
                <w:rPr>
                  <w:rFonts w:asciiTheme="minorHAnsi" w:hAnsiTheme="minorHAnsi" w:cstheme="minorHAnsi"/>
                  <w:color w:val="0000FF"/>
                  <w:sz w:val="20"/>
                  <w:szCs w:val="20"/>
                  <w:u w:val="single"/>
                </w:rPr>
                <w:t>HOSPST</w:t>
              </w:r>
            </w:hyperlink>
          </w:p>
        </w:tc>
        <w:tc>
          <w:tcPr>
            <w:cnfStyle w:val="000010000000" w:firstRow="0" w:lastRow="0" w:firstColumn="0" w:lastColumn="0" w:oddVBand="1" w:evenVBand="0" w:oddHBand="0" w:evenHBand="0" w:firstRowFirstColumn="0" w:firstRowLastColumn="0" w:lastRowFirstColumn="0" w:lastRowLastColumn="0"/>
            <w:tcW w:w="854" w:type="pct"/>
            <w:hideMark/>
          </w:tcPr>
          <w:p w:rsidR="000B5C80" w:rsidRPr="009D7D4B" w:rsidRDefault="000B5C80" w:rsidP="000B5C80">
            <w:pPr>
              <w:jc w:val="center"/>
              <w:rPr>
                <w:rFonts w:asciiTheme="minorHAnsi" w:hAnsiTheme="minorHAnsi" w:cstheme="minorHAnsi"/>
                <w:color w:val="000000"/>
                <w:sz w:val="20"/>
                <w:szCs w:val="20"/>
              </w:rPr>
            </w:pPr>
            <w:r w:rsidRPr="009D7D4B">
              <w:rPr>
                <w:rFonts w:asciiTheme="minorHAnsi" w:hAnsiTheme="minorHAnsi" w:cstheme="minorHAnsi"/>
                <w:color w:val="000000"/>
                <w:sz w:val="20"/>
                <w:szCs w:val="20"/>
              </w:rPr>
              <w:t>y</w:t>
            </w:r>
          </w:p>
        </w:tc>
        <w:tc>
          <w:tcPr>
            <w:tcW w:w="854" w:type="pct"/>
            <w:hideMark/>
          </w:tcPr>
          <w:p w:rsidR="000B5C80" w:rsidRPr="009D7D4B" w:rsidRDefault="000B5C80" w:rsidP="000B5C8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9D7D4B">
              <w:rPr>
                <w:rFonts w:asciiTheme="minorHAnsi" w:hAnsiTheme="minorHAnsi" w:cstheme="minorHAnsi"/>
                <w:color w:val="000000"/>
                <w:sz w:val="20"/>
                <w:szCs w:val="20"/>
              </w:rPr>
              <w:t>y</w:t>
            </w:r>
          </w:p>
        </w:tc>
      </w:tr>
      <w:tr w:rsidR="000B5C80" w:rsidRPr="009D7D4B" w:rsidTr="000B5C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92" w:type="pct"/>
            <w:hideMark/>
          </w:tcPr>
          <w:p w:rsidR="000B5C80" w:rsidRPr="009D7D4B" w:rsidRDefault="00F9049C" w:rsidP="000B5C80">
            <w:pPr>
              <w:rPr>
                <w:rFonts w:asciiTheme="minorHAnsi" w:hAnsiTheme="minorHAnsi" w:cstheme="minorHAnsi"/>
                <w:color w:val="0000FF"/>
                <w:sz w:val="20"/>
                <w:szCs w:val="20"/>
                <w:u w:val="single"/>
              </w:rPr>
            </w:pPr>
            <w:hyperlink r:id="rId81" w:history="1">
              <w:r w:rsidR="000B5C80" w:rsidRPr="009D7D4B">
                <w:rPr>
                  <w:rFonts w:asciiTheme="minorHAnsi" w:hAnsiTheme="minorHAnsi" w:cstheme="minorHAnsi"/>
                  <w:color w:val="0000FF"/>
                  <w:sz w:val="20"/>
                  <w:szCs w:val="20"/>
                  <w:u w:val="single"/>
                </w:rPr>
                <w:t>HOSP_NPI</w:t>
              </w:r>
            </w:hyperlink>
          </w:p>
        </w:tc>
        <w:tc>
          <w:tcPr>
            <w:cnfStyle w:val="000010000000" w:firstRow="0" w:lastRow="0" w:firstColumn="0" w:lastColumn="0" w:oddVBand="1" w:evenVBand="0" w:oddHBand="0" w:evenHBand="0" w:firstRowFirstColumn="0" w:firstRowLastColumn="0" w:lastRowFirstColumn="0" w:lastRowLastColumn="0"/>
            <w:tcW w:w="854" w:type="pct"/>
            <w:hideMark/>
          </w:tcPr>
          <w:p w:rsidR="000B5C80" w:rsidRPr="009D7D4B" w:rsidRDefault="000B5C80" w:rsidP="000B5C80">
            <w:pPr>
              <w:jc w:val="center"/>
              <w:rPr>
                <w:rFonts w:asciiTheme="minorHAnsi" w:hAnsiTheme="minorHAnsi" w:cstheme="minorHAnsi"/>
                <w:color w:val="000000"/>
                <w:sz w:val="20"/>
                <w:szCs w:val="20"/>
              </w:rPr>
            </w:pPr>
            <w:r w:rsidRPr="009D7D4B">
              <w:rPr>
                <w:rFonts w:asciiTheme="minorHAnsi" w:hAnsiTheme="minorHAnsi" w:cstheme="minorHAnsi"/>
                <w:color w:val="000000"/>
                <w:sz w:val="20"/>
                <w:szCs w:val="20"/>
              </w:rPr>
              <w:t>-</w:t>
            </w:r>
          </w:p>
        </w:tc>
        <w:tc>
          <w:tcPr>
            <w:tcW w:w="854" w:type="pct"/>
            <w:hideMark/>
          </w:tcPr>
          <w:p w:rsidR="000B5C80" w:rsidRPr="009D7D4B" w:rsidRDefault="000B5C80" w:rsidP="000B5C8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9D7D4B">
              <w:rPr>
                <w:rFonts w:asciiTheme="minorHAnsi" w:hAnsiTheme="minorHAnsi" w:cstheme="minorHAnsi"/>
                <w:color w:val="000000"/>
                <w:sz w:val="20"/>
                <w:szCs w:val="20"/>
              </w:rPr>
              <w:t>y</w:t>
            </w:r>
          </w:p>
        </w:tc>
      </w:tr>
      <w:tr w:rsidR="000B5C80" w:rsidRPr="009D7D4B" w:rsidTr="000B5C80">
        <w:tc>
          <w:tcPr>
            <w:cnfStyle w:val="001000000000" w:firstRow="0" w:lastRow="0" w:firstColumn="1" w:lastColumn="0" w:oddVBand="0" w:evenVBand="0" w:oddHBand="0" w:evenHBand="0" w:firstRowFirstColumn="0" w:firstRowLastColumn="0" w:lastRowFirstColumn="0" w:lastRowLastColumn="0"/>
            <w:tcW w:w="3292" w:type="pct"/>
            <w:hideMark/>
          </w:tcPr>
          <w:p w:rsidR="000B5C80" w:rsidRPr="009D7D4B" w:rsidRDefault="00F9049C" w:rsidP="000B5C80">
            <w:pPr>
              <w:rPr>
                <w:rFonts w:asciiTheme="minorHAnsi" w:hAnsiTheme="minorHAnsi" w:cstheme="minorHAnsi"/>
                <w:color w:val="0000FF"/>
                <w:sz w:val="20"/>
                <w:szCs w:val="20"/>
                <w:u w:val="single"/>
              </w:rPr>
            </w:pPr>
            <w:hyperlink r:id="rId82" w:history="1">
              <w:r w:rsidR="000B5C80" w:rsidRPr="009D7D4B">
                <w:rPr>
                  <w:rFonts w:asciiTheme="minorHAnsi" w:hAnsiTheme="minorHAnsi" w:cstheme="minorHAnsi"/>
                  <w:color w:val="0000FF"/>
                  <w:sz w:val="20"/>
                  <w:szCs w:val="20"/>
                  <w:u w:val="single"/>
                </w:rPr>
                <w:t>Homeless</w:t>
              </w:r>
            </w:hyperlink>
          </w:p>
        </w:tc>
        <w:tc>
          <w:tcPr>
            <w:cnfStyle w:val="000010000000" w:firstRow="0" w:lastRow="0" w:firstColumn="0" w:lastColumn="0" w:oddVBand="1" w:evenVBand="0" w:oddHBand="0" w:evenHBand="0" w:firstRowFirstColumn="0" w:firstRowLastColumn="0" w:lastRowFirstColumn="0" w:lastRowLastColumn="0"/>
            <w:tcW w:w="854" w:type="pct"/>
            <w:hideMark/>
          </w:tcPr>
          <w:p w:rsidR="000B5C80" w:rsidRPr="009D7D4B" w:rsidRDefault="000B5C80" w:rsidP="000B5C80">
            <w:pPr>
              <w:jc w:val="center"/>
              <w:rPr>
                <w:rFonts w:asciiTheme="minorHAnsi" w:hAnsiTheme="minorHAnsi" w:cstheme="minorHAnsi"/>
                <w:color w:val="000000"/>
                <w:sz w:val="20"/>
                <w:szCs w:val="20"/>
              </w:rPr>
            </w:pPr>
            <w:r w:rsidRPr="009D7D4B">
              <w:rPr>
                <w:rFonts w:asciiTheme="minorHAnsi" w:hAnsiTheme="minorHAnsi" w:cstheme="minorHAnsi"/>
                <w:color w:val="000000"/>
                <w:sz w:val="20"/>
                <w:szCs w:val="20"/>
              </w:rPr>
              <w:t>-</w:t>
            </w:r>
          </w:p>
        </w:tc>
        <w:tc>
          <w:tcPr>
            <w:tcW w:w="854" w:type="pct"/>
            <w:hideMark/>
          </w:tcPr>
          <w:p w:rsidR="000B5C80" w:rsidRPr="009D7D4B" w:rsidRDefault="000B5C80" w:rsidP="000B5C8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9D7D4B">
              <w:rPr>
                <w:rFonts w:asciiTheme="minorHAnsi" w:hAnsiTheme="minorHAnsi" w:cstheme="minorHAnsi"/>
                <w:color w:val="000000"/>
                <w:sz w:val="20"/>
                <w:szCs w:val="20"/>
              </w:rPr>
              <w:t>-</w:t>
            </w:r>
          </w:p>
        </w:tc>
      </w:tr>
      <w:tr w:rsidR="000B5C80" w:rsidRPr="009D7D4B" w:rsidTr="000B5C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92" w:type="pct"/>
            <w:hideMark/>
          </w:tcPr>
          <w:p w:rsidR="000B5C80" w:rsidRPr="009D7D4B" w:rsidRDefault="00F9049C" w:rsidP="000B5C80">
            <w:pPr>
              <w:rPr>
                <w:rFonts w:asciiTheme="minorHAnsi" w:hAnsiTheme="minorHAnsi" w:cstheme="minorHAnsi"/>
                <w:color w:val="0000FF"/>
                <w:sz w:val="20"/>
                <w:szCs w:val="20"/>
                <w:u w:val="single"/>
              </w:rPr>
            </w:pPr>
            <w:hyperlink r:id="rId83" w:history="1">
              <w:r w:rsidR="000B5C80" w:rsidRPr="009D7D4B">
                <w:rPr>
                  <w:rFonts w:asciiTheme="minorHAnsi" w:hAnsiTheme="minorHAnsi" w:cstheme="minorHAnsi"/>
                  <w:color w:val="0000FF"/>
                  <w:sz w:val="20"/>
                  <w:szCs w:val="20"/>
                  <w:u w:val="single"/>
                </w:rPr>
                <w:t>INJURY</w:t>
              </w:r>
            </w:hyperlink>
          </w:p>
        </w:tc>
        <w:tc>
          <w:tcPr>
            <w:cnfStyle w:val="000010000000" w:firstRow="0" w:lastRow="0" w:firstColumn="0" w:lastColumn="0" w:oddVBand="1" w:evenVBand="0" w:oddHBand="0" w:evenHBand="0" w:firstRowFirstColumn="0" w:firstRowLastColumn="0" w:lastRowFirstColumn="0" w:lastRowLastColumn="0"/>
            <w:tcW w:w="854" w:type="pct"/>
            <w:hideMark/>
          </w:tcPr>
          <w:p w:rsidR="000B5C80" w:rsidRPr="009D7D4B" w:rsidRDefault="000B5C80" w:rsidP="000B5C80">
            <w:pPr>
              <w:jc w:val="center"/>
              <w:rPr>
                <w:rFonts w:asciiTheme="minorHAnsi" w:hAnsiTheme="minorHAnsi" w:cstheme="minorHAnsi"/>
                <w:color w:val="000000"/>
                <w:sz w:val="20"/>
                <w:szCs w:val="20"/>
              </w:rPr>
            </w:pPr>
            <w:r w:rsidRPr="009D7D4B">
              <w:rPr>
                <w:rFonts w:asciiTheme="minorHAnsi" w:hAnsiTheme="minorHAnsi" w:cstheme="minorHAnsi"/>
                <w:color w:val="000000"/>
                <w:sz w:val="20"/>
                <w:szCs w:val="20"/>
              </w:rPr>
              <w:t>y</w:t>
            </w:r>
          </w:p>
        </w:tc>
        <w:tc>
          <w:tcPr>
            <w:tcW w:w="854" w:type="pct"/>
            <w:hideMark/>
          </w:tcPr>
          <w:p w:rsidR="000B5C80" w:rsidRPr="009D7D4B" w:rsidRDefault="000B5C80" w:rsidP="000B5C8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9D7D4B">
              <w:rPr>
                <w:rFonts w:asciiTheme="minorHAnsi" w:hAnsiTheme="minorHAnsi" w:cstheme="minorHAnsi"/>
                <w:color w:val="000000"/>
                <w:sz w:val="20"/>
                <w:szCs w:val="20"/>
              </w:rPr>
              <w:t>y</w:t>
            </w:r>
          </w:p>
        </w:tc>
      </w:tr>
      <w:tr w:rsidR="000B5C80" w:rsidRPr="009D7D4B" w:rsidTr="000B5C80">
        <w:tc>
          <w:tcPr>
            <w:cnfStyle w:val="001000000000" w:firstRow="0" w:lastRow="0" w:firstColumn="1" w:lastColumn="0" w:oddVBand="0" w:evenVBand="0" w:oddHBand="0" w:evenHBand="0" w:firstRowFirstColumn="0" w:firstRowLastColumn="0" w:lastRowFirstColumn="0" w:lastRowLastColumn="0"/>
            <w:tcW w:w="3292" w:type="pct"/>
            <w:hideMark/>
          </w:tcPr>
          <w:p w:rsidR="000B5C80" w:rsidRPr="009D7D4B" w:rsidRDefault="00F9049C" w:rsidP="000B5C80">
            <w:pPr>
              <w:rPr>
                <w:rFonts w:asciiTheme="minorHAnsi" w:hAnsiTheme="minorHAnsi" w:cstheme="minorHAnsi"/>
                <w:color w:val="0000FF"/>
                <w:sz w:val="20"/>
                <w:szCs w:val="20"/>
                <w:u w:val="single"/>
              </w:rPr>
            </w:pPr>
            <w:hyperlink r:id="rId84" w:history="1">
              <w:r w:rsidR="000B5C80" w:rsidRPr="009D7D4B">
                <w:rPr>
                  <w:rFonts w:asciiTheme="minorHAnsi" w:hAnsiTheme="minorHAnsi" w:cstheme="minorHAnsi"/>
                  <w:color w:val="0000FF"/>
                  <w:sz w:val="20"/>
                  <w:szCs w:val="20"/>
                  <w:u w:val="single"/>
                </w:rPr>
                <w:t>INJURY_CUT</w:t>
              </w:r>
            </w:hyperlink>
          </w:p>
        </w:tc>
        <w:tc>
          <w:tcPr>
            <w:cnfStyle w:val="000010000000" w:firstRow="0" w:lastRow="0" w:firstColumn="0" w:lastColumn="0" w:oddVBand="1" w:evenVBand="0" w:oddHBand="0" w:evenHBand="0" w:firstRowFirstColumn="0" w:firstRowLastColumn="0" w:lastRowFirstColumn="0" w:lastRowLastColumn="0"/>
            <w:tcW w:w="854" w:type="pct"/>
            <w:hideMark/>
          </w:tcPr>
          <w:p w:rsidR="000B5C80" w:rsidRPr="009D7D4B" w:rsidRDefault="000B5C80" w:rsidP="000B5C80">
            <w:pPr>
              <w:jc w:val="center"/>
              <w:rPr>
                <w:rFonts w:asciiTheme="minorHAnsi" w:hAnsiTheme="minorHAnsi" w:cstheme="minorHAnsi"/>
                <w:color w:val="000000"/>
                <w:sz w:val="20"/>
                <w:szCs w:val="20"/>
              </w:rPr>
            </w:pPr>
            <w:r w:rsidRPr="009D7D4B">
              <w:rPr>
                <w:rFonts w:asciiTheme="minorHAnsi" w:hAnsiTheme="minorHAnsi" w:cstheme="minorHAnsi"/>
                <w:color w:val="000000"/>
                <w:sz w:val="20"/>
                <w:szCs w:val="20"/>
              </w:rPr>
              <w:t>y</w:t>
            </w:r>
          </w:p>
        </w:tc>
        <w:tc>
          <w:tcPr>
            <w:tcW w:w="854" w:type="pct"/>
            <w:hideMark/>
          </w:tcPr>
          <w:p w:rsidR="000B5C80" w:rsidRPr="009D7D4B" w:rsidRDefault="000B5C80" w:rsidP="000B5C8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9D7D4B">
              <w:rPr>
                <w:rFonts w:asciiTheme="minorHAnsi" w:hAnsiTheme="minorHAnsi" w:cstheme="minorHAnsi"/>
                <w:color w:val="000000"/>
                <w:sz w:val="20"/>
                <w:szCs w:val="20"/>
              </w:rPr>
              <w:t>y</w:t>
            </w:r>
          </w:p>
        </w:tc>
      </w:tr>
      <w:tr w:rsidR="000B5C80" w:rsidRPr="009D7D4B" w:rsidTr="000B5C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92" w:type="pct"/>
            <w:hideMark/>
          </w:tcPr>
          <w:p w:rsidR="000B5C80" w:rsidRPr="009D7D4B" w:rsidRDefault="00F9049C" w:rsidP="000B5C80">
            <w:pPr>
              <w:rPr>
                <w:rFonts w:asciiTheme="minorHAnsi" w:hAnsiTheme="minorHAnsi" w:cstheme="minorHAnsi"/>
                <w:color w:val="0000FF"/>
                <w:sz w:val="20"/>
                <w:szCs w:val="20"/>
                <w:u w:val="single"/>
              </w:rPr>
            </w:pPr>
            <w:hyperlink r:id="rId85" w:history="1">
              <w:r w:rsidR="000B5C80" w:rsidRPr="009D7D4B">
                <w:rPr>
                  <w:rFonts w:asciiTheme="minorHAnsi" w:hAnsiTheme="minorHAnsi" w:cstheme="minorHAnsi"/>
                  <w:color w:val="0000FF"/>
                  <w:sz w:val="20"/>
                  <w:szCs w:val="20"/>
                  <w:u w:val="single"/>
                </w:rPr>
                <w:t>INJURY_DROWN</w:t>
              </w:r>
            </w:hyperlink>
          </w:p>
        </w:tc>
        <w:tc>
          <w:tcPr>
            <w:cnfStyle w:val="000010000000" w:firstRow="0" w:lastRow="0" w:firstColumn="0" w:lastColumn="0" w:oddVBand="1" w:evenVBand="0" w:oddHBand="0" w:evenHBand="0" w:firstRowFirstColumn="0" w:firstRowLastColumn="0" w:lastRowFirstColumn="0" w:lastRowLastColumn="0"/>
            <w:tcW w:w="854" w:type="pct"/>
            <w:hideMark/>
          </w:tcPr>
          <w:p w:rsidR="000B5C80" w:rsidRPr="009D7D4B" w:rsidRDefault="000B5C80" w:rsidP="000B5C80">
            <w:pPr>
              <w:jc w:val="center"/>
              <w:rPr>
                <w:rFonts w:asciiTheme="minorHAnsi" w:hAnsiTheme="minorHAnsi" w:cstheme="minorHAnsi"/>
                <w:color w:val="000000"/>
                <w:sz w:val="20"/>
                <w:szCs w:val="20"/>
              </w:rPr>
            </w:pPr>
            <w:r w:rsidRPr="009D7D4B">
              <w:rPr>
                <w:rFonts w:asciiTheme="minorHAnsi" w:hAnsiTheme="minorHAnsi" w:cstheme="minorHAnsi"/>
                <w:color w:val="000000"/>
                <w:sz w:val="20"/>
                <w:szCs w:val="20"/>
              </w:rPr>
              <w:t>y</w:t>
            </w:r>
          </w:p>
        </w:tc>
        <w:tc>
          <w:tcPr>
            <w:tcW w:w="854" w:type="pct"/>
            <w:hideMark/>
          </w:tcPr>
          <w:p w:rsidR="000B5C80" w:rsidRPr="009D7D4B" w:rsidRDefault="000B5C80" w:rsidP="000B5C8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9D7D4B">
              <w:rPr>
                <w:rFonts w:asciiTheme="minorHAnsi" w:hAnsiTheme="minorHAnsi" w:cstheme="minorHAnsi"/>
                <w:color w:val="000000"/>
                <w:sz w:val="20"/>
                <w:szCs w:val="20"/>
              </w:rPr>
              <w:t>y</w:t>
            </w:r>
          </w:p>
        </w:tc>
      </w:tr>
      <w:tr w:rsidR="000B5C80" w:rsidRPr="009D7D4B" w:rsidTr="000B5C80">
        <w:tc>
          <w:tcPr>
            <w:cnfStyle w:val="001000000000" w:firstRow="0" w:lastRow="0" w:firstColumn="1" w:lastColumn="0" w:oddVBand="0" w:evenVBand="0" w:oddHBand="0" w:evenHBand="0" w:firstRowFirstColumn="0" w:firstRowLastColumn="0" w:lastRowFirstColumn="0" w:lastRowLastColumn="0"/>
            <w:tcW w:w="3292" w:type="pct"/>
            <w:hideMark/>
          </w:tcPr>
          <w:p w:rsidR="000B5C80" w:rsidRPr="009D7D4B" w:rsidRDefault="00F9049C" w:rsidP="000B5C80">
            <w:pPr>
              <w:rPr>
                <w:rFonts w:asciiTheme="minorHAnsi" w:hAnsiTheme="minorHAnsi" w:cstheme="minorHAnsi"/>
                <w:color w:val="0000FF"/>
                <w:sz w:val="20"/>
                <w:szCs w:val="20"/>
                <w:u w:val="single"/>
              </w:rPr>
            </w:pPr>
            <w:hyperlink r:id="rId86" w:history="1">
              <w:r w:rsidR="000B5C80" w:rsidRPr="009D7D4B">
                <w:rPr>
                  <w:rFonts w:asciiTheme="minorHAnsi" w:hAnsiTheme="minorHAnsi" w:cstheme="minorHAnsi"/>
                  <w:color w:val="0000FF"/>
                  <w:sz w:val="20"/>
                  <w:szCs w:val="20"/>
                  <w:u w:val="single"/>
                </w:rPr>
                <w:t>INJURY_FALL</w:t>
              </w:r>
            </w:hyperlink>
          </w:p>
        </w:tc>
        <w:tc>
          <w:tcPr>
            <w:cnfStyle w:val="000010000000" w:firstRow="0" w:lastRow="0" w:firstColumn="0" w:lastColumn="0" w:oddVBand="1" w:evenVBand="0" w:oddHBand="0" w:evenHBand="0" w:firstRowFirstColumn="0" w:firstRowLastColumn="0" w:lastRowFirstColumn="0" w:lastRowLastColumn="0"/>
            <w:tcW w:w="854" w:type="pct"/>
            <w:hideMark/>
          </w:tcPr>
          <w:p w:rsidR="000B5C80" w:rsidRPr="009D7D4B" w:rsidRDefault="000B5C80" w:rsidP="000B5C80">
            <w:pPr>
              <w:jc w:val="center"/>
              <w:rPr>
                <w:rFonts w:asciiTheme="minorHAnsi" w:hAnsiTheme="minorHAnsi" w:cstheme="minorHAnsi"/>
                <w:color w:val="000000"/>
                <w:sz w:val="20"/>
                <w:szCs w:val="20"/>
              </w:rPr>
            </w:pPr>
            <w:r w:rsidRPr="009D7D4B">
              <w:rPr>
                <w:rFonts w:asciiTheme="minorHAnsi" w:hAnsiTheme="minorHAnsi" w:cstheme="minorHAnsi"/>
                <w:color w:val="000000"/>
                <w:sz w:val="20"/>
                <w:szCs w:val="20"/>
              </w:rPr>
              <w:t>y</w:t>
            </w:r>
          </w:p>
        </w:tc>
        <w:tc>
          <w:tcPr>
            <w:tcW w:w="854" w:type="pct"/>
            <w:hideMark/>
          </w:tcPr>
          <w:p w:rsidR="000B5C80" w:rsidRPr="009D7D4B" w:rsidRDefault="000B5C80" w:rsidP="000B5C8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9D7D4B">
              <w:rPr>
                <w:rFonts w:asciiTheme="minorHAnsi" w:hAnsiTheme="minorHAnsi" w:cstheme="minorHAnsi"/>
                <w:color w:val="000000"/>
                <w:sz w:val="20"/>
                <w:szCs w:val="20"/>
              </w:rPr>
              <w:t>y</w:t>
            </w:r>
          </w:p>
        </w:tc>
      </w:tr>
      <w:tr w:rsidR="000B5C80" w:rsidRPr="009D7D4B" w:rsidTr="000B5C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92" w:type="pct"/>
            <w:hideMark/>
          </w:tcPr>
          <w:p w:rsidR="000B5C80" w:rsidRPr="009D7D4B" w:rsidRDefault="00F9049C" w:rsidP="000B5C80">
            <w:pPr>
              <w:rPr>
                <w:rFonts w:asciiTheme="minorHAnsi" w:hAnsiTheme="minorHAnsi" w:cstheme="minorHAnsi"/>
                <w:color w:val="0000FF"/>
                <w:sz w:val="20"/>
                <w:szCs w:val="20"/>
                <w:u w:val="single"/>
              </w:rPr>
            </w:pPr>
            <w:hyperlink r:id="rId87" w:history="1">
              <w:r w:rsidR="000B5C80" w:rsidRPr="009D7D4B">
                <w:rPr>
                  <w:rFonts w:asciiTheme="minorHAnsi" w:hAnsiTheme="minorHAnsi" w:cstheme="minorHAnsi"/>
                  <w:color w:val="0000FF"/>
                  <w:sz w:val="20"/>
                  <w:szCs w:val="20"/>
                  <w:u w:val="single"/>
                </w:rPr>
                <w:t>INJURY_FIRE</w:t>
              </w:r>
            </w:hyperlink>
          </w:p>
        </w:tc>
        <w:tc>
          <w:tcPr>
            <w:cnfStyle w:val="000010000000" w:firstRow="0" w:lastRow="0" w:firstColumn="0" w:lastColumn="0" w:oddVBand="1" w:evenVBand="0" w:oddHBand="0" w:evenHBand="0" w:firstRowFirstColumn="0" w:firstRowLastColumn="0" w:lastRowFirstColumn="0" w:lastRowLastColumn="0"/>
            <w:tcW w:w="854" w:type="pct"/>
            <w:hideMark/>
          </w:tcPr>
          <w:p w:rsidR="000B5C80" w:rsidRPr="009D7D4B" w:rsidRDefault="000B5C80" w:rsidP="000B5C80">
            <w:pPr>
              <w:jc w:val="center"/>
              <w:rPr>
                <w:rFonts w:asciiTheme="minorHAnsi" w:hAnsiTheme="minorHAnsi" w:cstheme="minorHAnsi"/>
                <w:color w:val="000000"/>
                <w:sz w:val="20"/>
                <w:szCs w:val="20"/>
              </w:rPr>
            </w:pPr>
            <w:r w:rsidRPr="009D7D4B">
              <w:rPr>
                <w:rFonts w:asciiTheme="minorHAnsi" w:hAnsiTheme="minorHAnsi" w:cstheme="minorHAnsi"/>
                <w:color w:val="000000"/>
                <w:sz w:val="20"/>
                <w:szCs w:val="20"/>
              </w:rPr>
              <w:t>y</w:t>
            </w:r>
          </w:p>
        </w:tc>
        <w:tc>
          <w:tcPr>
            <w:tcW w:w="854" w:type="pct"/>
            <w:hideMark/>
          </w:tcPr>
          <w:p w:rsidR="000B5C80" w:rsidRPr="009D7D4B" w:rsidRDefault="000B5C80" w:rsidP="000B5C8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9D7D4B">
              <w:rPr>
                <w:rFonts w:asciiTheme="minorHAnsi" w:hAnsiTheme="minorHAnsi" w:cstheme="minorHAnsi"/>
                <w:color w:val="000000"/>
                <w:sz w:val="20"/>
                <w:szCs w:val="20"/>
              </w:rPr>
              <w:t>y</w:t>
            </w:r>
          </w:p>
        </w:tc>
      </w:tr>
      <w:tr w:rsidR="000B5C80" w:rsidRPr="009D7D4B" w:rsidTr="000B5C80">
        <w:tc>
          <w:tcPr>
            <w:cnfStyle w:val="001000000000" w:firstRow="0" w:lastRow="0" w:firstColumn="1" w:lastColumn="0" w:oddVBand="0" w:evenVBand="0" w:oddHBand="0" w:evenHBand="0" w:firstRowFirstColumn="0" w:firstRowLastColumn="0" w:lastRowFirstColumn="0" w:lastRowLastColumn="0"/>
            <w:tcW w:w="3292" w:type="pct"/>
            <w:hideMark/>
          </w:tcPr>
          <w:p w:rsidR="000B5C80" w:rsidRPr="009D7D4B" w:rsidRDefault="00F9049C" w:rsidP="000B5C80">
            <w:pPr>
              <w:rPr>
                <w:rFonts w:asciiTheme="minorHAnsi" w:hAnsiTheme="minorHAnsi" w:cstheme="minorHAnsi"/>
                <w:color w:val="0000FF"/>
                <w:sz w:val="20"/>
                <w:szCs w:val="20"/>
                <w:u w:val="single"/>
              </w:rPr>
            </w:pPr>
            <w:hyperlink r:id="rId88" w:history="1">
              <w:r w:rsidR="000B5C80" w:rsidRPr="009D7D4B">
                <w:rPr>
                  <w:rFonts w:asciiTheme="minorHAnsi" w:hAnsiTheme="minorHAnsi" w:cstheme="minorHAnsi"/>
                  <w:color w:val="0000FF"/>
                  <w:sz w:val="20"/>
                  <w:szCs w:val="20"/>
                  <w:u w:val="single"/>
                </w:rPr>
                <w:t>INJURY_FIREARM</w:t>
              </w:r>
            </w:hyperlink>
          </w:p>
        </w:tc>
        <w:tc>
          <w:tcPr>
            <w:cnfStyle w:val="000010000000" w:firstRow="0" w:lastRow="0" w:firstColumn="0" w:lastColumn="0" w:oddVBand="1" w:evenVBand="0" w:oddHBand="0" w:evenHBand="0" w:firstRowFirstColumn="0" w:firstRowLastColumn="0" w:lastRowFirstColumn="0" w:lastRowLastColumn="0"/>
            <w:tcW w:w="854" w:type="pct"/>
            <w:hideMark/>
          </w:tcPr>
          <w:p w:rsidR="000B5C80" w:rsidRPr="009D7D4B" w:rsidRDefault="000B5C80" w:rsidP="000B5C80">
            <w:pPr>
              <w:jc w:val="center"/>
              <w:rPr>
                <w:rFonts w:asciiTheme="minorHAnsi" w:hAnsiTheme="minorHAnsi" w:cstheme="minorHAnsi"/>
                <w:color w:val="000000"/>
                <w:sz w:val="20"/>
                <w:szCs w:val="20"/>
              </w:rPr>
            </w:pPr>
            <w:r w:rsidRPr="009D7D4B">
              <w:rPr>
                <w:rFonts w:asciiTheme="minorHAnsi" w:hAnsiTheme="minorHAnsi" w:cstheme="minorHAnsi"/>
                <w:color w:val="000000"/>
                <w:sz w:val="20"/>
                <w:szCs w:val="20"/>
              </w:rPr>
              <w:t>y</w:t>
            </w:r>
          </w:p>
        </w:tc>
        <w:tc>
          <w:tcPr>
            <w:tcW w:w="854" w:type="pct"/>
            <w:hideMark/>
          </w:tcPr>
          <w:p w:rsidR="000B5C80" w:rsidRPr="009D7D4B" w:rsidRDefault="000B5C80" w:rsidP="000B5C8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9D7D4B">
              <w:rPr>
                <w:rFonts w:asciiTheme="minorHAnsi" w:hAnsiTheme="minorHAnsi" w:cstheme="minorHAnsi"/>
                <w:color w:val="000000"/>
                <w:sz w:val="20"/>
                <w:szCs w:val="20"/>
              </w:rPr>
              <w:t>y</w:t>
            </w:r>
          </w:p>
        </w:tc>
      </w:tr>
      <w:tr w:rsidR="000B5C80" w:rsidRPr="009D7D4B" w:rsidTr="000B5C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92" w:type="pct"/>
            <w:hideMark/>
          </w:tcPr>
          <w:p w:rsidR="000B5C80" w:rsidRPr="009D7D4B" w:rsidRDefault="00F9049C" w:rsidP="000B5C80">
            <w:pPr>
              <w:rPr>
                <w:rFonts w:asciiTheme="minorHAnsi" w:hAnsiTheme="minorHAnsi" w:cstheme="minorHAnsi"/>
                <w:color w:val="0000FF"/>
                <w:sz w:val="20"/>
                <w:szCs w:val="20"/>
                <w:u w:val="single"/>
              </w:rPr>
            </w:pPr>
            <w:hyperlink r:id="rId89" w:history="1">
              <w:r w:rsidR="000B5C80" w:rsidRPr="009D7D4B">
                <w:rPr>
                  <w:rFonts w:asciiTheme="minorHAnsi" w:hAnsiTheme="minorHAnsi" w:cstheme="minorHAnsi"/>
                  <w:color w:val="0000FF"/>
                  <w:sz w:val="20"/>
                  <w:szCs w:val="20"/>
                  <w:u w:val="single"/>
                </w:rPr>
                <w:t>INJURY_MACHINERY</w:t>
              </w:r>
            </w:hyperlink>
          </w:p>
        </w:tc>
        <w:tc>
          <w:tcPr>
            <w:cnfStyle w:val="000010000000" w:firstRow="0" w:lastRow="0" w:firstColumn="0" w:lastColumn="0" w:oddVBand="1" w:evenVBand="0" w:oddHBand="0" w:evenHBand="0" w:firstRowFirstColumn="0" w:firstRowLastColumn="0" w:lastRowFirstColumn="0" w:lastRowLastColumn="0"/>
            <w:tcW w:w="854" w:type="pct"/>
            <w:hideMark/>
          </w:tcPr>
          <w:p w:rsidR="000B5C80" w:rsidRPr="009D7D4B" w:rsidRDefault="000B5C80" w:rsidP="000B5C80">
            <w:pPr>
              <w:jc w:val="center"/>
              <w:rPr>
                <w:rFonts w:asciiTheme="minorHAnsi" w:hAnsiTheme="minorHAnsi" w:cstheme="minorHAnsi"/>
                <w:color w:val="000000"/>
                <w:sz w:val="20"/>
                <w:szCs w:val="20"/>
              </w:rPr>
            </w:pPr>
            <w:r w:rsidRPr="009D7D4B">
              <w:rPr>
                <w:rFonts w:asciiTheme="minorHAnsi" w:hAnsiTheme="minorHAnsi" w:cstheme="minorHAnsi"/>
                <w:color w:val="000000"/>
                <w:sz w:val="20"/>
                <w:szCs w:val="20"/>
              </w:rPr>
              <w:t>y</w:t>
            </w:r>
          </w:p>
        </w:tc>
        <w:tc>
          <w:tcPr>
            <w:tcW w:w="854" w:type="pct"/>
            <w:hideMark/>
          </w:tcPr>
          <w:p w:rsidR="000B5C80" w:rsidRPr="009D7D4B" w:rsidRDefault="000B5C80" w:rsidP="000B5C8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9D7D4B">
              <w:rPr>
                <w:rFonts w:asciiTheme="minorHAnsi" w:hAnsiTheme="minorHAnsi" w:cstheme="minorHAnsi"/>
                <w:color w:val="000000"/>
                <w:sz w:val="20"/>
                <w:szCs w:val="20"/>
              </w:rPr>
              <w:t>y</w:t>
            </w:r>
          </w:p>
        </w:tc>
      </w:tr>
      <w:tr w:rsidR="000B5C80" w:rsidRPr="009D7D4B" w:rsidTr="000B5C80">
        <w:tc>
          <w:tcPr>
            <w:cnfStyle w:val="001000000000" w:firstRow="0" w:lastRow="0" w:firstColumn="1" w:lastColumn="0" w:oddVBand="0" w:evenVBand="0" w:oddHBand="0" w:evenHBand="0" w:firstRowFirstColumn="0" w:firstRowLastColumn="0" w:lastRowFirstColumn="0" w:lastRowLastColumn="0"/>
            <w:tcW w:w="3292" w:type="pct"/>
            <w:hideMark/>
          </w:tcPr>
          <w:p w:rsidR="000B5C80" w:rsidRPr="009D7D4B" w:rsidRDefault="00F9049C" w:rsidP="000B5C80">
            <w:pPr>
              <w:rPr>
                <w:rFonts w:asciiTheme="minorHAnsi" w:hAnsiTheme="minorHAnsi" w:cstheme="minorHAnsi"/>
                <w:color w:val="0000FF"/>
                <w:sz w:val="20"/>
                <w:szCs w:val="20"/>
                <w:u w:val="single"/>
              </w:rPr>
            </w:pPr>
            <w:hyperlink r:id="rId90" w:history="1">
              <w:r w:rsidR="000B5C80" w:rsidRPr="009D7D4B">
                <w:rPr>
                  <w:rFonts w:asciiTheme="minorHAnsi" w:hAnsiTheme="minorHAnsi" w:cstheme="minorHAnsi"/>
                  <w:color w:val="0000FF"/>
                  <w:sz w:val="20"/>
                  <w:szCs w:val="20"/>
                  <w:u w:val="single"/>
                </w:rPr>
                <w:t>INJURY_MVT</w:t>
              </w:r>
            </w:hyperlink>
          </w:p>
        </w:tc>
        <w:tc>
          <w:tcPr>
            <w:cnfStyle w:val="000010000000" w:firstRow="0" w:lastRow="0" w:firstColumn="0" w:lastColumn="0" w:oddVBand="1" w:evenVBand="0" w:oddHBand="0" w:evenHBand="0" w:firstRowFirstColumn="0" w:firstRowLastColumn="0" w:lastRowFirstColumn="0" w:lastRowLastColumn="0"/>
            <w:tcW w:w="854" w:type="pct"/>
            <w:hideMark/>
          </w:tcPr>
          <w:p w:rsidR="000B5C80" w:rsidRPr="009D7D4B" w:rsidRDefault="000B5C80" w:rsidP="000B5C80">
            <w:pPr>
              <w:jc w:val="center"/>
              <w:rPr>
                <w:rFonts w:asciiTheme="minorHAnsi" w:hAnsiTheme="minorHAnsi" w:cstheme="minorHAnsi"/>
                <w:color w:val="000000"/>
                <w:sz w:val="20"/>
                <w:szCs w:val="20"/>
              </w:rPr>
            </w:pPr>
            <w:r w:rsidRPr="009D7D4B">
              <w:rPr>
                <w:rFonts w:asciiTheme="minorHAnsi" w:hAnsiTheme="minorHAnsi" w:cstheme="minorHAnsi"/>
                <w:color w:val="000000"/>
                <w:sz w:val="20"/>
                <w:szCs w:val="20"/>
              </w:rPr>
              <w:t>y</w:t>
            </w:r>
          </w:p>
        </w:tc>
        <w:tc>
          <w:tcPr>
            <w:tcW w:w="854" w:type="pct"/>
            <w:hideMark/>
          </w:tcPr>
          <w:p w:rsidR="000B5C80" w:rsidRPr="009D7D4B" w:rsidRDefault="000B5C80" w:rsidP="000B5C8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9D7D4B">
              <w:rPr>
                <w:rFonts w:asciiTheme="minorHAnsi" w:hAnsiTheme="minorHAnsi" w:cstheme="minorHAnsi"/>
                <w:color w:val="000000"/>
                <w:sz w:val="20"/>
                <w:szCs w:val="20"/>
              </w:rPr>
              <w:t>y</w:t>
            </w:r>
          </w:p>
        </w:tc>
      </w:tr>
      <w:tr w:rsidR="000B5C80" w:rsidRPr="009D7D4B" w:rsidTr="000B5C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92" w:type="pct"/>
            <w:hideMark/>
          </w:tcPr>
          <w:p w:rsidR="000B5C80" w:rsidRPr="009D7D4B" w:rsidRDefault="00F9049C" w:rsidP="000B5C80">
            <w:pPr>
              <w:rPr>
                <w:rFonts w:asciiTheme="minorHAnsi" w:hAnsiTheme="minorHAnsi" w:cstheme="minorHAnsi"/>
                <w:color w:val="0000FF"/>
                <w:sz w:val="20"/>
                <w:szCs w:val="20"/>
                <w:u w:val="single"/>
              </w:rPr>
            </w:pPr>
            <w:hyperlink r:id="rId91" w:history="1">
              <w:r w:rsidR="000B5C80" w:rsidRPr="009D7D4B">
                <w:rPr>
                  <w:rFonts w:asciiTheme="minorHAnsi" w:hAnsiTheme="minorHAnsi" w:cstheme="minorHAnsi"/>
                  <w:color w:val="0000FF"/>
                  <w:sz w:val="20"/>
                  <w:szCs w:val="20"/>
                  <w:u w:val="single"/>
                </w:rPr>
                <w:t>INJURY_NATURE</w:t>
              </w:r>
            </w:hyperlink>
          </w:p>
        </w:tc>
        <w:tc>
          <w:tcPr>
            <w:cnfStyle w:val="000010000000" w:firstRow="0" w:lastRow="0" w:firstColumn="0" w:lastColumn="0" w:oddVBand="1" w:evenVBand="0" w:oddHBand="0" w:evenHBand="0" w:firstRowFirstColumn="0" w:firstRowLastColumn="0" w:lastRowFirstColumn="0" w:lastRowLastColumn="0"/>
            <w:tcW w:w="854" w:type="pct"/>
            <w:hideMark/>
          </w:tcPr>
          <w:p w:rsidR="000B5C80" w:rsidRPr="009D7D4B" w:rsidRDefault="000B5C80" w:rsidP="000B5C80">
            <w:pPr>
              <w:jc w:val="center"/>
              <w:rPr>
                <w:rFonts w:asciiTheme="minorHAnsi" w:hAnsiTheme="minorHAnsi" w:cstheme="minorHAnsi"/>
                <w:color w:val="000000"/>
                <w:sz w:val="20"/>
                <w:szCs w:val="20"/>
              </w:rPr>
            </w:pPr>
            <w:r w:rsidRPr="009D7D4B">
              <w:rPr>
                <w:rFonts w:asciiTheme="minorHAnsi" w:hAnsiTheme="minorHAnsi" w:cstheme="minorHAnsi"/>
                <w:color w:val="000000"/>
                <w:sz w:val="20"/>
                <w:szCs w:val="20"/>
              </w:rPr>
              <w:t>y</w:t>
            </w:r>
          </w:p>
        </w:tc>
        <w:tc>
          <w:tcPr>
            <w:tcW w:w="854" w:type="pct"/>
            <w:hideMark/>
          </w:tcPr>
          <w:p w:rsidR="000B5C80" w:rsidRPr="009D7D4B" w:rsidRDefault="000B5C80" w:rsidP="000B5C8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9D7D4B">
              <w:rPr>
                <w:rFonts w:asciiTheme="minorHAnsi" w:hAnsiTheme="minorHAnsi" w:cstheme="minorHAnsi"/>
                <w:color w:val="000000"/>
                <w:sz w:val="20"/>
                <w:szCs w:val="20"/>
              </w:rPr>
              <w:t>y</w:t>
            </w:r>
          </w:p>
        </w:tc>
      </w:tr>
      <w:tr w:rsidR="000B5C80" w:rsidRPr="009D7D4B" w:rsidTr="000B5C80">
        <w:tc>
          <w:tcPr>
            <w:cnfStyle w:val="001000000000" w:firstRow="0" w:lastRow="0" w:firstColumn="1" w:lastColumn="0" w:oddVBand="0" w:evenVBand="0" w:oddHBand="0" w:evenHBand="0" w:firstRowFirstColumn="0" w:firstRowLastColumn="0" w:lastRowFirstColumn="0" w:lastRowLastColumn="0"/>
            <w:tcW w:w="3292" w:type="pct"/>
            <w:hideMark/>
          </w:tcPr>
          <w:p w:rsidR="000B5C80" w:rsidRPr="009D7D4B" w:rsidRDefault="00F9049C" w:rsidP="000B5C80">
            <w:pPr>
              <w:rPr>
                <w:rFonts w:asciiTheme="minorHAnsi" w:hAnsiTheme="minorHAnsi" w:cstheme="minorHAnsi"/>
                <w:color w:val="0000FF"/>
                <w:sz w:val="20"/>
                <w:szCs w:val="20"/>
                <w:u w:val="single"/>
              </w:rPr>
            </w:pPr>
            <w:hyperlink r:id="rId92" w:history="1">
              <w:r w:rsidR="000B5C80" w:rsidRPr="009D7D4B">
                <w:rPr>
                  <w:rFonts w:asciiTheme="minorHAnsi" w:hAnsiTheme="minorHAnsi" w:cstheme="minorHAnsi"/>
                  <w:color w:val="0000FF"/>
                  <w:sz w:val="20"/>
                  <w:szCs w:val="20"/>
                  <w:u w:val="single"/>
                </w:rPr>
                <w:t>INJURY_POISON</w:t>
              </w:r>
            </w:hyperlink>
          </w:p>
        </w:tc>
        <w:tc>
          <w:tcPr>
            <w:cnfStyle w:val="000010000000" w:firstRow="0" w:lastRow="0" w:firstColumn="0" w:lastColumn="0" w:oddVBand="1" w:evenVBand="0" w:oddHBand="0" w:evenHBand="0" w:firstRowFirstColumn="0" w:firstRowLastColumn="0" w:lastRowFirstColumn="0" w:lastRowLastColumn="0"/>
            <w:tcW w:w="854" w:type="pct"/>
            <w:hideMark/>
          </w:tcPr>
          <w:p w:rsidR="000B5C80" w:rsidRPr="009D7D4B" w:rsidRDefault="000B5C80" w:rsidP="000B5C80">
            <w:pPr>
              <w:jc w:val="center"/>
              <w:rPr>
                <w:rFonts w:asciiTheme="minorHAnsi" w:hAnsiTheme="minorHAnsi" w:cstheme="minorHAnsi"/>
                <w:color w:val="000000"/>
                <w:sz w:val="20"/>
                <w:szCs w:val="20"/>
              </w:rPr>
            </w:pPr>
            <w:r w:rsidRPr="009D7D4B">
              <w:rPr>
                <w:rFonts w:asciiTheme="minorHAnsi" w:hAnsiTheme="minorHAnsi" w:cstheme="minorHAnsi"/>
                <w:color w:val="000000"/>
                <w:sz w:val="20"/>
                <w:szCs w:val="20"/>
              </w:rPr>
              <w:t>y</w:t>
            </w:r>
          </w:p>
        </w:tc>
        <w:tc>
          <w:tcPr>
            <w:tcW w:w="854" w:type="pct"/>
            <w:hideMark/>
          </w:tcPr>
          <w:p w:rsidR="000B5C80" w:rsidRPr="009D7D4B" w:rsidRDefault="000B5C80" w:rsidP="000B5C8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9D7D4B">
              <w:rPr>
                <w:rFonts w:asciiTheme="minorHAnsi" w:hAnsiTheme="minorHAnsi" w:cstheme="minorHAnsi"/>
                <w:color w:val="000000"/>
                <w:sz w:val="20"/>
                <w:szCs w:val="20"/>
              </w:rPr>
              <w:t>y</w:t>
            </w:r>
          </w:p>
        </w:tc>
      </w:tr>
      <w:tr w:rsidR="000B5C80" w:rsidRPr="009D7D4B" w:rsidTr="000B5C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92" w:type="pct"/>
            <w:hideMark/>
          </w:tcPr>
          <w:p w:rsidR="000B5C80" w:rsidRPr="009D7D4B" w:rsidRDefault="00F9049C" w:rsidP="000B5C80">
            <w:pPr>
              <w:rPr>
                <w:rFonts w:asciiTheme="minorHAnsi" w:hAnsiTheme="minorHAnsi" w:cstheme="minorHAnsi"/>
                <w:color w:val="0000FF"/>
                <w:sz w:val="20"/>
                <w:szCs w:val="20"/>
                <w:u w:val="single"/>
              </w:rPr>
            </w:pPr>
            <w:hyperlink r:id="rId93" w:history="1">
              <w:r w:rsidR="000B5C80" w:rsidRPr="009D7D4B">
                <w:rPr>
                  <w:rFonts w:asciiTheme="minorHAnsi" w:hAnsiTheme="minorHAnsi" w:cstheme="minorHAnsi"/>
                  <w:color w:val="0000FF"/>
                  <w:sz w:val="20"/>
                  <w:szCs w:val="20"/>
                  <w:u w:val="single"/>
                </w:rPr>
                <w:t>INJURY_STRUCK</w:t>
              </w:r>
            </w:hyperlink>
          </w:p>
        </w:tc>
        <w:tc>
          <w:tcPr>
            <w:cnfStyle w:val="000010000000" w:firstRow="0" w:lastRow="0" w:firstColumn="0" w:lastColumn="0" w:oddVBand="1" w:evenVBand="0" w:oddHBand="0" w:evenHBand="0" w:firstRowFirstColumn="0" w:firstRowLastColumn="0" w:lastRowFirstColumn="0" w:lastRowLastColumn="0"/>
            <w:tcW w:w="854" w:type="pct"/>
            <w:hideMark/>
          </w:tcPr>
          <w:p w:rsidR="000B5C80" w:rsidRPr="009D7D4B" w:rsidRDefault="000B5C80" w:rsidP="000B5C80">
            <w:pPr>
              <w:jc w:val="center"/>
              <w:rPr>
                <w:rFonts w:asciiTheme="minorHAnsi" w:hAnsiTheme="minorHAnsi" w:cstheme="minorHAnsi"/>
                <w:color w:val="000000"/>
                <w:sz w:val="20"/>
                <w:szCs w:val="20"/>
              </w:rPr>
            </w:pPr>
            <w:r w:rsidRPr="009D7D4B">
              <w:rPr>
                <w:rFonts w:asciiTheme="minorHAnsi" w:hAnsiTheme="minorHAnsi" w:cstheme="minorHAnsi"/>
                <w:color w:val="000000"/>
                <w:sz w:val="20"/>
                <w:szCs w:val="20"/>
              </w:rPr>
              <w:t>y</w:t>
            </w:r>
          </w:p>
        </w:tc>
        <w:tc>
          <w:tcPr>
            <w:tcW w:w="854" w:type="pct"/>
            <w:hideMark/>
          </w:tcPr>
          <w:p w:rsidR="000B5C80" w:rsidRPr="009D7D4B" w:rsidRDefault="000B5C80" w:rsidP="000B5C8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9D7D4B">
              <w:rPr>
                <w:rFonts w:asciiTheme="minorHAnsi" w:hAnsiTheme="minorHAnsi" w:cstheme="minorHAnsi"/>
                <w:color w:val="000000"/>
                <w:sz w:val="20"/>
                <w:szCs w:val="20"/>
              </w:rPr>
              <w:t>y</w:t>
            </w:r>
          </w:p>
        </w:tc>
      </w:tr>
      <w:tr w:rsidR="000B5C80" w:rsidRPr="009D7D4B" w:rsidTr="000B5C80">
        <w:tc>
          <w:tcPr>
            <w:cnfStyle w:val="001000000000" w:firstRow="0" w:lastRow="0" w:firstColumn="1" w:lastColumn="0" w:oddVBand="0" w:evenVBand="0" w:oddHBand="0" w:evenHBand="0" w:firstRowFirstColumn="0" w:firstRowLastColumn="0" w:lastRowFirstColumn="0" w:lastRowLastColumn="0"/>
            <w:tcW w:w="3292" w:type="pct"/>
            <w:hideMark/>
          </w:tcPr>
          <w:p w:rsidR="000B5C80" w:rsidRPr="009D7D4B" w:rsidRDefault="00F9049C" w:rsidP="000B5C80">
            <w:pPr>
              <w:rPr>
                <w:rFonts w:asciiTheme="minorHAnsi" w:hAnsiTheme="minorHAnsi" w:cstheme="minorHAnsi"/>
                <w:color w:val="0000FF"/>
                <w:sz w:val="20"/>
                <w:szCs w:val="20"/>
                <w:u w:val="single"/>
              </w:rPr>
            </w:pPr>
            <w:hyperlink r:id="rId94" w:history="1">
              <w:r w:rsidR="000B5C80" w:rsidRPr="009D7D4B">
                <w:rPr>
                  <w:rFonts w:asciiTheme="minorHAnsi" w:hAnsiTheme="minorHAnsi" w:cstheme="minorHAnsi"/>
                  <w:color w:val="0000FF"/>
                  <w:sz w:val="20"/>
                  <w:szCs w:val="20"/>
                  <w:u w:val="single"/>
                </w:rPr>
                <w:t>INJURY_SUFFOCATION</w:t>
              </w:r>
            </w:hyperlink>
          </w:p>
        </w:tc>
        <w:tc>
          <w:tcPr>
            <w:cnfStyle w:val="000010000000" w:firstRow="0" w:lastRow="0" w:firstColumn="0" w:lastColumn="0" w:oddVBand="1" w:evenVBand="0" w:oddHBand="0" w:evenHBand="0" w:firstRowFirstColumn="0" w:firstRowLastColumn="0" w:lastRowFirstColumn="0" w:lastRowLastColumn="0"/>
            <w:tcW w:w="854" w:type="pct"/>
            <w:hideMark/>
          </w:tcPr>
          <w:p w:rsidR="000B5C80" w:rsidRPr="009D7D4B" w:rsidRDefault="000B5C80" w:rsidP="000B5C80">
            <w:pPr>
              <w:jc w:val="center"/>
              <w:rPr>
                <w:rFonts w:asciiTheme="minorHAnsi" w:hAnsiTheme="minorHAnsi" w:cstheme="minorHAnsi"/>
                <w:color w:val="000000"/>
                <w:sz w:val="20"/>
                <w:szCs w:val="20"/>
              </w:rPr>
            </w:pPr>
            <w:r w:rsidRPr="009D7D4B">
              <w:rPr>
                <w:rFonts w:asciiTheme="minorHAnsi" w:hAnsiTheme="minorHAnsi" w:cstheme="minorHAnsi"/>
                <w:color w:val="000000"/>
                <w:sz w:val="20"/>
                <w:szCs w:val="20"/>
              </w:rPr>
              <w:t>y</w:t>
            </w:r>
          </w:p>
        </w:tc>
        <w:tc>
          <w:tcPr>
            <w:tcW w:w="854" w:type="pct"/>
            <w:hideMark/>
          </w:tcPr>
          <w:p w:rsidR="000B5C80" w:rsidRPr="009D7D4B" w:rsidRDefault="000B5C80" w:rsidP="000B5C8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9D7D4B">
              <w:rPr>
                <w:rFonts w:asciiTheme="minorHAnsi" w:hAnsiTheme="minorHAnsi" w:cstheme="minorHAnsi"/>
                <w:color w:val="000000"/>
                <w:sz w:val="20"/>
                <w:szCs w:val="20"/>
              </w:rPr>
              <w:t>y</w:t>
            </w:r>
          </w:p>
        </w:tc>
      </w:tr>
      <w:tr w:rsidR="000B5C80" w:rsidRPr="009D7D4B" w:rsidTr="000B5C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92" w:type="pct"/>
            <w:hideMark/>
          </w:tcPr>
          <w:p w:rsidR="000B5C80" w:rsidRPr="009D7D4B" w:rsidRDefault="00F9049C" w:rsidP="000B5C80">
            <w:pPr>
              <w:rPr>
                <w:rFonts w:asciiTheme="minorHAnsi" w:hAnsiTheme="minorHAnsi" w:cstheme="minorHAnsi"/>
                <w:color w:val="0000FF"/>
                <w:sz w:val="20"/>
                <w:szCs w:val="20"/>
                <w:u w:val="single"/>
              </w:rPr>
            </w:pPr>
            <w:hyperlink r:id="rId95" w:history="1">
              <w:r w:rsidR="000B5C80" w:rsidRPr="009D7D4B">
                <w:rPr>
                  <w:rFonts w:asciiTheme="minorHAnsi" w:hAnsiTheme="minorHAnsi" w:cstheme="minorHAnsi"/>
                  <w:color w:val="0000FF"/>
                  <w:sz w:val="20"/>
                  <w:szCs w:val="20"/>
                  <w:u w:val="single"/>
                </w:rPr>
                <w:t>INTENT_ASSAULT</w:t>
              </w:r>
            </w:hyperlink>
          </w:p>
        </w:tc>
        <w:tc>
          <w:tcPr>
            <w:cnfStyle w:val="000010000000" w:firstRow="0" w:lastRow="0" w:firstColumn="0" w:lastColumn="0" w:oddVBand="1" w:evenVBand="0" w:oddHBand="0" w:evenHBand="0" w:firstRowFirstColumn="0" w:firstRowLastColumn="0" w:lastRowFirstColumn="0" w:lastRowLastColumn="0"/>
            <w:tcW w:w="854" w:type="pct"/>
            <w:hideMark/>
          </w:tcPr>
          <w:p w:rsidR="000B5C80" w:rsidRPr="009D7D4B" w:rsidRDefault="000B5C80" w:rsidP="000B5C80">
            <w:pPr>
              <w:jc w:val="center"/>
              <w:rPr>
                <w:rFonts w:asciiTheme="minorHAnsi" w:hAnsiTheme="minorHAnsi" w:cstheme="minorHAnsi"/>
                <w:color w:val="000000"/>
                <w:sz w:val="20"/>
                <w:szCs w:val="20"/>
              </w:rPr>
            </w:pPr>
            <w:r w:rsidRPr="009D7D4B">
              <w:rPr>
                <w:rFonts w:asciiTheme="minorHAnsi" w:hAnsiTheme="minorHAnsi" w:cstheme="minorHAnsi"/>
                <w:color w:val="000000"/>
                <w:sz w:val="20"/>
                <w:szCs w:val="20"/>
              </w:rPr>
              <w:t>y</w:t>
            </w:r>
          </w:p>
        </w:tc>
        <w:tc>
          <w:tcPr>
            <w:tcW w:w="854" w:type="pct"/>
            <w:hideMark/>
          </w:tcPr>
          <w:p w:rsidR="000B5C80" w:rsidRPr="009D7D4B" w:rsidRDefault="000B5C80" w:rsidP="000B5C8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9D7D4B">
              <w:rPr>
                <w:rFonts w:asciiTheme="minorHAnsi" w:hAnsiTheme="minorHAnsi" w:cstheme="minorHAnsi"/>
                <w:color w:val="000000"/>
                <w:sz w:val="20"/>
                <w:szCs w:val="20"/>
              </w:rPr>
              <w:t>y</w:t>
            </w:r>
          </w:p>
        </w:tc>
      </w:tr>
      <w:tr w:rsidR="000B5C80" w:rsidRPr="009D7D4B" w:rsidTr="000B5C80">
        <w:tc>
          <w:tcPr>
            <w:cnfStyle w:val="001000000000" w:firstRow="0" w:lastRow="0" w:firstColumn="1" w:lastColumn="0" w:oddVBand="0" w:evenVBand="0" w:oddHBand="0" w:evenHBand="0" w:firstRowFirstColumn="0" w:firstRowLastColumn="0" w:lastRowFirstColumn="0" w:lastRowLastColumn="0"/>
            <w:tcW w:w="3292" w:type="pct"/>
            <w:hideMark/>
          </w:tcPr>
          <w:p w:rsidR="000B5C80" w:rsidRPr="009D7D4B" w:rsidRDefault="00F9049C" w:rsidP="000B5C80">
            <w:pPr>
              <w:rPr>
                <w:rFonts w:asciiTheme="minorHAnsi" w:hAnsiTheme="minorHAnsi" w:cstheme="minorHAnsi"/>
                <w:color w:val="0000FF"/>
                <w:sz w:val="20"/>
                <w:szCs w:val="20"/>
                <w:u w:val="single"/>
              </w:rPr>
            </w:pPr>
            <w:hyperlink r:id="rId96" w:history="1">
              <w:r w:rsidR="000B5C80" w:rsidRPr="009D7D4B">
                <w:rPr>
                  <w:rFonts w:asciiTheme="minorHAnsi" w:hAnsiTheme="minorHAnsi" w:cstheme="minorHAnsi"/>
                  <w:color w:val="0000FF"/>
                  <w:sz w:val="20"/>
                  <w:szCs w:val="20"/>
                  <w:u w:val="single"/>
                </w:rPr>
                <w:t>INTENT_SELF_HARM</w:t>
              </w:r>
            </w:hyperlink>
          </w:p>
        </w:tc>
        <w:tc>
          <w:tcPr>
            <w:cnfStyle w:val="000010000000" w:firstRow="0" w:lastRow="0" w:firstColumn="0" w:lastColumn="0" w:oddVBand="1" w:evenVBand="0" w:oddHBand="0" w:evenHBand="0" w:firstRowFirstColumn="0" w:firstRowLastColumn="0" w:lastRowFirstColumn="0" w:lastRowLastColumn="0"/>
            <w:tcW w:w="854" w:type="pct"/>
            <w:hideMark/>
          </w:tcPr>
          <w:p w:rsidR="000B5C80" w:rsidRPr="009D7D4B" w:rsidRDefault="000B5C80" w:rsidP="000B5C80">
            <w:pPr>
              <w:jc w:val="center"/>
              <w:rPr>
                <w:rFonts w:asciiTheme="minorHAnsi" w:hAnsiTheme="minorHAnsi" w:cstheme="minorHAnsi"/>
                <w:color w:val="000000"/>
                <w:sz w:val="20"/>
                <w:szCs w:val="20"/>
              </w:rPr>
            </w:pPr>
            <w:r w:rsidRPr="009D7D4B">
              <w:rPr>
                <w:rFonts w:asciiTheme="minorHAnsi" w:hAnsiTheme="minorHAnsi" w:cstheme="minorHAnsi"/>
                <w:color w:val="000000"/>
                <w:sz w:val="20"/>
                <w:szCs w:val="20"/>
              </w:rPr>
              <w:t>y</w:t>
            </w:r>
          </w:p>
        </w:tc>
        <w:tc>
          <w:tcPr>
            <w:tcW w:w="854" w:type="pct"/>
            <w:hideMark/>
          </w:tcPr>
          <w:p w:rsidR="000B5C80" w:rsidRPr="009D7D4B" w:rsidRDefault="000B5C80" w:rsidP="000B5C8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9D7D4B">
              <w:rPr>
                <w:rFonts w:asciiTheme="minorHAnsi" w:hAnsiTheme="minorHAnsi" w:cstheme="minorHAnsi"/>
                <w:color w:val="000000"/>
                <w:sz w:val="20"/>
                <w:szCs w:val="20"/>
              </w:rPr>
              <w:t>y</w:t>
            </w:r>
          </w:p>
        </w:tc>
      </w:tr>
      <w:tr w:rsidR="000B5C80" w:rsidRPr="009D7D4B" w:rsidTr="000B5C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92" w:type="pct"/>
            <w:hideMark/>
          </w:tcPr>
          <w:p w:rsidR="000B5C80" w:rsidRPr="009D7D4B" w:rsidRDefault="00F9049C" w:rsidP="000B5C80">
            <w:pPr>
              <w:rPr>
                <w:rFonts w:asciiTheme="minorHAnsi" w:hAnsiTheme="minorHAnsi" w:cstheme="minorHAnsi"/>
                <w:color w:val="0000FF"/>
                <w:sz w:val="20"/>
                <w:szCs w:val="20"/>
                <w:u w:val="single"/>
              </w:rPr>
            </w:pPr>
            <w:hyperlink r:id="rId97" w:history="1">
              <w:r w:rsidR="000B5C80" w:rsidRPr="009D7D4B">
                <w:rPr>
                  <w:rFonts w:asciiTheme="minorHAnsi" w:hAnsiTheme="minorHAnsi" w:cstheme="minorHAnsi"/>
                  <w:color w:val="0000FF"/>
                  <w:sz w:val="20"/>
                  <w:szCs w:val="20"/>
                  <w:u w:val="single"/>
                </w:rPr>
                <w:t>INTENT_UNINTENTIONAL</w:t>
              </w:r>
            </w:hyperlink>
          </w:p>
        </w:tc>
        <w:tc>
          <w:tcPr>
            <w:cnfStyle w:val="000010000000" w:firstRow="0" w:lastRow="0" w:firstColumn="0" w:lastColumn="0" w:oddVBand="1" w:evenVBand="0" w:oddHBand="0" w:evenHBand="0" w:firstRowFirstColumn="0" w:firstRowLastColumn="0" w:lastRowFirstColumn="0" w:lastRowLastColumn="0"/>
            <w:tcW w:w="854" w:type="pct"/>
            <w:hideMark/>
          </w:tcPr>
          <w:p w:rsidR="000B5C80" w:rsidRPr="009D7D4B" w:rsidRDefault="000B5C80" w:rsidP="000B5C80">
            <w:pPr>
              <w:jc w:val="center"/>
              <w:rPr>
                <w:rFonts w:asciiTheme="minorHAnsi" w:hAnsiTheme="minorHAnsi" w:cstheme="minorHAnsi"/>
                <w:color w:val="000000"/>
                <w:sz w:val="20"/>
                <w:szCs w:val="20"/>
              </w:rPr>
            </w:pPr>
            <w:r w:rsidRPr="009D7D4B">
              <w:rPr>
                <w:rFonts w:asciiTheme="minorHAnsi" w:hAnsiTheme="minorHAnsi" w:cstheme="minorHAnsi"/>
                <w:color w:val="000000"/>
                <w:sz w:val="20"/>
                <w:szCs w:val="20"/>
              </w:rPr>
              <w:t>y</w:t>
            </w:r>
          </w:p>
        </w:tc>
        <w:tc>
          <w:tcPr>
            <w:tcW w:w="854" w:type="pct"/>
            <w:hideMark/>
          </w:tcPr>
          <w:p w:rsidR="000B5C80" w:rsidRPr="009D7D4B" w:rsidRDefault="000B5C80" w:rsidP="000B5C8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9D7D4B">
              <w:rPr>
                <w:rFonts w:asciiTheme="minorHAnsi" w:hAnsiTheme="minorHAnsi" w:cstheme="minorHAnsi"/>
                <w:color w:val="000000"/>
                <w:sz w:val="20"/>
                <w:szCs w:val="20"/>
              </w:rPr>
              <w:t>y</w:t>
            </w:r>
          </w:p>
        </w:tc>
      </w:tr>
      <w:tr w:rsidR="000B5C80" w:rsidRPr="009D7D4B" w:rsidTr="000B5C80">
        <w:tc>
          <w:tcPr>
            <w:cnfStyle w:val="001000000000" w:firstRow="0" w:lastRow="0" w:firstColumn="1" w:lastColumn="0" w:oddVBand="0" w:evenVBand="0" w:oddHBand="0" w:evenHBand="0" w:firstRowFirstColumn="0" w:firstRowLastColumn="0" w:lastRowFirstColumn="0" w:lastRowLastColumn="0"/>
            <w:tcW w:w="3292" w:type="pct"/>
            <w:hideMark/>
          </w:tcPr>
          <w:p w:rsidR="000B5C80" w:rsidRPr="009D7D4B" w:rsidRDefault="00F9049C" w:rsidP="000B5C80">
            <w:pPr>
              <w:rPr>
                <w:rFonts w:asciiTheme="minorHAnsi" w:hAnsiTheme="minorHAnsi" w:cstheme="minorHAnsi"/>
                <w:color w:val="0000FF"/>
                <w:sz w:val="20"/>
                <w:szCs w:val="20"/>
                <w:u w:val="single"/>
              </w:rPr>
            </w:pPr>
            <w:hyperlink r:id="rId98" w:history="1">
              <w:r w:rsidR="000B5C80" w:rsidRPr="009D7D4B">
                <w:rPr>
                  <w:rFonts w:asciiTheme="minorHAnsi" w:hAnsiTheme="minorHAnsi" w:cstheme="minorHAnsi"/>
                  <w:color w:val="0000FF"/>
                  <w:sz w:val="20"/>
                  <w:szCs w:val="20"/>
                  <w:u w:val="single"/>
                </w:rPr>
                <w:t>KEY</w:t>
              </w:r>
            </w:hyperlink>
          </w:p>
        </w:tc>
        <w:tc>
          <w:tcPr>
            <w:cnfStyle w:val="000010000000" w:firstRow="0" w:lastRow="0" w:firstColumn="0" w:lastColumn="0" w:oddVBand="1" w:evenVBand="0" w:oddHBand="0" w:evenHBand="0" w:firstRowFirstColumn="0" w:firstRowLastColumn="0" w:lastRowFirstColumn="0" w:lastRowLastColumn="0"/>
            <w:tcW w:w="854" w:type="pct"/>
            <w:hideMark/>
          </w:tcPr>
          <w:p w:rsidR="000B5C80" w:rsidRPr="009D7D4B" w:rsidRDefault="000B5C80" w:rsidP="000B5C80">
            <w:pPr>
              <w:jc w:val="center"/>
              <w:rPr>
                <w:rFonts w:asciiTheme="minorHAnsi" w:hAnsiTheme="minorHAnsi" w:cstheme="minorHAnsi"/>
                <w:color w:val="000000"/>
                <w:sz w:val="20"/>
                <w:szCs w:val="20"/>
              </w:rPr>
            </w:pPr>
            <w:r w:rsidRPr="009D7D4B">
              <w:rPr>
                <w:rFonts w:asciiTheme="minorHAnsi" w:hAnsiTheme="minorHAnsi" w:cstheme="minorHAnsi"/>
                <w:color w:val="000000"/>
                <w:sz w:val="20"/>
                <w:szCs w:val="20"/>
              </w:rPr>
              <w:t>y</w:t>
            </w:r>
          </w:p>
        </w:tc>
        <w:tc>
          <w:tcPr>
            <w:tcW w:w="854" w:type="pct"/>
            <w:hideMark/>
          </w:tcPr>
          <w:p w:rsidR="000B5C80" w:rsidRPr="009D7D4B" w:rsidRDefault="000B5C80" w:rsidP="000B5C8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9D7D4B">
              <w:rPr>
                <w:rFonts w:asciiTheme="minorHAnsi" w:hAnsiTheme="minorHAnsi" w:cstheme="minorHAnsi"/>
                <w:color w:val="000000"/>
                <w:sz w:val="20"/>
                <w:szCs w:val="20"/>
              </w:rPr>
              <w:t>y</w:t>
            </w:r>
          </w:p>
        </w:tc>
      </w:tr>
      <w:tr w:rsidR="000B5C80" w:rsidRPr="009D7D4B" w:rsidTr="000B5C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92" w:type="pct"/>
            <w:hideMark/>
          </w:tcPr>
          <w:p w:rsidR="000B5C80" w:rsidRPr="009D7D4B" w:rsidRDefault="00F9049C" w:rsidP="000B5C80">
            <w:pPr>
              <w:rPr>
                <w:rFonts w:asciiTheme="minorHAnsi" w:hAnsiTheme="minorHAnsi" w:cstheme="minorHAnsi"/>
                <w:color w:val="0000FF"/>
                <w:sz w:val="20"/>
                <w:szCs w:val="20"/>
                <w:u w:val="single"/>
              </w:rPr>
            </w:pPr>
            <w:hyperlink r:id="rId99" w:history="1">
              <w:r w:rsidR="000B5C80" w:rsidRPr="009D7D4B">
                <w:rPr>
                  <w:rFonts w:asciiTheme="minorHAnsi" w:hAnsiTheme="minorHAnsi" w:cstheme="minorHAnsi"/>
                  <w:color w:val="0000FF"/>
                  <w:sz w:val="20"/>
                  <w:szCs w:val="20"/>
                  <w:u w:val="single"/>
                </w:rPr>
                <w:t>LOS</w:t>
              </w:r>
            </w:hyperlink>
          </w:p>
        </w:tc>
        <w:tc>
          <w:tcPr>
            <w:cnfStyle w:val="000010000000" w:firstRow="0" w:lastRow="0" w:firstColumn="0" w:lastColumn="0" w:oddVBand="1" w:evenVBand="0" w:oddHBand="0" w:evenHBand="0" w:firstRowFirstColumn="0" w:firstRowLastColumn="0" w:lastRowFirstColumn="0" w:lastRowLastColumn="0"/>
            <w:tcW w:w="854" w:type="pct"/>
            <w:hideMark/>
          </w:tcPr>
          <w:p w:rsidR="000B5C80" w:rsidRPr="009D7D4B" w:rsidRDefault="000B5C80" w:rsidP="000B5C80">
            <w:pPr>
              <w:jc w:val="center"/>
              <w:rPr>
                <w:rFonts w:asciiTheme="minorHAnsi" w:hAnsiTheme="minorHAnsi" w:cstheme="minorHAnsi"/>
                <w:color w:val="000000"/>
                <w:sz w:val="20"/>
                <w:szCs w:val="20"/>
              </w:rPr>
            </w:pPr>
            <w:r w:rsidRPr="009D7D4B">
              <w:rPr>
                <w:rFonts w:asciiTheme="minorHAnsi" w:hAnsiTheme="minorHAnsi" w:cstheme="minorHAnsi"/>
                <w:color w:val="000000"/>
                <w:sz w:val="20"/>
                <w:szCs w:val="20"/>
              </w:rPr>
              <w:t>y</w:t>
            </w:r>
          </w:p>
        </w:tc>
        <w:tc>
          <w:tcPr>
            <w:tcW w:w="854" w:type="pct"/>
            <w:hideMark/>
          </w:tcPr>
          <w:p w:rsidR="000B5C80" w:rsidRPr="009D7D4B" w:rsidRDefault="000B5C80" w:rsidP="000B5C8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9D7D4B">
              <w:rPr>
                <w:rFonts w:asciiTheme="minorHAnsi" w:hAnsiTheme="minorHAnsi" w:cstheme="minorHAnsi"/>
                <w:color w:val="000000"/>
                <w:sz w:val="20"/>
                <w:szCs w:val="20"/>
              </w:rPr>
              <w:t>y</w:t>
            </w:r>
          </w:p>
        </w:tc>
      </w:tr>
      <w:tr w:rsidR="000B5C80" w:rsidRPr="009D7D4B" w:rsidTr="000B5C80">
        <w:tc>
          <w:tcPr>
            <w:cnfStyle w:val="001000000000" w:firstRow="0" w:lastRow="0" w:firstColumn="1" w:lastColumn="0" w:oddVBand="0" w:evenVBand="0" w:oddHBand="0" w:evenHBand="0" w:firstRowFirstColumn="0" w:firstRowLastColumn="0" w:lastRowFirstColumn="0" w:lastRowLastColumn="0"/>
            <w:tcW w:w="3292" w:type="pct"/>
            <w:hideMark/>
          </w:tcPr>
          <w:p w:rsidR="000B5C80" w:rsidRPr="009D7D4B" w:rsidRDefault="00F9049C" w:rsidP="000B5C80">
            <w:pPr>
              <w:rPr>
                <w:rFonts w:asciiTheme="minorHAnsi" w:hAnsiTheme="minorHAnsi" w:cstheme="minorHAnsi"/>
                <w:color w:val="0000FF"/>
                <w:sz w:val="20"/>
                <w:szCs w:val="20"/>
                <w:u w:val="single"/>
              </w:rPr>
            </w:pPr>
            <w:hyperlink r:id="rId100" w:history="1">
              <w:r w:rsidR="000B5C80" w:rsidRPr="009D7D4B">
                <w:rPr>
                  <w:rFonts w:asciiTheme="minorHAnsi" w:hAnsiTheme="minorHAnsi" w:cstheme="minorHAnsi"/>
                  <w:color w:val="0000FF"/>
                  <w:sz w:val="20"/>
                  <w:szCs w:val="20"/>
                  <w:u w:val="single"/>
                </w:rPr>
                <w:t>LOS_X</w:t>
              </w:r>
            </w:hyperlink>
          </w:p>
        </w:tc>
        <w:tc>
          <w:tcPr>
            <w:cnfStyle w:val="000010000000" w:firstRow="0" w:lastRow="0" w:firstColumn="0" w:lastColumn="0" w:oddVBand="1" w:evenVBand="0" w:oddHBand="0" w:evenHBand="0" w:firstRowFirstColumn="0" w:firstRowLastColumn="0" w:lastRowFirstColumn="0" w:lastRowLastColumn="0"/>
            <w:tcW w:w="854" w:type="pct"/>
            <w:hideMark/>
          </w:tcPr>
          <w:p w:rsidR="000B5C80" w:rsidRPr="009D7D4B" w:rsidRDefault="000B5C80" w:rsidP="000B5C80">
            <w:pPr>
              <w:jc w:val="center"/>
              <w:rPr>
                <w:rFonts w:asciiTheme="minorHAnsi" w:hAnsiTheme="minorHAnsi" w:cstheme="minorHAnsi"/>
                <w:color w:val="000000"/>
                <w:sz w:val="20"/>
                <w:szCs w:val="20"/>
              </w:rPr>
            </w:pPr>
            <w:r w:rsidRPr="009D7D4B">
              <w:rPr>
                <w:rFonts w:asciiTheme="minorHAnsi" w:hAnsiTheme="minorHAnsi" w:cstheme="minorHAnsi"/>
                <w:color w:val="000000"/>
                <w:sz w:val="20"/>
                <w:szCs w:val="20"/>
              </w:rPr>
              <w:t>y</w:t>
            </w:r>
          </w:p>
        </w:tc>
        <w:tc>
          <w:tcPr>
            <w:tcW w:w="854" w:type="pct"/>
            <w:hideMark/>
          </w:tcPr>
          <w:p w:rsidR="000B5C80" w:rsidRPr="009D7D4B" w:rsidRDefault="000B5C80" w:rsidP="000B5C8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9D7D4B">
              <w:rPr>
                <w:rFonts w:asciiTheme="minorHAnsi" w:hAnsiTheme="minorHAnsi" w:cstheme="minorHAnsi"/>
                <w:color w:val="000000"/>
                <w:sz w:val="20"/>
                <w:szCs w:val="20"/>
              </w:rPr>
              <w:t>y</w:t>
            </w:r>
          </w:p>
        </w:tc>
      </w:tr>
      <w:tr w:rsidR="000B5C80" w:rsidRPr="009D7D4B" w:rsidTr="000B5C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92" w:type="pct"/>
            <w:hideMark/>
          </w:tcPr>
          <w:p w:rsidR="000B5C80" w:rsidRPr="009D7D4B" w:rsidRDefault="00F9049C" w:rsidP="000B5C80">
            <w:pPr>
              <w:rPr>
                <w:rFonts w:asciiTheme="minorHAnsi" w:hAnsiTheme="minorHAnsi" w:cstheme="minorHAnsi"/>
                <w:color w:val="0000FF"/>
                <w:sz w:val="20"/>
                <w:szCs w:val="20"/>
                <w:u w:val="single"/>
              </w:rPr>
            </w:pPr>
            <w:hyperlink r:id="rId101" w:history="1">
              <w:r w:rsidR="000B5C80" w:rsidRPr="009D7D4B">
                <w:rPr>
                  <w:rFonts w:asciiTheme="minorHAnsi" w:hAnsiTheme="minorHAnsi" w:cstheme="minorHAnsi"/>
                  <w:color w:val="0000FF"/>
                  <w:sz w:val="20"/>
                  <w:szCs w:val="20"/>
                  <w:u w:val="single"/>
                </w:rPr>
                <w:t>MARITALSTATUSUB04</w:t>
              </w:r>
            </w:hyperlink>
          </w:p>
        </w:tc>
        <w:tc>
          <w:tcPr>
            <w:cnfStyle w:val="000010000000" w:firstRow="0" w:lastRow="0" w:firstColumn="0" w:lastColumn="0" w:oddVBand="1" w:evenVBand="0" w:oddHBand="0" w:evenHBand="0" w:firstRowFirstColumn="0" w:firstRowLastColumn="0" w:lastRowFirstColumn="0" w:lastRowLastColumn="0"/>
            <w:tcW w:w="854" w:type="pct"/>
            <w:hideMark/>
          </w:tcPr>
          <w:p w:rsidR="000B5C80" w:rsidRPr="009D7D4B" w:rsidRDefault="000B5C80" w:rsidP="000B5C80">
            <w:pPr>
              <w:jc w:val="center"/>
              <w:rPr>
                <w:rFonts w:asciiTheme="minorHAnsi" w:hAnsiTheme="minorHAnsi" w:cstheme="minorHAnsi"/>
                <w:color w:val="000000"/>
                <w:sz w:val="20"/>
                <w:szCs w:val="20"/>
              </w:rPr>
            </w:pPr>
            <w:r w:rsidRPr="009D7D4B">
              <w:rPr>
                <w:rFonts w:asciiTheme="minorHAnsi" w:hAnsiTheme="minorHAnsi" w:cstheme="minorHAnsi"/>
                <w:color w:val="000000"/>
                <w:sz w:val="20"/>
                <w:szCs w:val="20"/>
              </w:rPr>
              <w:t>-</w:t>
            </w:r>
          </w:p>
        </w:tc>
        <w:tc>
          <w:tcPr>
            <w:tcW w:w="854" w:type="pct"/>
            <w:hideMark/>
          </w:tcPr>
          <w:p w:rsidR="000B5C80" w:rsidRPr="009D7D4B" w:rsidRDefault="000B5C80" w:rsidP="000B5C8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9D7D4B">
              <w:rPr>
                <w:rFonts w:asciiTheme="minorHAnsi" w:hAnsiTheme="minorHAnsi" w:cstheme="minorHAnsi"/>
                <w:color w:val="000000"/>
                <w:sz w:val="20"/>
                <w:szCs w:val="20"/>
              </w:rPr>
              <w:t>-</w:t>
            </w:r>
          </w:p>
        </w:tc>
      </w:tr>
      <w:tr w:rsidR="000B5C80" w:rsidRPr="009D7D4B" w:rsidTr="000B5C80">
        <w:tc>
          <w:tcPr>
            <w:cnfStyle w:val="001000000000" w:firstRow="0" w:lastRow="0" w:firstColumn="1" w:lastColumn="0" w:oddVBand="0" w:evenVBand="0" w:oddHBand="0" w:evenHBand="0" w:firstRowFirstColumn="0" w:firstRowLastColumn="0" w:lastRowFirstColumn="0" w:lastRowLastColumn="0"/>
            <w:tcW w:w="3292" w:type="pct"/>
            <w:hideMark/>
          </w:tcPr>
          <w:p w:rsidR="000B5C80" w:rsidRPr="009D7D4B" w:rsidRDefault="00F9049C" w:rsidP="000B5C80">
            <w:pPr>
              <w:rPr>
                <w:rFonts w:asciiTheme="minorHAnsi" w:hAnsiTheme="minorHAnsi" w:cstheme="minorHAnsi"/>
                <w:color w:val="0000FF"/>
                <w:sz w:val="20"/>
                <w:szCs w:val="20"/>
                <w:u w:val="single"/>
              </w:rPr>
            </w:pPr>
            <w:hyperlink r:id="rId102" w:history="1">
              <w:r w:rsidR="000B5C80" w:rsidRPr="009D7D4B">
                <w:rPr>
                  <w:rFonts w:asciiTheme="minorHAnsi" w:hAnsiTheme="minorHAnsi" w:cstheme="minorHAnsi"/>
                  <w:color w:val="0000FF"/>
                  <w:sz w:val="20"/>
                  <w:szCs w:val="20"/>
                  <w:u w:val="single"/>
                </w:rPr>
                <w:t>MARITALSTATUS_X</w:t>
              </w:r>
            </w:hyperlink>
          </w:p>
        </w:tc>
        <w:tc>
          <w:tcPr>
            <w:cnfStyle w:val="000010000000" w:firstRow="0" w:lastRow="0" w:firstColumn="0" w:lastColumn="0" w:oddVBand="1" w:evenVBand="0" w:oddHBand="0" w:evenHBand="0" w:firstRowFirstColumn="0" w:firstRowLastColumn="0" w:lastRowFirstColumn="0" w:lastRowLastColumn="0"/>
            <w:tcW w:w="854" w:type="pct"/>
            <w:hideMark/>
          </w:tcPr>
          <w:p w:rsidR="000B5C80" w:rsidRPr="009D7D4B" w:rsidRDefault="000B5C80" w:rsidP="000B5C80">
            <w:pPr>
              <w:jc w:val="center"/>
              <w:rPr>
                <w:rFonts w:asciiTheme="minorHAnsi" w:hAnsiTheme="minorHAnsi" w:cstheme="minorHAnsi"/>
                <w:color w:val="000000"/>
                <w:sz w:val="20"/>
                <w:szCs w:val="20"/>
              </w:rPr>
            </w:pPr>
            <w:r w:rsidRPr="009D7D4B">
              <w:rPr>
                <w:rFonts w:asciiTheme="minorHAnsi" w:hAnsiTheme="minorHAnsi" w:cstheme="minorHAnsi"/>
                <w:color w:val="000000"/>
                <w:sz w:val="20"/>
                <w:szCs w:val="20"/>
              </w:rPr>
              <w:t>-</w:t>
            </w:r>
          </w:p>
        </w:tc>
        <w:tc>
          <w:tcPr>
            <w:tcW w:w="854" w:type="pct"/>
            <w:hideMark/>
          </w:tcPr>
          <w:p w:rsidR="000B5C80" w:rsidRPr="009D7D4B" w:rsidRDefault="000B5C80" w:rsidP="000B5C8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9D7D4B">
              <w:rPr>
                <w:rFonts w:asciiTheme="minorHAnsi" w:hAnsiTheme="minorHAnsi" w:cstheme="minorHAnsi"/>
                <w:color w:val="000000"/>
                <w:sz w:val="20"/>
                <w:szCs w:val="20"/>
              </w:rPr>
              <w:t>-</w:t>
            </w:r>
          </w:p>
        </w:tc>
      </w:tr>
      <w:tr w:rsidR="000B5C80" w:rsidRPr="009D7D4B" w:rsidTr="000B5C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92" w:type="pct"/>
            <w:hideMark/>
          </w:tcPr>
          <w:p w:rsidR="000B5C80" w:rsidRPr="009D7D4B" w:rsidRDefault="00F9049C" w:rsidP="000B5C80">
            <w:pPr>
              <w:rPr>
                <w:rFonts w:asciiTheme="minorHAnsi" w:hAnsiTheme="minorHAnsi" w:cstheme="minorHAnsi"/>
                <w:color w:val="0000FF"/>
                <w:sz w:val="20"/>
                <w:szCs w:val="20"/>
                <w:u w:val="single"/>
              </w:rPr>
            </w:pPr>
            <w:hyperlink r:id="rId103" w:history="1">
              <w:r w:rsidR="000B5C80" w:rsidRPr="009D7D4B">
                <w:rPr>
                  <w:rFonts w:asciiTheme="minorHAnsi" w:hAnsiTheme="minorHAnsi" w:cstheme="minorHAnsi"/>
                  <w:color w:val="0000FF"/>
                  <w:sz w:val="20"/>
                  <w:szCs w:val="20"/>
                  <w:u w:val="single"/>
                </w:rPr>
                <w:t>MDBOARD1</w:t>
              </w:r>
            </w:hyperlink>
          </w:p>
        </w:tc>
        <w:tc>
          <w:tcPr>
            <w:cnfStyle w:val="000010000000" w:firstRow="0" w:lastRow="0" w:firstColumn="0" w:lastColumn="0" w:oddVBand="1" w:evenVBand="0" w:oddHBand="0" w:evenHBand="0" w:firstRowFirstColumn="0" w:firstRowLastColumn="0" w:lastRowFirstColumn="0" w:lastRowLastColumn="0"/>
            <w:tcW w:w="854" w:type="pct"/>
            <w:hideMark/>
          </w:tcPr>
          <w:p w:rsidR="000B5C80" w:rsidRPr="009D7D4B" w:rsidRDefault="000B5C80" w:rsidP="000B5C80">
            <w:pPr>
              <w:jc w:val="center"/>
              <w:rPr>
                <w:rFonts w:asciiTheme="minorHAnsi" w:hAnsiTheme="minorHAnsi" w:cstheme="minorHAnsi"/>
                <w:color w:val="000000"/>
                <w:sz w:val="20"/>
                <w:szCs w:val="20"/>
              </w:rPr>
            </w:pPr>
            <w:r w:rsidRPr="009D7D4B">
              <w:rPr>
                <w:rFonts w:asciiTheme="minorHAnsi" w:hAnsiTheme="minorHAnsi" w:cstheme="minorHAnsi"/>
                <w:color w:val="000000"/>
                <w:sz w:val="20"/>
                <w:szCs w:val="20"/>
              </w:rPr>
              <w:t>-</w:t>
            </w:r>
          </w:p>
        </w:tc>
        <w:tc>
          <w:tcPr>
            <w:tcW w:w="854" w:type="pct"/>
            <w:hideMark/>
          </w:tcPr>
          <w:p w:rsidR="000B5C80" w:rsidRPr="009D7D4B" w:rsidRDefault="000B5C80" w:rsidP="000B5C8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9D7D4B">
              <w:rPr>
                <w:rFonts w:asciiTheme="minorHAnsi" w:hAnsiTheme="minorHAnsi" w:cstheme="minorHAnsi"/>
                <w:color w:val="000000"/>
                <w:sz w:val="20"/>
                <w:szCs w:val="20"/>
              </w:rPr>
              <w:t>-</w:t>
            </w:r>
          </w:p>
        </w:tc>
      </w:tr>
      <w:tr w:rsidR="000B5C80" w:rsidRPr="009D7D4B" w:rsidTr="000B5C80">
        <w:tc>
          <w:tcPr>
            <w:cnfStyle w:val="001000000000" w:firstRow="0" w:lastRow="0" w:firstColumn="1" w:lastColumn="0" w:oddVBand="0" w:evenVBand="0" w:oddHBand="0" w:evenHBand="0" w:firstRowFirstColumn="0" w:firstRowLastColumn="0" w:lastRowFirstColumn="0" w:lastRowLastColumn="0"/>
            <w:tcW w:w="3292" w:type="pct"/>
            <w:hideMark/>
          </w:tcPr>
          <w:p w:rsidR="000B5C80" w:rsidRPr="009D7D4B" w:rsidRDefault="00F9049C" w:rsidP="000B5C80">
            <w:pPr>
              <w:rPr>
                <w:rFonts w:asciiTheme="minorHAnsi" w:hAnsiTheme="minorHAnsi" w:cstheme="minorHAnsi"/>
                <w:color w:val="0000FF"/>
                <w:sz w:val="20"/>
                <w:szCs w:val="20"/>
                <w:u w:val="single"/>
              </w:rPr>
            </w:pPr>
            <w:hyperlink r:id="rId104" w:history="1">
              <w:r w:rsidR="000B5C80" w:rsidRPr="009D7D4B">
                <w:rPr>
                  <w:rFonts w:asciiTheme="minorHAnsi" w:hAnsiTheme="minorHAnsi" w:cstheme="minorHAnsi"/>
                  <w:color w:val="0000FF"/>
                  <w:sz w:val="20"/>
                  <w:szCs w:val="20"/>
                  <w:u w:val="single"/>
                </w:rPr>
                <w:t>MDBOARD2</w:t>
              </w:r>
            </w:hyperlink>
          </w:p>
        </w:tc>
        <w:tc>
          <w:tcPr>
            <w:cnfStyle w:val="000010000000" w:firstRow="0" w:lastRow="0" w:firstColumn="0" w:lastColumn="0" w:oddVBand="1" w:evenVBand="0" w:oddHBand="0" w:evenHBand="0" w:firstRowFirstColumn="0" w:firstRowLastColumn="0" w:lastRowFirstColumn="0" w:lastRowLastColumn="0"/>
            <w:tcW w:w="854" w:type="pct"/>
            <w:hideMark/>
          </w:tcPr>
          <w:p w:rsidR="000B5C80" w:rsidRPr="009D7D4B" w:rsidRDefault="000B5C80" w:rsidP="000B5C80">
            <w:pPr>
              <w:jc w:val="center"/>
              <w:rPr>
                <w:rFonts w:asciiTheme="minorHAnsi" w:hAnsiTheme="minorHAnsi" w:cstheme="minorHAnsi"/>
                <w:color w:val="000000"/>
                <w:sz w:val="20"/>
                <w:szCs w:val="20"/>
              </w:rPr>
            </w:pPr>
            <w:r w:rsidRPr="009D7D4B">
              <w:rPr>
                <w:rFonts w:asciiTheme="minorHAnsi" w:hAnsiTheme="minorHAnsi" w:cstheme="minorHAnsi"/>
                <w:color w:val="000000"/>
                <w:sz w:val="20"/>
                <w:szCs w:val="20"/>
              </w:rPr>
              <w:t>-</w:t>
            </w:r>
          </w:p>
        </w:tc>
        <w:tc>
          <w:tcPr>
            <w:tcW w:w="854" w:type="pct"/>
            <w:hideMark/>
          </w:tcPr>
          <w:p w:rsidR="000B5C80" w:rsidRPr="009D7D4B" w:rsidRDefault="000B5C80" w:rsidP="000B5C8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9D7D4B">
              <w:rPr>
                <w:rFonts w:asciiTheme="minorHAnsi" w:hAnsiTheme="minorHAnsi" w:cstheme="minorHAnsi"/>
                <w:color w:val="000000"/>
                <w:sz w:val="20"/>
                <w:szCs w:val="20"/>
              </w:rPr>
              <w:t>-</w:t>
            </w:r>
          </w:p>
        </w:tc>
      </w:tr>
      <w:tr w:rsidR="000B5C80" w:rsidRPr="009D7D4B" w:rsidTr="000B5C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92" w:type="pct"/>
            <w:hideMark/>
          </w:tcPr>
          <w:p w:rsidR="000B5C80" w:rsidRPr="009D7D4B" w:rsidRDefault="00F9049C" w:rsidP="000B5C80">
            <w:pPr>
              <w:rPr>
                <w:rFonts w:asciiTheme="minorHAnsi" w:hAnsiTheme="minorHAnsi" w:cstheme="minorHAnsi"/>
                <w:color w:val="0000FF"/>
                <w:sz w:val="20"/>
                <w:szCs w:val="20"/>
                <w:u w:val="single"/>
              </w:rPr>
            </w:pPr>
            <w:hyperlink r:id="rId105" w:history="1">
              <w:r w:rsidR="000B5C80" w:rsidRPr="009D7D4B">
                <w:rPr>
                  <w:rFonts w:asciiTheme="minorHAnsi" w:hAnsiTheme="minorHAnsi" w:cstheme="minorHAnsi"/>
                  <w:color w:val="0000FF"/>
                  <w:sz w:val="20"/>
                  <w:szCs w:val="20"/>
                  <w:u w:val="single"/>
                </w:rPr>
                <w:t>MDNUM1_R</w:t>
              </w:r>
            </w:hyperlink>
          </w:p>
        </w:tc>
        <w:tc>
          <w:tcPr>
            <w:cnfStyle w:val="000010000000" w:firstRow="0" w:lastRow="0" w:firstColumn="0" w:lastColumn="0" w:oddVBand="1" w:evenVBand="0" w:oddHBand="0" w:evenHBand="0" w:firstRowFirstColumn="0" w:firstRowLastColumn="0" w:lastRowFirstColumn="0" w:lastRowLastColumn="0"/>
            <w:tcW w:w="854" w:type="pct"/>
            <w:hideMark/>
          </w:tcPr>
          <w:p w:rsidR="000B5C80" w:rsidRPr="009D7D4B" w:rsidRDefault="000B5C80" w:rsidP="000B5C80">
            <w:pPr>
              <w:jc w:val="center"/>
              <w:rPr>
                <w:rFonts w:asciiTheme="minorHAnsi" w:hAnsiTheme="minorHAnsi" w:cstheme="minorHAnsi"/>
                <w:color w:val="000000"/>
                <w:sz w:val="20"/>
                <w:szCs w:val="20"/>
              </w:rPr>
            </w:pPr>
            <w:r w:rsidRPr="009D7D4B">
              <w:rPr>
                <w:rFonts w:asciiTheme="minorHAnsi" w:hAnsiTheme="minorHAnsi" w:cstheme="minorHAnsi"/>
                <w:color w:val="000000"/>
                <w:sz w:val="20"/>
                <w:szCs w:val="20"/>
              </w:rPr>
              <w:t>y</w:t>
            </w:r>
          </w:p>
        </w:tc>
        <w:tc>
          <w:tcPr>
            <w:tcW w:w="854" w:type="pct"/>
            <w:hideMark/>
          </w:tcPr>
          <w:p w:rsidR="000B5C80" w:rsidRPr="009D7D4B" w:rsidRDefault="000B5C80" w:rsidP="000B5C8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9D7D4B">
              <w:rPr>
                <w:rFonts w:asciiTheme="minorHAnsi" w:hAnsiTheme="minorHAnsi" w:cstheme="minorHAnsi"/>
                <w:color w:val="000000"/>
                <w:sz w:val="20"/>
                <w:szCs w:val="20"/>
              </w:rPr>
              <w:t>-</w:t>
            </w:r>
          </w:p>
        </w:tc>
      </w:tr>
      <w:tr w:rsidR="000B5C80" w:rsidRPr="009D7D4B" w:rsidTr="000B5C80">
        <w:tc>
          <w:tcPr>
            <w:cnfStyle w:val="001000000000" w:firstRow="0" w:lastRow="0" w:firstColumn="1" w:lastColumn="0" w:oddVBand="0" w:evenVBand="0" w:oddHBand="0" w:evenHBand="0" w:firstRowFirstColumn="0" w:firstRowLastColumn="0" w:lastRowFirstColumn="0" w:lastRowLastColumn="0"/>
            <w:tcW w:w="3292" w:type="pct"/>
            <w:hideMark/>
          </w:tcPr>
          <w:p w:rsidR="000B5C80" w:rsidRPr="009D7D4B" w:rsidRDefault="00F9049C" w:rsidP="000B5C80">
            <w:pPr>
              <w:rPr>
                <w:rFonts w:asciiTheme="minorHAnsi" w:hAnsiTheme="minorHAnsi" w:cstheme="minorHAnsi"/>
                <w:color w:val="0000FF"/>
                <w:sz w:val="20"/>
                <w:szCs w:val="20"/>
                <w:u w:val="single"/>
              </w:rPr>
            </w:pPr>
            <w:hyperlink r:id="rId106" w:history="1">
              <w:r w:rsidR="000B5C80" w:rsidRPr="009D7D4B">
                <w:rPr>
                  <w:rFonts w:asciiTheme="minorHAnsi" w:hAnsiTheme="minorHAnsi" w:cstheme="minorHAnsi"/>
                  <w:color w:val="0000FF"/>
                  <w:sz w:val="20"/>
                  <w:szCs w:val="20"/>
                  <w:u w:val="single"/>
                </w:rPr>
                <w:t>MDNUM2_R</w:t>
              </w:r>
            </w:hyperlink>
          </w:p>
        </w:tc>
        <w:tc>
          <w:tcPr>
            <w:cnfStyle w:val="000010000000" w:firstRow="0" w:lastRow="0" w:firstColumn="0" w:lastColumn="0" w:oddVBand="1" w:evenVBand="0" w:oddHBand="0" w:evenHBand="0" w:firstRowFirstColumn="0" w:firstRowLastColumn="0" w:lastRowFirstColumn="0" w:lastRowLastColumn="0"/>
            <w:tcW w:w="854" w:type="pct"/>
            <w:hideMark/>
          </w:tcPr>
          <w:p w:rsidR="000B5C80" w:rsidRPr="009D7D4B" w:rsidRDefault="000B5C80" w:rsidP="000B5C80">
            <w:pPr>
              <w:jc w:val="center"/>
              <w:rPr>
                <w:rFonts w:asciiTheme="minorHAnsi" w:hAnsiTheme="minorHAnsi" w:cstheme="minorHAnsi"/>
                <w:color w:val="000000"/>
                <w:sz w:val="20"/>
                <w:szCs w:val="20"/>
              </w:rPr>
            </w:pPr>
            <w:r w:rsidRPr="009D7D4B">
              <w:rPr>
                <w:rFonts w:asciiTheme="minorHAnsi" w:hAnsiTheme="minorHAnsi" w:cstheme="minorHAnsi"/>
                <w:color w:val="000000"/>
                <w:sz w:val="20"/>
                <w:szCs w:val="20"/>
              </w:rPr>
              <w:t>y</w:t>
            </w:r>
          </w:p>
        </w:tc>
        <w:tc>
          <w:tcPr>
            <w:tcW w:w="854" w:type="pct"/>
            <w:hideMark/>
          </w:tcPr>
          <w:p w:rsidR="000B5C80" w:rsidRPr="009D7D4B" w:rsidRDefault="000B5C80" w:rsidP="000B5C8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9D7D4B">
              <w:rPr>
                <w:rFonts w:asciiTheme="minorHAnsi" w:hAnsiTheme="minorHAnsi" w:cstheme="minorHAnsi"/>
                <w:color w:val="000000"/>
                <w:sz w:val="20"/>
                <w:szCs w:val="20"/>
              </w:rPr>
              <w:t>-</w:t>
            </w:r>
          </w:p>
        </w:tc>
      </w:tr>
      <w:tr w:rsidR="000B5C80" w:rsidRPr="009D7D4B" w:rsidTr="000B5C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92" w:type="pct"/>
            <w:hideMark/>
          </w:tcPr>
          <w:p w:rsidR="000B5C80" w:rsidRPr="009D7D4B" w:rsidRDefault="00F9049C" w:rsidP="000B5C80">
            <w:pPr>
              <w:rPr>
                <w:rFonts w:asciiTheme="minorHAnsi" w:hAnsiTheme="minorHAnsi" w:cstheme="minorHAnsi"/>
                <w:color w:val="0000FF"/>
                <w:sz w:val="20"/>
                <w:szCs w:val="20"/>
                <w:u w:val="single"/>
              </w:rPr>
            </w:pPr>
            <w:hyperlink r:id="rId107" w:history="1">
              <w:r w:rsidR="000B5C80" w:rsidRPr="009D7D4B">
                <w:rPr>
                  <w:rFonts w:asciiTheme="minorHAnsi" w:hAnsiTheme="minorHAnsi" w:cstheme="minorHAnsi"/>
                  <w:color w:val="0000FF"/>
                  <w:sz w:val="20"/>
                  <w:szCs w:val="20"/>
                  <w:u w:val="single"/>
                </w:rPr>
                <w:t>MDNUM3_R</w:t>
              </w:r>
            </w:hyperlink>
          </w:p>
        </w:tc>
        <w:tc>
          <w:tcPr>
            <w:cnfStyle w:val="000010000000" w:firstRow="0" w:lastRow="0" w:firstColumn="0" w:lastColumn="0" w:oddVBand="1" w:evenVBand="0" w:oddHBand="0" w:evenHBand="0" w:firstRowFirstColumn="0" w:firstRowLastColumn="0" w:lastRowFirstColumn="0" w:lastRowLastColumn="0"/>
            <w:tcW w:w="854" w:type="pct"/>
            <w:hideMark/>
          </w:tcPr>
          <w:p w:rsidR="000B5C80" w:rsidRPr="009D7D4B" w:rsidRDefault="000B5C80" w:rsidP="000B5C80">
            <w:pPr>
              <w:jc w:val="center"/>
              <w:rPr>
                <w:rFonts w:asciiTheme="minorHAnsi" w:hAnsiTheme="minorHAnsi" w:cstheme="minorHAnsi"/>
                <w:color w:val="000000"/>
                <w:sz w:val="20"/>
                <w:szCs w:val="20"/>
              </w:rPr>
            </w:pPr>
            <w:r w:rsidRPr="009D7D4B">
              <w:rPr>
                <w:rFonts w:asciiTheme="minorHAnsi" w:hAnsiTheme="minorHAnsi" w:cstheme="minorHAnsi"/>
                <w:color w:val="000000"/>
                <w:sz w:val="20"/>
                <w:szCs w:val="20"/>
              </w:rPr>
              <w:t>y</w:t>
            </w:r>
          </w:p>
        </w:tc>
        <w:tc>
          <w:tcPr>
            <w:tcW w:w="854" w:type="pct"/>
            <w:hideMark/>
          </w:tcPr>
          <w:p w:rsidR="000B5C80" w:rsidRPr="009D7D4B" w:rsidRDefault="000B5C80" w:rsidP="000B5C8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9D7D4B">
              <w:rPr>
                <w:rFonts w:asciiTheme="minorHAnsi" w:hAnsiTheme="minorHAnsi" w:cstheme="minorHAnsi"/>
                <w:color w:val="000000"/>
                <w:sz w:val="20"/>
                <w:szCs w:val="20"/>
              </w:rPr>
              <w:t>-</w:t>
            </w:r>
          </w:p>
        </w:tc>
      </w:tr>
      <w:tr w:rsidR="000B5C80" w:rsidRPr="009D7D4B" w:rsidTr="000B5C80">
        <w:tc>
          <w:tcPr>
            <w:cnfStyle w:val="001000000000" w:firstRow="0" w:lastRow="0" w:firstColumn="1" w:lastColumn="0" w:oddVBand="0" w:evenVBand="0" w:oddHBand="0" w:evenHBand="0" w:firstRowFirstColumn="0" w:firstRowLastColumn="0" w:lastRowFirstColumn="0" w:lastRowLastColumn="0"/>
            <w:tcW w:w="3292" w:type="pct"/>
            <w:hideMark/>
          </w:tcPr>
          <w:p w:rsidR="000B5C80" w:rsidRPr="009D7D4B" w:rsidRDefault="00F9049C" w:rsidP="000B5C80">
            <w:pPr>
              <w:rPr>
                <w:rFonts w:asciiTheme="minorHAnsi" w:hAnsiTheme="minorHAnsi" w:cstheme="minorHAnsi"/>
                <w:color w:val="0000FF"/>
                <w:sz w:val="20"/>
                <w:szCs w:val="20"/>
                <w:u w:val="single"/>
              </w:rPr>
            </w:pPr>
            <w:hyperlink r:id="rId108" w:history="1">
              <w:r w:rsidR="000B5C80" w:rsidRPr="009D7D4B">
                <w:rPr>
                  <w:rFonts w:asciiTheme="minorHAnsi" w:hAnsiTheme="minorHAnsi" w:cstheme="minorHAnsi"/>
                  <w:color w:val="0000FF"/>
                  <w:sz w:val="20"/>
                  <w:szCs w:val="20"/>
                  <w:u w:val="single"/>
                </w:rPr>
                <w:t>MDNUM4_R</w:t>
              </w:r>
            </w:hyperlink>
          </w:p>
        </w:tc>
        <w:tc>
          <w:tcPr>
            <w:cnfStyle w:val="000010000000" w:firstRow="0" w:lastRow="0" w:firstColumn="0" w:lastColumn="0" w:oddVBand="1" w:evenVBand="0" w:oddHBand="0" w:evenHBand="0" w:firstRowFirstColumn="0" w:firstRowLastColumn="0" w:lastRowFirstColumn="0" w:lastRowLastColumn="0"/>
            <w:tcW w:w="854" w:type="pct"/>
            <w:hideMark/>
          </w:tcPr>
          <w:p w:rsidR="000B5C80" w:rsidRPr="009D7D4B" w:rsidRDefault="000B5C80" w:rsidP="000B5C80">
            <w:pPr>
              <w:jc w:val="center"/>
              <w:rPr>
                <w:rFonts w:asciiTheme="minorHAnsi" w:hAnsiTheme="minorHAnsi" w:cstheme="minorHAnsi"/>
                <w:color w:val="000000"/>
                <w:sz w:val="20"/>
                <w:szCs w:val="20"/>
              </w:rPr>
            </w:pPr>
            <w:r w:rsidRPr="009D7D4B">
              <w:rPr>
                <w:rFonts w:asciiTheme="minorHAnsi" w:hAnsiTheme="minorHAnsi" w:cstheme="minorHAnsi"/>
                <w:color w:val="000000"/>
                <w:sz w:val="20"/>
                <w:szCs w:val="20"/>
              </w:rPr>
              <w:t>-</w:t>
            </w:r>
          </w:p>
        </w:tc>
        <w:tc>
          <w:tcPr>
            <w:tcW w:w="854" w:type="pct"/>
            <w:hideMark/>
          </w:tcPr>
          <w:p w:rsidR="000B5C80" w:rsidRPr="009D7D4B" w:rsidRDefault="000B5C80" w:rsidP="000B5C8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9D7D4B">
              <w:rPr>
                <w:rFonts w:asciiTheme="minorHAnsi" w:hAnsiTheme="minorHAnsi" w:cstheme="minorHAnsi"/>
                <w:color w:val="000000"/>
                <w:sz w:val="20"/>
                <w:szCs w:val="20"/>
              </w:rPr>
              <w:t>-</w:t>
            </w:r>
          </w:p>
        </w:tc>
      </w:tr>
      <w:tr w:rsidR="000B5C80" w:rsidRPr="009D7D4B" w:rsidTr="000B5C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92" w:type="pct"/>
            <w:hideMark/>
          </w:tcPr>
          <w:p w:rsidR="000B5C80" w:rsidRPr="009D7D4B" w:rsidRDefault="00F9049C" w:rsidP="000B5C80">
            <w:pPr>
              <w:rPr>
                <w:rFonts w:asciiTheme="minorHAnsi" w:hAnsiTheme="minorHAnsi" w:cstheme="minorHAnsi"/>
                <w:color w:val="0000FF"/>
                <w:sz w:val="20"/>
                <w:szCs w:val="20"/>
                <w:u w:val="single"/>
              </w:rPr>
            </w:pPr>
            <w:hyperlink r:id="rId109" w:history="1">
              <w:r w:rsidR="000B5C80" w:rsidRPr="009D7D4B">
                <w:rPr>
                  <w:rFonts w:asciiTheme="minorHAnsi" w:hAnsiTheme="minorHAnsi" w:cstheme="minorHAnsi"/>
                  <w:color w:val="0000FF"/>
                  <w:sz w:val="20"/>
                  <w:szCs w:val="20"/>
                  <w:u w:val="single"/>
                </w:rPr>
                <w:t>MDNUMTYPE1</w:t>
              </w:r>
            </w:hyperlink>
          </w:p>
        </w:tc>
        <w:tc>
          <w:tcPr>
            <w:cnfStyle w:val="000010000000" w:firstRow="0" w:lastRow="0" w:firstColumn="0" w:lastColumn="0" w:oddVBand="1" w:evenVBand="0" w:oddHBand="0" w:evenHBand="0" w:firstRowFirstColumn="0" w:firstRowLastColumn="0" w:lastRowFirstColumn="0" w:lastRowLastColumn="0"/>
            <w:tcW w:w="854" w:type="pct"/>
            <w:hideMark/>
          </w:tcPr>
          <w:p w:rsidR="000B5C80" w:rsidRPr="009D7D4B" w:rsidRDefault="000B5C80" w:rsidP="000B5C80">
            <w:pPr>
              <w:jc w:val="center"/>
              <w:rPr>
                <w:rFonts w:asciiTheme="minorHAnsi" w:hAnsiTheme="minorHAnsi" w:cstheme="minorHAnsi"/>
                <w:color w:val="000000"/>
                <w:sz w:val="20"/>
                <w:szCs w:val="20"/>
              </w:rPr>
            </w:pPr>
            <w:r w:rsidRPr="009D7D4B">
              <w:rPr>
                <w:rFonts w:asciiTheme="minorHAnsi" w:hAnsiTheme="minorHAnsi" w:cstheme="minorHAnsi"/>
                <w:color w:val="000000"/>
                <w:sz w:val="20"/>
                <w:szCs w:val="20"/>
              </w:rPr>
              <w:t>-</w:t>
            </w:r>
          </w:p>
        </w:tc>
        <w:tc>
          <w:tcPr>
            <w:tcW w:w="854" w:type="pct"/>
            <w:hideMark/>
          </w:tcPr>
          <w:p w:rsidR="000B5C80" w:rsidRPr="009D7D4B" w:rsidRDefault="000B5C80" w:rsidP="000B5C8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9D7D4B">
              <w:rPr>
                <w:rFonts w:asciiTheme="minorHAnsi" w:hAnsiTheme="minorHAnsi" w:cstheme="minorHAnsi"/>
                <w:color w:val="000000"/>
                <w:sz w:val="20"/>
                <w:szCs w:val="20"/>
              </w:rPr>
              <w:t>-</w:t>
            </w:r>
          </w:p>
        </w:tc>
      </w:tr>
      <w:tr w:rsidR="000B5C80" w:rsidRPr="009D7D4B" w:rsidTr="000B5C80">
        <w:tc>
          <w:tcPr>
            <w:cnfStyle w:val="001000000000" w:firstRow="0" w:lastRow="0" w:firstColumn="1" w:lastColumn="0" w:oddVBand="0" w:evenVBand="0" w:oddHBand="0" w:evenHBand="0" w:firstRowFirstColumn="0" w:firstRowLastColumn="0" w:lastRowFirstColumn="0" w:lastRowLastColumn="0"/>
            <w:tcW w:w="3292" w:type="pct"/>
            <w:hideMark/>
          </w:tcPr>
          <w:p w:rsidR="000B5C80" w:rsidRPr="009D7D4B" w:rsidRDefault="00F9049C" w:rsidP="000B5C80">
            <w:pPr>
              <w:rPr>
                <w:rFonts w:asciiTheme="minorHAnsi" w:hAnsiTheme="minorHAnsi" w:cstheme="minorHAnsi"/>
                <w:color w:val="0000FF"/>
                <w:sz w:val="20"/>
                <w:szCs w:val="20"/>
                <w:u w:val="single"/>
              </w:rPr>
            </w:pPr>
            <w:hyperlink r:id="rId110" w:history="1">
              <w:r w:rsidR="000B5C80" w:rsidRPr="009D7D4B">
                <w:rPr>
                  <w:rFonts w:asciiTheme="minorHAnsi" w:hAnsiTheme="minorHAnsi" w:cstheme="minorHAnsi"/>
                  <w:color w:val="0000FF"/>
                  <w:sz w:val="20"/>
                  <w:szCs w:val="20"/>
                  <w:u w:val="single"/>
                </w:rPr>
                <w:t>MDNUMTYPE2</w:t>
              </w:r>
            </w:hyperlink>
          </w:p>
        </w:tc>
        <w:tc>
          <w:tcPr>
            <w:cnfStyle w:val="000010000000" w:firstRow="0" w:lastRow="0" w:firstColumn="0" w:lastColumn="0" w:oddVBand="1" w:evenVBand="0" w:oddHBand="0" w:evenHBand="0" w:firstRowFirstColumn="0" w:firstRowLastColumn="0" w:lastRowFirstColumn="0" w:lastRowLastColumn="0"/>
            <w:tcW w:w="854" w:type="pct"/>
            <w:hideMark/>
          </w:tcPr>
          <w:p w:rsidR="000B5C80" w:rsidRPr="009D7D4B" w:rsidRDefault="000B5C80" w:rsidP="000B5C80">
            <w:pPr>
              <w:jc w:val="center"/>
              <w:rPr>
                <w:rFonts w:asciiTheme="minorHAnsi" w:hAnsiTheme="minorHAnsi" w:cstheme="minorHAnsi"/>
                <w:color w:val="000000"/>
                <w:sz w:val="20"/>
                <w:szCs w:val="20"/>
              </w:rPr>
            </w:pPr>
            <w:r w:rsidRPr="009D7D4B">
              <w:rPr>
                <w:rFonts w:asciiTheme="minorHAnsi" w:hAnsiTheme="minorHAnsi" w:cstheme="minorHAnsi"/>
                <w:color w:val="000000"/>
                <w:sz w:val="20"/>
                <w:szCs w:val="20"/>
              </w:rPr>
              <w:t>-</w:t>
            </w:r>
          </w:p>
        </w:tc>
        <w:tc>
          <w:tcPr>
            <w:tcW w:w="854" w:type="pct"/>
            <w:hideMark/>
          </w:tcPr>
          <w:p w:rsidR="000B5C80" w:rsidRPr="009D7D4B" w:rsidRDefault="000B5C80" w:rsidP="000B5C8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9D7D4B">
              <w:rPr>
                <w:rFonts w:asciiTheme="minorHAnsi" w:hAnsiTheme="minorHAnsi" w:cstheme="minorHAnsi"/>
                <w:color w:val="000000"/>
                <w:sz w:val="20"/>
                <w:szCs w:val="20"/>
              </w:rPr>
              <w:t>-</w:t>
            </w:r>
          </w:p>
        </w:tc>
      </w:tr>
      <w:tr w:rsidR="000B5C80" w:rsidRPr="009D7D4B" w:rsidTr="000B5C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92" w:type="pct"/>
            <w:hideMark/>
          </w:tcPr>
          <w:p w:rsidR="000B5C80" w:rsidRPr="009D7D4B" w:rsidRDefault="00F9049C" w:rsidP="000B5C80">
            <w:pPr>
              <w:rPr>
                <w:rFonts w:asciiTheme="minorHAnsi" w:hAnsiTheme="minorHAnsi" w:cstheme="minorHAnsi"/>
                <w:color w:val="0000FF"/>
                <w:sz w:val="20"/>
                <w:szCs w:val="20"/>
                <w:u w:val="single"/>
              </w:rPr>
            </w:pPr>
            <w:hyperlink r:id="rId111" w:history="1">
              <w:r w:rsidR="000B5C80" w:rsidRPr="009D7D4B">
                <w:rPr>
                  <w:rFonts w:asciiTheme="minorHAnsi" w:hAnsiTheme="minorHAnsi" w:cstheme="minorHAnsi"/>
                  <w:color w:val="0000FF"/>
                  <w:sz w:val="20"/>
                  <w:szCs w:val="20"/>
                  <w:u w:val="single"/>
                </w:rPr>
                <w:t>MDSPEC1</w:t>
              </w:r>
            </w:hyperlink>
          </w:p>
        </w:tc>
        <w:tc>
          <w:tcPr>
            <w:cnfStyle w:val="000010000000" w:firstRow="0" w:lastRow="0" w:firstColumn="0" w:lastColumn="0" w:oddVBand="1" w:evenVBand="0" w:oddHBand="0" w:evenHBand="0" w:firstRowFirstColumn="0" w:firstRowLastColumn="0" w:lastRowFirstColumn="0" w:lastRowLastColumn="0"/>
            <w:tcW w:w="854" w:type="pct"/>
            <w:hideMark/>
          </w:tcPr>
          <w:p w:rsidR="000B5C80" w:rsidRPr="009D7D4B" w:rsidRDefault="000B5C80" w:rsidP="000B5C80">
            <w:pPr>
              <w:jc w:val="center"/>
              <w:rPr>
                <w:rFonts w:asciiTheme="minorHAnsi" w:hAnsiTheme="minorHAnsi" w:cstheme="minorHAnsi"/>
                <w:color w:val="000000"/>
                <w:sz w:val="20"/>
                <w:szCs w:val="20"/>
              </w:rPr>
            </w:pPr>
            <w:r w:rsidRPr="009D7D4B">
              <w:rPr>
                <w:rFonts w:asciiTheme="minorHAnsi" w:hAnsiTheme="minorHAnsi" w:cstheme="minorHAnsi"/>
                <w:color w:val="000000"/>
                <w:sz w:val="20"/>
                <w:szCs w:val="20"/>
              </w:rPr>
              <w:t>-</w:t>
            </w:r>
          </w:p>
        </w:tc>
        <w:tc>
          <w:tcPr>
            <w:tcW w:w="854" w:type="pct"/>
            <w:hideMark/>
          </w:tcPr>
          <w:p w:rsidR="000B5C80" w:rsidRPr="009D7D4B" w:rsidRDefault="000B5C80" w:rsidP="000B5C8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9D7D4B">
              <w:rPr>
                <w:rFonts w:asciiTheme="minorHAnsi" w:hAnsiTheme="minorHAnsi" w:cstheme="minorHAnsi"/>
                <w:color w:val="000000"/>
                <w:sz w:val="20"/>
                <w:szCs w:val="20"/>
              </w:rPr>
              <w:t>-</w:t>
            </w:r>
          </w:p>
        </w:tc>
      </w:tr>
      <w:tr w:rsidR="000B5C80" w:rsidRPr="009D7D4B" w:rsidTr="000B5C80">
        <w:tc>
          <w:tcPr>
            <w:cnfStyle w:val="001000000000" w:firstRow="0" w:lastRow="0" w:firstColumn="1" w:lastColumn="0" w:oddVBand="0" w:evenVBand="0" w:oddHBand="0" w:evenHBand="0" w:firstRowFirstColumn="0" w:firstRowLastColumn="0" w:lastRowFirstColumn="0" w:lastRowLastColumn="0"/>
            <w:tcW w:w="3292" w:type="pct"/>
            <w:hideMark/>
          </w:tcPr>
          <w:p w:rsidR="000B5C80" w:rsidRPr="009D7D4B" w:rsidRDefault="00F9049C" w:rsidP="000B5C80">
            <w:pPr>
              <w:rPr>
                <w:rFonts w:asciiTheme="minorHAnsi" w:hAnsiTheme="minorHAnsi" w:cstheme="minorHAnsi"/>
                <w:color w:val="0000FF"/>
                <w:sz w:val="20"/>
                <w:szCs w:val="20"/>
                <w:u w:val="single"/>
              </w:rPr>
            </w:pPr>
            <w:hyperlink r:id="rId112" w:history="1">
              <w:r w:rsidR="000B5C80" w:rsidRPr="009D7D4B">
                <w:rPr>
                  <w:rFonts w:asciiTheme="minorHAnsi" w:hAnsiTheme="minorHAnsi" w:cstheme="minorHAnsi"/>
                  <w:color w:val="0000FF"/>
                  <w:sz w:val="20"/>
                  <w:szCs w:val="20"/>
                  <w:u w:val="single"/>
                </w:rPr>
                <w:t>MDSPEC2</w:t>
              </w:r>
            </w:hyperlink>
          </w:p>
        </w:tc>
        <w:tc>
          <w:tcPr>
            <w:cnfStyle w:val="000010000000" w:firstRow="0" w:lastRow="0" w:firstColumn="0" w:lastColumn="0" w:oddVBand="1" w:evenVBand="0" w:oddHBand="0" w:evenHBand="0" w:firstRowFirstColumn="0" w:firstRowLastColumn="0" w:lastRowFirstColumn="0" w:lastRowLastColumn="0"/>
            <w:tcW w:w="854" w:type="pct"/>
            <w:hideMark/>
          </w:tcPr>
          <w:p w:rsidR="000B5C80" w:rsidRPr="009D7D4B" w:rsidRDefault="000B5C80" w:rsidP="000B5C80">
            <w:pPr>
              <w:jc w:val="center"/>
              <w:rPr>
                <w:rFonts w:asciiTheme="minorHAnsi" w:hAnsiTheme="minorHAnsi" w:cstheme="minorHAnsi"/>
                <w:color w:val="000000"/>
                <w:sz w:val="20"/>
                <w:szCs w:val="20"/>
              </w:rPr>
            </w:pPr>
            <w:r w:rsidRPr="009D7D4B">
              <w:rPr>
                <w:rFonts w:asciiTheme="minorHAnsi" w:hAnsiTheme="minorHAnsi" w:cstheme="minorHAnsi"/>
                <w:color w:val="000000"/>
                <w:sz w:val="20"/>
                <w:szCs w:val="20"/>
              </w:rPr>
              <w:t>-</w:t>
            </w:r>
          </w:p>
        </w:tc>
        <w:tc>
          <w:tcPr>
            <w:tcW w:w="854" w:type="pct"/>
            <w:hideMark/>
          </w:tcPr>
          <w:p w:rsidR="000B5C80" w:rsidRPr="009D7D4B" w:rsidRDefault="000B5C80" w:rsidP="000B5C8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9D7D4B">
              <w:rPr>
                <w:rFonts w:asciiTheme="minorHAnsi" w:hAnsiTheme="minorHAnsi" w:cstheme="minorHAnsi"/>
                <w:color w:val="000000"/>
                <w:sz w:val="20"/>
                <w:szCs w:val="20"/>
              </w:rPr>
              <w:t>-</w:t>
            </w:r>
          </w:p>
        </w:tc>
      </w:tr>
      <w:tr w:rsidR="000B5C80" w:rsidRPr="009D7D4B" w:rsidTr="000B5C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92" w:type="pct"/>
            <w:hideMark/>
          </w:tcPr>
          <w:p w:rsidR="000B5C80" w:rsidRPr="009D7D4B" w:rsidRDefault="00F9049C" w:rsidP="000B5C80">
            <w:pPr>
              <w:rPr>
                <w:rFonts w:asciiTheme="minorHAnsi" w:hAnsiTheme="minorHAnsi" w:cstheme="minorHAnsi"/>
                <w:color w:val="0000FF"/>
                <w:sz w:val="20"/>
                <w:szCs w:val="20"/>
                <w:u w:val="single"/>
              </w:rPr>
            </w:pPr>
            <w:hyperlink r:id="rId113" w:history="1">
              <w:r w:rsidR="000B5C80" w:rsidRPr="009D7D4B">
                <w:rPr>
                  <w:rFonts w:asciiTheme="minorHAnsi" w:hAnsiTheme="minorHAnsi" w:cstheme="minorHAnsi"/>
                  <w:color w:val="0000FF"/>
                  <w:sz w:val="20"/>
                  <w:szCs w:val="20"/>
                  <w:u w:val="single"/>
                </w:rPr>
                <w:t>MEDINCSTQ</w:t>
              </w:r>
            </w:hyperlink>
          </w:p>
        </w:tc>
        <w:tc>
          <w:tcPr>
            <w:cnfStyle w:val="000010000000" w:firstRow="0" w:lastRow="0" w:firstColumn="0" w:lastColumn="0" w:oddVBand="1" w:evenVBand="0" w:oddHBand="0" w:evenHBand="0" w:firstRowFirstColumn="0" w:firstRowLastColumn="0" w:lastRowFirstColumn="0" w:lastRowLastColumn="0"/>
            <w:tcW w:w="854" w:type="pct"/>
            <w:hideMark/>
          </w:tcPr>
          <w:p w:rsidR="000B5C80" w:rsidRPr="009D7D4B" w:rsidRDefault="000B5C80" w:rsidP="000B5C80">
            <w:pPr>
              <w:jc w:val="center"/>
              <w:rPr>
                <w:rFonts w:asciiTheme="minorHAnsi" w:hAnsiTheme="minorHAnsi" w:cstheme="minorHAnsi"/>
                <w:color w:val="000000"/>
                <w:sz w:val="20"/>
                <w:szCs w:val="20"/>
              </w:rPr>
            </w:pPr>
            <w:r w:rsidRPr="009D7D4B">
              <w:rPr>
                <w:rFonts w:asciiTheme="minorHAnsi" w:hAnsiTheme="minorHAnsi" w:cstheme="minorHAnsi"/>
                <w:color w:val="000000"/>
                <w:sz w:val="20"/>
                <w:szCs w:val="20"/>
              </w:rPr>
              <w:t>y</w:t>
            </w:r>
          </w:p>
        </w:tc>
        <w:tc>
          <w:tcPr>
            <w:tcW w:w="854" w:type="pct"/>
            <w:hideMark/>
          </w:tcPr>
          <w:p w:rsidR="000B5C80" w:rsidRPr="009D7D4B" w:rsidRDefault="000B5C80" w:rsidP="000B5C8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9D7D4B">
              <w:rPr>
                <w:rFonts w:asciiTheme="minorHAnsi" w:hAnsiTheme="minorHAnsi" w:cstheme="minorHAnsi"/>
                <w:color w:val="000000"/>
                <w:sz w:val="20"/>
                <w:szCs w:val="20"/>
              </w:rPr>
              <w:t>y</w:t>
            </w:r>
          </w:p>
        </w:tc>
      </w:tr>
      <w:tr w:rsidR="000B5C80" w:rsidRPr="009D7D4B" w:rsidTr="000B5C80">
        <w:tc>
          <w:tcPr>
            <w:cnfStyle w:val="001000000000" w:firstRow="0" w:lastRow="0" w:firstColumn="1" w:lastColumn="0" w:oddVBand="0" w:evenVBand="0" w:oddHBand="0" w:evenHBand="0" w:firstRowFirstColumn="0" w:firstRowLastColumn="0" w:lastRowFirstColumn="0" w:lastRowLastColumn="0"/>
            <w:tcW w:w="3292" w:type="pct"/>
            <w:hideMark/>
          </w:tcPr>
          <w:p w:rsidR="000B5C80" w:rsidRPr="009D7D4B" w:rsidRDefault="00F9049C" w:rsidP="000B5C80">
            <w:pPr>
              <w:rPr>
                <w:rFonts w:asciiTheme="minorHAnsi" w:hAnsiTheme="minorHAnsi" w:cstheme="minorHAnsi"/>
                <w:color w:val="0000FF"/>
                <w:sz w:val="20"/>
                <w:szCs w:val="20"/>
                <w:u w:val="single"/>
              </w:rPr>
            </w:pPr>
            <w:hyperlink r:id="rId114" w:history="1">
              <w:r w:rsidR="000B5C80" w:rsidRPr="009D7D4B">
                <w:rPr>
                  <w:rFonts w:asciiTheme="minorHAnsi" w:hAnsiTheme="minorHAnsi" w:cstheme="minorHAnsi"/>
                  <w:color w:val="0000FF"/>
                  <w:sz w:val="20"/>
                  <w:szCs w:val="20"/>
                  <w:u w:val="single"/>
                </w:rPr>
                <w:t>MOMNUM_R</w:t>
              </w:r>
            </w:hyperlink>
          </w:p>
        </w:tc>
        <w:tc>
          <w:tcPr>
            <w:cnfStyle w:val="000010000000" w:firstRow="0" w:lastRow="0" w:firstColumn="0" w:lastColumn="0" w:oddVBand="1" w:evenVBand="0" w:oddHBand="0" w:evenHBand="0" w:firstRowFirstColumn="0" w:firstRowLastColumn="0" w:lastRowFirstColumn="0" w:lastRowLastColumn="0"/>
            <w:tcW w:w="854" w:type="pct"/>
            <w:hideMark/>
          </w:tcPr>
          <w:p w:rsidR="000B5C80" w:rsidRPr="009D7D4B" w:rsidRDefault="000B5C80" w:rsidP="000B5C80">
            <w:pPr>
              <w:jc w:val="center"/>
              <w:rPr>
                <w:rFonts w:asciiTheme="minorHAnsi" w:hAnsiTheme="minorHAnsi" w:cstheme="minorHAnsi"/>
                <w:color w:val="000000"/>
                <w:sz w:val="20"/>
                <w:szCs w:val="20"/>
              </w:rPr>
            </w:pPr>
            <w:r w:rsidRPr="009D7D4B">
              <w:rPr>
                <w:rFonts w:asciiTheme="minorHAnsi" w:hAnsiTheme="minorHAnsi" w:cstheme="minorHAnsi"/>
                <w:color w:val="000000"/>
                <w:sz w:val="20"/>
                <w:szCs w:val="20"/>
              </w:rPr>
              <w:t>-</w:t>
            </w:r>
          </w:p>
        </w:tc>
        <w:tc>
          <w:tcPr>
            <w:tcW w:w="854" w:type="pct"/>
            <w:hideMark/>
          </w:tcPr>
          <w:p w:rsidR="000B5C80" w:rsidRPr="009D7D4B" w:rsidRDefault="000B5C80" w:rsidP="000B5C8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9D7D4B">
              <w:rPr>
                <w:rFonts w:asciiTheme="minorHAnsi" w:hAnsiTheme="minorHAnsi" w:cstheme="minorHAnsi"/>
                <w:color w:val="000000"/>
                <w:sz w:val="20"/>
                <w:szCs w:val="20"/>
              </w:rPr>
              <w:t>-</w:t>
            </w:r>
          </w:p>
        </w:tc>
      </w:tr>
      <w:tr w:rsidR="000B5C80" w:rsidRPr="009D7D4B" w:rsidTr="000B5C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92" w:type="pct"/>
            <w:hideMark/>
          </w:tcPr>
          <w:p w:rsidR="000B5C80" w:rsidRPr="009D7D4B" w:rsidRDefault="00F9049C" w:rsidP="000B5C80">
            <w:pPr>
              <w:rPr>
                <w:rFonts w:asciiTheme="minorHAnsi" w:hAnsiTheme="minorHAnsi" w:cstheme="minorHAnsi"/>
                <w:color w:val="0000FF"/>
                <w:sz w:val="20"/>
                <w:szCs w:val="20"/>
                <w:u w:val="single"/>
              </w:rPr>
            </w:pPr>
            <w:hyperlink r:id="rId115" w:history="1">
              <w:r w:rsidR="000B5C80" w:rsidRPr="009D7D4B">
                <w:rPr>
                  <w:rFonts w:asciiTheme="minorHAnsi" w:hAnsiTheme="minorHAnsi" w:cstheme="minorHAnsi"/>
                  <w:color w:val="0000FF"/>
                  <w:sz w:val="20"/>
                  <w:szCs w:val="20"/>
                  <w:u w:val="single"/>
                </w:rPr>
                <w:t>MRN_R</w:t>
              </w:r>
            </w:hyperlink>
          </w:p>
        </w:tc>
        <w:tc>
          <w:tcPr>
            <w:cnfStyle w:val="000010000000" w:firstRow="0" w:lastRow="0" w:firstColumn="0" w:lastColumn="0" w:oddVBand="1" w:evenVBand="0" w:oddHBand="0" w:evenHBand="0" w:firstRowFirstColumn="0" w:firstRowLastColumn="0" w:lastRowFirstColumn="0" w:lastRowLastColumn="0"/>
            <w:tcW w:w="854" w:type="pct"/>
            <w:hideMark/>
          </w:tcPr>
          <w:p w:rsidR="000B5C80" w:rsidRPr="009D7D4B" w:rsidRDefault="000B5C80" w:rsidP="000B5C80">
            <w:pPr>
              <w:jc w:val="center"/>
              <w:rPr>
                <w:rFonts w:asciiTheme="minorHAnsi" w:hAnsiTheme="minorHAnsi" w:cstheme="minorHAnsi"/>
                <w:color w:val="000000"/>
                <w:sz w:val="20"/>
                <w:szCs w:val="20"/>
              </w:rPr>
            </w:pPr>
            <w:r w:rsidRPr="009D7D4B">
              <w:rPr>
                <w:rFonts w:asciiTheme="minorHAnsi" w:hAnsiTheme="minorHAnsi" w:cstheme="minorHAnsi"/>
                <w:color w:val="000000"/>
                <w:sz w:val="20"/>
                <w:szCs w:val="20"/>
              </w:rPr>
              <w:t>y</w:t>
            </w:r>
          </w:p>
        </w:tc>
        <w:tc>
          <w:tcPr>
            <w:tcW w:w="854" w:type="pct"/>
            <w:hideMark/>
          </w:tcPr>
          <w:p w:rsidR="000B5C80" w:rsidRPr="009D7D4B" w:rsidRDefault="000B5C80" w:rsidP="000B5C8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9D7D4B">
              <w:rPr>
                <w:rFonts w:asciiTheme="minorHAnsi" w:hAnsiTheme="minorHAnsi" w:cstheme="minorHAnsi"/>
                <w:color w:val="000000"/>
                <w:sz w:val="20"/>
                <w:szCs w:val="20"/>
              </w:rPr>
              <w:t>-</w:t>
            </w:r>
          </w:p>
        </w:tc>
      </w:tr>
      <w:tr w:rsidR="000B5C80" w:rsidRPr="009D7D4B" w:rsidTr="000B5C80">
        <w:tc>
          <w:tcPr>
            <w:cnfStyle w:val="001000000000" w:firstRow="0" w:lastRow="0" w:firstColumn="1" w:lastColumn="0" w:oddVBand="0" w:evenVBand="0" w:oddHBand="0" w:evenHBand="0" w:firstRowFirstColumn="0" w:firstRowLastColumn="0" w:lastRowFirstColumn="0" w:lastRowLastColumn="0"/>
            <w:tcW w:w="3292" w:type="pct"/>
            <w:hideMark/>
          </w:tcPr>
          <w:p w:rsidR="000B5C80" w:rsidRPr="009D7D4B" w:rsidRDefault="00F9049C" w:rsidP="000B5C80">
            <w:pPr>
              <w:rPr>
                <w:rFonts w:asciiTheme="minorHAnsi" w:hAnsiTheme="minorHAnsi" w:cstheme="minorHAnsi"/>
                <w:color w:val="0000FF"/>
                <w:sz w:val="20"/>
                <w:szCs w:val="20"/>
                <w:u w:val="single"/>
              </w:rPr>
            </w:pPr>
            <w:hyperlink r:id="rId116" w:history="1">
              <w:r w:rsidR="000B5C80" w:rsidRPr="009D7D4B">
                <w:rPr>
                  <w:rFonts w:asciiTheme="minorHAnsi" w:hAnsiTheme="minorHAnsi" w:cstheme="minorHAnsi"/>
                  <w:color w:val="0000FF"/>
                  <w:sz w:val="20"/>
                  <w:szCs w:val="20"/>
                  <w:u w:val="single"/>
                </w:rPr>
                <w:t>MULTINJURY</w:t>
              </w:r>
            </w:hyperlink>
          </w:p>
        </w:tc>
        <w:tc>
          <w:tcPr>
            <w:cnfStyle w:val="000010000000" w:firstRow="0" w:lastRow="0" w:firstColumn="0" w:lastColumn="0" w:oddVBand="1" w:evenVBand="0" w:oddHBand="0" w:evenHBand="0" w:firstRowFirstColumn="0" w:firstRowLastColumn="0" w:lastRowFirstColumn="0" w:lastRowLastColumn="0"/>
            <w:tcW w:w="854" w:type="pct"/>
            <w:hideMark/>
          </w:tcPr>
          <w:p w:rsidR="000B5C80" w:rsidRPr="009D7D4B" w:rsidRDefault="000B5C80" w:rsidP="000B5C80">
            <w:pPr>
              <w:jc w:val="center"/>
              <w:rPr>
                <w:rFonts w:asciiTheme="minorHAnsi" w:hAnsiTheme="minorHAnsi" w:cstheme="minorHAnsi"/>
                <w:color w:val="000000"/>
                <w:sz w:val="20"/>
                <w:szCs w:val="20"/>
              </w:rPr>
            </w:pPr>
            <w:r w:rsidRPr="009D7D4B">
              <w:rPr>
                <w:rFonts w:asciiTheme="minorHAnsi" w:hAnsiTheme="minorHAnsi" w:cstheme="minorHAnsi"/>
                <w:color w:val="000000"/>
                <w:sz w:val="20"/>
                <w:szCs w:val="20"/>
              </w:rPr>
              <w:t>y</w:t>
            </w:r>
          </w:p>
        </w:tc>
        <w:tc>
          <w:tcPr>
            <w:tcW w:w="854" w:type="pct"/>
            <w:hideMark/>
          </w:tcPr>
          <w:p w:rsidR="000B5C80" w:rsidRPr="009D7D4B" w:rsidRDefault="000B5C80" w:rsidP="000B5C8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9D7D4B">
              <w:rPr>
                <w:rFonts w:asciiTheme="minorHAnsi" w:hAnsiTheme="minorHAnsi" w:cstheme="minorHAnsi"/>
                <w:color w:val="000000"/>
                <w:sz w:val="20"/>
                <w:szCs w:val="20"/>
              </w:rPr>
              <w:t>y</w:t>
            </w:r>
          </w:p>
        </w:tc>
      </w:tr>
      <w:tr w:rsidR="000B5C80" w:rsidRPr="009D7D4B" w:rsidTr="000B5C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92" w:type="pct"/>
            <w:hideMark/>
          </w:tcPr>
          <w:p w:rsidR="000B5C80" w:rsidRPr="009D7D4B" w:rsidRDefault="00F9049C" w:rsidP="000B5C80">
            <w:pPr>
              <w:rPr>
                <w:rFonts w:asciiTheme="minorHAnsi" w:hAnsiTheme="minorHAnsi" w:cstheme="minorHAnsi"/>
                <w:color w:val="0000FF"/>
                <w:sz w:val="20"/>
                <w:szCs w:val="20"/>
                <w:u w:val="single"/>
              </w:rPr>
            </w:pPr>
            <w:hyperlink r:id="rId117" w:history="1">
              <w:r w:rsidR="000B5C80" w:rsidRPr="009D7D4B">
                <w:rPr>
                  <w:rFonts w:asciiTheme="minorHAnsi" w:hAnsiTheme="minorHAnsi" w:cstheme="minorHAnsi"/>
                  <w:color w:val="0000FF"/>
                  <w:sz w:val="20"/>
                  <w:szCs w:val="20"/>
                  <w:u w:val="single"/>
                </w:rPr>
                <w:t>NCHRONIC</w:t>
              </w:r>
            </w:hyperlink>
          </w:p>
        </w:tc>
        <w:tc>
          <w:tcPr>
            <w:cnfStyle w:val="000010000000" w:firstRow="0" w:lastRow="0" w:firstColumn="0" w:lastColumn="0" w:oddVBand="1" w:evenVBand="0" w:oddHBand="0" w:evenHBand="0" w:firstRowFirstColumn="0" w:firstRowLastColumn="0" w:lastRowFirstColumn="0" w:lastRowLastColumn="0"/>
            <w:tcW w:w="854" w:type="pct"/>
            <w:hideMark/>
          </w:tcPr>
          <w:p w:rsidR="000B5C80" w:rsidRPr="009D7D4B" w:rsidRDefault="000B5C80" w:rsidP="000B5C80">
            <w:pPr>
              <w:jc w:val="center"/>
              <w:rPr>
                <w:rFonts w:asciiTheme="minorHAnsi" w:hAnsiTheme="minorHAnsi" w:cstheme="minorHAnsi"/>
                <w:color w:val="000000"/>
                <w:sz w:val="20"/>
                <w:szCs w:val="20"/>
              </w:rPr>
            </w:pPr>
            <w:r w:rsidRPr="009D7D4B">
              <w:rPr>
                <w:rFonts w:asciiTheme="minorHAnsi" w:hAnsiTheme="minorHAnsi" w:cstheme="minorHAnsi"/>
                <w:color w:val="000000"/>
                <w:sz w:val="20"/>
                <w:szCs w:val="20"/>
              </w:rPr>
              <w:t>y</w:t>
            </w:r>
          </w:p>
        </w:tc>
        <w:tc>
          <w:tcPr>
            <w:tcW w:w="854" w:type="pct"/>
            <w:hideMark/>
          </w:tcPr>
          <w:p w:rsidR="000B5C80" w:rsidRPr="009D7D4B" w:rsidRDefault="000B5C80" w:rsidP="000B5C8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9D7D4B">
              <w:rPr>
                <w:rFonts w:asciiTheme="minorHAnsi" w:hAnsiTheme="minorHAnsi" w:cstheme="minorHAnsi"/>
                <w:color w:val="000000"/>
                <w:sz w:val="20"/>
                <w:szCs w:val="20"/>
              </w:rPr>
              <w:t>y</w:t>
            </w:r>
          </w:p>
        </w:tc>
      </w:tr>
      <w:tr w:rsidR="000B5C80" w:rsidRPr="009D7D4B" w:rsidTr="000B5C80">
        <w:tc>
          <w:tcPr>
            <w:cnfStyle w:val="001000000000" w:firstRow="0" w:lastRow="0" w:firstColumn="1" w:lastColumn="0" w:oddVBand="0" w:evenVBand="0" w:oddHBand="0" w:evenHBand="0" w:firstRowFirstColumn="0" w:firstRowLastColumn="0" w:lastRowFirstColumn="0" w:lastRowLastColumn="0"/>
            <w:tcW w:w="3292" w:type="pct"/>
            <w:hideMark/>
          </w:tcPr>
          <w:p w:rsidR="000B5C80" w:rsidRPr="009D7D4B" w:rsidRDefault="00F9049C" w:rsidP="000B5C80">
            <w:pPr>
              <w:rPr>
                <w:rFonts w:asciiTheme="minorHAnsi" w:hAnsiTheme="minorHAnsi" w:cstheme="minorHAnsi"/>
                <w:color w:val="0000FF"/>
                <w:sz w:val="20"/>
                <w:szCs w:val="20"/>
                <w:u w:val="single"/>
              </w:rPr>
            </w:pPr>
            <w:hyperlink r:id="rId118" w:history="1">
              <w:r w:rsidR="000B5C80" w:rsidRPr="009D7D4B">
                <w:rPr>
                  <w:rFonts w:asciiTheme="minorHAnsi" w:hAnsiTheme="minorHAnsi" w:cstheme="minorHAnsi"/>
                  <w:color w:val="0000FF"/>
                  <w:sz w:val="20"/>
                  <w:szCs w:val="20"/>
                  <w:u w:val="single"/>
                </w:rPr>
                <w:t>NCPT</w:t>
              </w:r>
            </w:hyperlink>
          </w:p>
        </w:tc>
        <w:tc>
          <w:tcPr>
            <w:cnfStyle w:val="000010000000" w:firstRow="0" w:lastRow="0" w:firstColumn="0" w:lastColumn="0" w:oddVBand="1" w:evenVBand="0" w:oddHBand="0" w:evenHBand="0" w:firstRowFirstColumn="0" w:firstRowLastColumn="0" w:lastRowFirstColumn="0" w:lastRowLastColumn="0"/>
            <w:tcW w:w="854" w:type="pct"/>
            <w:hideMark/>
          </w:tcPr>
          <w:p w:rsidR="000B5C80" w:rsidRPr="009D7D4B" w:rsidRDefault="000B5C80" w:rsidP="000B5C80">
            <w:pPr>
              <w:jc w:val="center"/>
              <w:rPr>
                <w:rFonts w:asciiTheme="minorHAnsi" w:hAnsiTheme="minorHAnsi" w:cstheme="minorHAnsi"/>
                <w:color w:val="000000"/>
                <w:sz w:val="20"/>
                <w:szCs w:val="20"/>
              </w:rPr>
            </w:pPr>
            <w:r w:rsidRPr="009D7D4B">
              <w:rPr>
                <w:rFonts w:asciiTheme="minorHAnsi" w:hAnsiTheme="minorHAnsi" w:cstheme="minorHAnsi"/>
                <w:color w:val="000000"/>
                <w:sz w:val="20"/>
                <w:szCs w:val="20"/>
              </w:rPr>
              <w:t>y</w:t>
            </w:r>
          </w:p>
        </w:tc>
        <w:tc>
          <w:tcPr>
            <w:tcW w:w="854" w:type="pct"/>
            <w:hideMark/>
          </w:tcPr>
          <w:p w:rsidR="000B5C80" w:rsidRPr="009D7D4B" w:rsidRDefault="000B5C80" w:rsidP="000B5C8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9D7D4B">
              <w:rPr>
                <w:rFonts w:asciiTheme="minorHAnsi" w:hAnsiTheme="minorHAnsi" w:cstheme="minorHAnsi"/>
                <w:color w:val="000000"/>
                <w:sz w:val="20"/>
                <w:szCs w:val="20"/>
              </w:rPr>
              <w:t>y</w:t>
            </w:r>
          </w:p>
        </w:tc>
      </w:tr>
      <w:tr w:rsidR="000B5C80" w:rsidRPr="009D7D4B" w:rsidTr="000B5C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92" w:type="pct"/>
            <w:hideMark/>
          </w:tcPr>
          <w:p w:rsidR="000B5C80" w:rsidRPr="009D7D4B" w:rsidRDefault="00F9049C" w:rsidP="000B5C80">
            <w:pPr>
              <w:rPr>
                <w:rFonts w:asciiTheme="minorHAnsi" w:hAnsiTheme="minorHAnsi" w:cstheme="minorHAnsi"/>
                <w:color w:val="0000FF"/>
                <w:sz w:val="20"/>
                <w:szCs w:val="20"/>
                <w:u w:val="single"/>
              </w:rPr>
            </w:pPr>
            <w:hyperlink r:id="rId119" w:history="1">
              <w:r w:rsidR="000B5C80" w:rsidRPr="009D7D4B">
                <w:rPr>
                  <w:rFonts w:asciiTheme="minorHAnsi" w:hAnsiTheme="minorHAnsi" w:cstheme="minorHAnsi"/>
                  <w:color w:val="0000FF"/>
                  <w:sz w:val="20"/>
                  <w:szCs w:val="20"/>
                  <w:u w:val="single"/>
                </w:rPr>
                <w:t>NDX</w:t>
              </w:r>
            </w:hyperlink>
          </w:p>
        </w:tc>
        <w:tc>
          <w:tcPr>
            <w:cnfStyle w:val="000010000000" w:firstRow="0" w:lastRow="0" w:firstColumn="0" w:lastColumn="0" w:oddVBand="1" w:evenVBand="0" w:oddHBand="0" w:evenHBand="0" w:firstRowFirstColumn="0" w:firstRowLastColumn="0" w:lastRowFirstColumn="0" w:lastRowLastColumn="0"/>
            <w:tcW w:w="854" w:type="pct"/>
            <w:hideMark/>
          </w:tcPr>
          <w:p w:rsidR="000B5C80" w:rsidRPr="009D7D4B" w:rsidRDefault="000B5C80" w:rsidP="000B5C80">
            <w:pPr>
              <w:jc w:val="center"/>
              <w:rPr>
                <w:rFonts w:asciiTheme="minorHAnsi" w:hAnsiTheme="minorHAnsi" w:cstheme="minorHAnsi"/>
                <w:color w:val="000000"/>
                <w:sz w:val="20"/>
                <w:szCs w:val="20"/>
              </w:rPr>
            </w:pPr>
            <w:r w:rsidRPr="009D7D4B">
              <w:rPr>
                <w:rFonts w:asciiTheme="minorHAnsi" w:hAnsiTheme="minorHAnsi" w:cstheme="minorHAnsi"/>
                <w:color w:val="000000"/>
                <w:sz w:val="20"/>
                <w:szCs w:val="20"/>
              </w:rPr>
              <w:t>y</w:t>
            </w:r>
          </w:p>
        </w:tc>
        <w:tc>
          <w:tcPr>
            <w:tcW w:w="854" w:type="pct"/>
            <w:hideMark/>
          </w:tcPr>
          <w:p w:rsidR="000B5C80" w:rsidRPr="009D7D4B" w:rsidRDefault="000B5C80" w:rsidP="000B5C8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9D7D4B">
              <w:rPr>
                <w:rFonts w:asciiTheme="minorHAnsi" w:hAnsiTheme="minorHAnsi" w:cstheme="minorHAnsi"/>
                <w:color w:val="000000"/>
                <w:sz w:val="20"/>
                <w:szCs w:val="20"/>
              </w:rPr>
              <w:t>y</w:t>
            </w:r>
          </w:p>
        </w:tc>
      </w:tr>
      <w:tr w:rsidR="000B5C80" w:rsidRPr="009D7D4B" w:rsidTr="000B5C80">
        <w:tc>
          <w:tcPr>
            <w:cnfStyle w:val="001000000000" w:firstRow="0" w:lastRow="0" w:firstColumn="1" w:lastColumn="0" w:oddVBand="0" w:evenVBand="0" w:oddHBand="0" w:evenHBand="0" w:firstRowFirstColumn="0" w:firstRowLastColumn="0" w:lastRowFirstColumn="0" w:lastRowLastColumn="0"/>
            <w:tcW w:w="3292" w:type="pct"/>
            <w:hideMark/>
          </w:tcPr>
          <w:p w:rsidR="000B5C80" w:rsidRPr="009D7D4B" w:rsidRDefault="00F9049C" w:rsidP="000B5C80">
            <w:pPr>
              <w:rPr>
                <w:rFonts w:asciiTheme="minorHAnsi" w:hAnsiTheme="minorHAnsi" w:cstheme="minorHAnsi"/>
                <w:color w:val="0000FF"/>
                <w:sz w:val="20"/>
                <w:szCs w:val="20"/>
                <w:u w:val="single"/>
              </w:rPr>
            </w:pPr>
            <w:hyperlink r:id="rId120" w:history="1">
              <w:r w:rsidR="000B5C80" w:rsidRPr="009D7D4B">
                <w:rPr>
                  <w:rFonts w:asciiTheme="minorHAnsi" w:hAnsiTheme="minorHAnsi" w:cstheme="minorHAnsi"/>
                  <w:color w:val="0000FF"/>
                  <w:sz w:val="20"/>
                  <w:szCs w:val="20"/>
                  <w:u w:val="single"/>
                </w:rPr>
                <w:t>NECODE</w:t>
              </w:r>
            </w:hyperlink>
          </w:p>
        </w:tc>
        <w:tc>
          <w:tcPr>
            <w:cnfStyle w:val="000010000000" w:firstRow="0" w:lastRow="0" w:firstColumn="0" w:lastColumn="0" w:oddVBand="1" w:evenVBand="0" w:oddHBand="0" w:evenHBand="0" w:firstRowFirstColumn="0" w:firstRowLastColumn="0" w:lastRowFirstColumn="0" w:lastRowLastColumn="0"/>
            <w:tcW w:w="854" w:type="pct"/>
            <w:hideMark/>
          </w:tcPr>
          <w:p w:rsidR="000B5C80" w:rsidRPr="009D7D4B" w:rsidRDefault="000B5C80" w:rsidP="000B5C80">
            <w:pPr>
              <w:jc w:val="center"/>
              <w:rPr>
                <w:rFonts w:asciiTheme="minorHAnsi" w:hAnsiTheme="minorHAnsi" w:cstheme="minorHAnsi"/>
                <w:color w:val="000000"/>
                <w:sz w:val="20"/>
                <w:szCs w:val="20"/>
              </w:rPr>
            </w:pPr>
            <w:r w:rsidRPr="009D7D4B">
              <w:rPr>
                <w:rFonts w:asciiTheme="minorHAnsi" w:hAnsiTheme="minorHAnsi" w:cstheme="minorHAnsi"/>
                <w:color w:val="000000"/>
                <w:sz w:val="20"/>
                <w:szCs w:val="20"/>
              </w:rPr>
              <w:t>y</w:t>
            </w:r>
          </w:p>
        </w:tc>
        <w:tc>
          <w:tcPr>
            <w:tcW w:w="854" w:type="pct"/>
            <w:hideMark/>
          </w:tcPr>
          <w:p w:rsidR="000B5C80" w:rsidRPr="009D7D4B" w:rsidRDefault="000B5C80" w:rsidP="000B5C8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9D7D4B">
              <w:rPr>
                <w:rFonts w:asciiTheme="minorHAnsi" w:hAnsiTheme="minorHAnsi" w:cstheme="minorHAnsi"/>
                <w:color w:val="000000"/>
                <w:sz w:val="20"/>
                <w:szCs w:val="20"/>
              </w:rPr>
              <w:t>y</w:t>
            </w:r>
          </w:p>
        </w:tc>
      </w:tr>
      <w:tr w:rsidR="000B5C80" w:rsidRPr="009D7D4B" w:rsidTr="000B5C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92" w:type="pct"/>
            <w:hideMark/>
          </w:tcPr>
          <w:p w:rsidR="000B5C80" w:rsidRPr="009D7D4B" w:rsidRDefault="00F9049C" w:rsidP="000B5C80">
            <w:pPr>
              <w:rPr>
                <w:rFonts w:asciiTheme="minorHAnsi" w:hAnsiTheme="minorHAnsi" w:cstheme="minorHAnsi"/>
                <w:color w:val="0000FF"/>
                <w:sz w:val="20"/>
                <w:szCs w:val="20"/>
                <w:u w:val="single"/>
              </w:rPr>
            </w:pPr>
            <w:hyperlink r:id="rId121" w:history="1">
              <w:r w:rsidR="000B5C80" w:rsidRPr="009D7D4B">
                <w:rPr>
                  <w:rFonts w:asciiTheme="minorHAnsi" w:hAnsiTheme="minorHAnsi" w:cstheme="minorHAnsi"/>
                  <w:color w:val="0000FF"/>
                  <w:sz w:val="20"/>
                  <w:szCs w:val="20"/>
                  <w:u w:val="single"/>
                </w:rPr>
                <w:t>NEOMAT</w:t>
              </w:r>
            </w:hyperlink>
          </w:p>
        </w:tc>
        <w:tc>
          <w:tcPr>
            <w:cnfStyle w:val="000010000000" w:firstRow="0" w:lastRow="0" w:firstColumn="0" w:lastColumn="0" w:oddVBand="1" w:evenVBand="0" w:oddHBand="0" w:evenHBand="0" w:firstRowFirstColumn="0" w:firstRowLastColumn="0" w:lastRowFirstColumn="0" w:lastRowLastColumn="0"/>
            <w:tcW w:w="854" w:type="pct"/>
            <w:hideMark/>
          </w:tcPr>
          <w:p w:rsidR="000B5C80" w:rsidRPr="009D7D4B" w:rsidRDefault="000B5C80" w:rsidP="000B5C80">
            <w:pPr>
              <w:jc w:val="center"/>
              <w:rPr>
                <w:rFonts w:asciiTheme="minorHAnsi" w:hAnsiTheme="minorHAnsi" w:cstheme="minorHAnsi"/>
                <w:color w:val="000000"/>
                <w:sz w:val="20"/>
                <w:szCs w:val="20"/>
              </w:rPr>
            </w:pPr>
            <w:r w:rsidRPr="009D7D4B">
              <w:rPr>
                <w:rFonts w:asciiTheme="minorHAnsi" w:hAnsiTheme="minorHAnsi" w:cstheme="minorHAnsi"/>
                <w:color w:val="000000"/>
                <w:sz w:val="20"/>
                <w:szCs w:val="20"/>
              </w:rPr>
              <w:t>y</w:t>
            </w:r>
          </w:p>
        </w:tc>
        <w:tc>
          <w:tcPr>
            <w:tcW w:w="854" w:type="pct"/>
            <w:hideMark/>
          </w:tcPr>
          <w:p w:rsidR="000B5C80" w:rsidRPr="009D7D4B" w:rsidRDefault="000B5C80" w:rsidP="000B5C8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9D7D4B">
              <w:rPr>
                <w:rFonts w:asciiTheme="minorHAnsi" w:hAnsiTheme="minorHAnsi" w:cstheme="minorHAnsi"/>
                <w:color w:val="000000"/>
                <w:sz w:val="20"/>
                <w:szCs w:val="20"/>
              </w:rPr>
              <w:t>y</w:t>
            </w:r>
          </w:p>
        </w:tc>
      </w:tr>
      <w:tr w:rsidR="000B5C80" w:rsidRPr="009D7D4B" w:rsidTr="000B5C80">
        <w:tc>
          <w:tcPr>
            <w:cnfStyle w:val="001000000000" w:firstRow="0" w:lastRow="0" w:firstColumn="1" w:lastColumn="0" w:oddVBand="0" w:evenVBand="0" w:oddHBand="0" w:evenHBand="0" w:firstRowFirstColumn="0" w:firstRowLastColumn="0" w:lastRowFirstColumn="0" w:lastRowLastColumn="0"/>
            <w:tcW w:w="3292" w:type="pct"/>
            <w:hideMark/>
          </w:tcPr>
          <w:p w:rsidR="000B5C80" w:rsidRPr="009D7D4B" w:rsidRDefault="00F9049C" w:rsidP="000B5C80">
            <w:pPr>
              <w:rPr>
                <w:rFonts w:asciiTheme="minorHAnsi" w:hAnsiTheme="minorHAnsi" w:cstheme="minorHAnsi"/>
                <w:color w:val="0000FF"/>
                <w:sz w:val="20"/>
                <w:szCs w:val="20"/>
                <w:u w:val="single"/>
              </w:rPr>
            </w:pPr>
            <w:hyperlink r:id="rId122" w:history="1">
              <w:r w:rsidR="000B5C80" w:rsidRPr="009D7D4B">
                <w:rPr>
                  <w:rFonts w:asciiTheme="minorHAnsi" w:hAnsiTheme="minorHAnsi" w:cstheme="minorHAnsi"/>
                  <w:color w:val="0000FF"/>
                  <w:sz w:val="20"/>
                  <w:szCs w:val="20"/>
                  <w:u w:val="single"/>
                </w:rPr>
                <w:t>NPR</w:t>
              </w:r>
            </w:hyperlink>
          </w:p>
        </w:tc>
        <w:tc>
          <w:tcPr>
            <w:cnfStyle w:val="000010000000" w:firstRow="0" w:lastRow="0" w:firstColumn="0" w:lastColumn="0" w:oddVBand="1" w:evenVBand="0" w:oddHBand="0" w:evenHBand="0" w:firstRowFirstColumn="0" w:firstRowLastColumn="0" w:lastRowFirstColumn="0" w:lastRowLastColumn="0"/>
            <w:tcW w:w="854" w:type="pct"/>
            <w:hideMark/>
          </w:tcPr>
          <w:p w:rsidR="000B5C80" w:rsidRPr="009D7D4B" w:rsidRDefault="000B5C80" w:rsidP="000B5C80">
            <w:pPr>
              <w:jc w:val="center"/>
              <w:rPr>
                <w:rFonts w:asciiTheme="minorHAnsi" w:hAnsiTheme="minorHAnsi" w:cstheme="minorHAnsi"/>
                <w:color w:val="000000"/>
                <w:sz w:val="20"/>
                <w:szCs w:val="20"/>
              </w:rPr>
            </w:pPr>
            <w:r w:rsidRPr="009D7D4B">
              <w:rPr>
                <w:rFonts w:asciiTheme="minorHAnsi" w:hAnsiTheme="minorHAnsi" w:cstheme="minorHAnsi"/>
                <w:color w:val="000000"/>
                <w:sz w:val="20"/>
                <w:szCs w:val="20"/>
              </w:rPr>
              <w:t>-</w:t>
            </w:r>
          </w:p>
        </w:tc>
        <w:tc>
          <w:tcPr>
            <w:tcW w:w="854" w:type="pct"/>
            <w:hideMark/>
          </w:tcPr>
          <w:p w:rsidR="000B5C80" w:rsidRPr="009D7D4B" w:rsidRDefault="000B5C80" w:rsidP="000B5C8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9D7D4B">
              <w:rPr>
                <w:rFonts w:asciiTheme="minorHAnsi" w:hAnsiTheme="minorHAnsi" w:cstheme="minorHAnsi"/>
                <w:color w:val="000000"/>
                <w:sz w:val="20"/>
                <w:szCs w:val="20"/>
              </w:rPr>
              <w:t>-</w:t>
            </w:r>
          </w:p>
        </w:tc>
      </w:tr>
      <w:tr w:rsidR="000B5C80" w:rsidRPr="009D7D4B" w:rsidTr="000B5C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92" w:type="pct"/>
            <w:hideMark/>
          </w:tcPr>
          <w:p w:rsidR="000B5C80" w:rsidRPr="009D7D4B" w:rsidRDefault="00F9049C" w:rsidP="000B5C80">
            <w:pPr>
              <w:rPr>
                <w:rFonts w:asciiTheme="minorHAnsi" w:hAnsiTheme="minorHAnsi" w:cstheme="minorHAnsi"/>
                <w:color w:val="0000FF"/>
                <w:sz w:val="20"/>
                <w:szCs w:val="20"/>
                <w:u w:val="single"/>
              </w:rPr>
            </w:pPr>
            <w:hyperlink r:id="rId123" w:history="1">
              <w:r w:rsidR="000B5C80" w:rsidRPr="009D7D4B">
                <w:rPr>
                  <w:rFonts w:asciiTheme="minorHAnsi" w:hAnsiTheme="minorHAnsi" w:cstheme="minorHAnsi"/>
                  <w:color w:val="0000FF"/>
                  <w:sz w:val="20"/>
                  <w:szCs w:val="20"/>
                  <w:u w:val="single"/>
                </w:rPr>
                <w:t>NREVCD</w:t>
              </w:r>
            </w:hyperlink>
          </w:p>
        </w:tc>
        <w:tc>
          <w:tcPr>
            <w:cnfStyle w:val="000010000000" w:firstRow="0" w:lastRow="0" w:firstColumn="0" w:lastColumn="0" w:oddVBand="1" w:evenVBand="0" w:oddHBand="0" w:evenHBand="0" w:firstRowFirstColumn="0" w:firstRowLastColumn="0" w:lastRowFirstColumn="0" w:lastRowLastColumn="0"/>
            <w:tcW w:w="854" w:type="pct"/>
            <w:hideMark/>
          </w:tcPr>
          <w:p w:rsidR="000B5C80" w:rsidRPr="009D7D4B" w:rsidRDefault="000B5C80" w:rsidP="000B5C80">
            <w:pPr>
              <w:jc w:val="center"/>
              <w:rPr>
                <w:rFonts w:asciiTheme="minorHAnsi" w:hAnsiTheme="minorHAnsi" w:cstheme="minorHAnsi"/>
                <w:color w:val="000000"/>
                <w:sz w:val="20"/>
                <w:szCs w:val="20"/>
              </w:rPr>
            </w:pPr>
            <w:r w:rsidRPr="009D7D4B">
              <w:rPr>
                <w:rFonts w:asciiTheme="minorHAnsi" w:hAnsiTheme="minorHAnsi" w:cstheme="minorHAnsi"/>
                <w:color w:val="000000"/>
                <w:sz w:val="20"/>
                <w:szCs w:val="20"/>
              </w:rPr>
              <w:t>-</w:t>
            </w:r>
          </w:p>
        </w:tc>
        <w:tc>
          <w:tcPr>
            <w:tcW w:w="854" w:type="pct"/>
            <w:hideMark/>
          </w:tcPr>
          <w:p w:rsidR="000B5C80" w:rsidRPr="009D7D4B" w:rsidRDefault="000B5C80" w:rsidP="000B5C8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9D7D4B">
              <w:rPr>
                <w:rFonts w:asciiTheme="minorHAnsi" w:hAnsiTheme="minorHAnsi" w:cstheme="minorHAnsi"/>
                <w:color w:val="000000"/>
                <w:sz w:val="20"/>
                <w:szCs w:val="20"/>
              </w:rPr>
              <w:t>-</w:t>
            </w:r>
          </w:p>
        </w:tc>
      </w:tr>
      <w:tr w:rsidR="000B5C80" w:rsidRPr="009D7D4B" w:rsidTr="000B5C80">
        <w:tc>
          <w:tcPr>
            <w:cnfStyle w:val="001000000000" w:firstRow="0" w:lastRow="0" w:firstColumn="1" w:lastColumn="0" w:oddVBand="0" w:evenVBand="0" w:oddHBand="0" w:evenHBand="0" w:firstRowFirstColumn="0" w:firstRowLastColumn="0" w:lastRowFirstColumn="0" w:lastRowLastColumn="0"/>
            <w:tcW w:w="3292" w:type="pct"/>
            <w:hideMark/>
          </w:tcPr>
          <w:p w:rsidR="000B5C80" w:rsidRPr="009D7D4B" w:rsidRDefault="00F9049C" w:rsidP="000B5C80">
            <w:pPr>
              <w:rPr>
                <w:rFonts w:asciiTheme="minorHAnsi" w:hAnsiTheme="minorHAnsi" w:cstheme="minorHAnsi"/>
                <w:color w:val="0000FF"/>
                <w:sz w:val="20"/>
                <w:szCs w:val="20"/>
                <w:u w:val="single"/>
              </w:rPr>
            </w:pPr>
            <w:hyperlink r:id="rId124" w:history="1">
              <w:r w:rsidR="000B5C80" w:rsidRPr="009D7D4B">
                <w:rPr>
                  <w:rFonts w:asciiTheme="minorHAnsi" w:hAnsiTheme="minorHAnsi" w:cstheme="minorHAnsi"/>
                  <w:color w:val="0000FF"/>
                  <w:sz w:val="20"/>
                  <w:szCs w:val="20"/>
                  <w:u w:val="single"/>
                </w:rPr>
                <w:t>OBSERVATION</w:t>
              </w:r>
            </w:hyperlink>
          </w:p>
        </w:tc>
        <w:tc>
          <w:tcPr>
            <w:cnfStyle w:val="000010000000" w:firstRow="0" w:lastRow="0" w:firstColumn="0" w:lastColumn="0" w:oddVBand="1" w:evenVBand="0" w:oddHBand="0" w:evenHBand="0" w:firstRowFirstColumn="0" w:firstRowLastColumn="0" w:lastRowFirstColumn="0" w:lastRowLastColumn="0"/>
            <w:tcW w:w="854" w:type="pct"/>
            <w:hideMark/>
          </w:tcPr>
          <w:p w:rsidR="000B5C80" w:rsidRPr="009D7D4B" w:rsidRDefault="000B5C80" w:rsidP="000B5C80">
            <w:pPr>
              <w:jc w:val="center"/>
              <w:rPr>
                <w:rFonts w:asciiTheme="minorHAnsi" w:hAnsiTheme="minorHAnsi" w:cstheme="minorHAnsi"/>
                <w:color w:val="000000"/>
                <w:sz w:val="20"/>
                <w:szCs w:val="20"/>
              </w:rPr>
            </w:pPr>
            <w:r w:rsidRPr="009D7D4B">
              <w:rPr>
                <w:rFonts w:asciiTheme="minorHAnsi" w:hAnsiTheme="minorHAnsi" w:cstheme="minorHAnsi"/>
                <w:color w:val="000000"/>
                <w:sz w:val="20"/>
                <w:szCs w:val="20"/>
              </w:rPr>
              <w:t>-</w:t>
            </w:r>
          </w:p>
        </w:tc>
        <w:tc>
          <w:tcPr>
            <w:tcW w:w="854" w:type="pct"/>
            <w:hideMark/>
          </w:tcPr>
          <w:p w:rsidR="000B5C80" w:rsidRPr="009D7D4B" w:rsidRDefault="000B5C80" w:rsidP="000B5C8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9D7D4B">
              <w:rPr>
                <w:rFonts w:asciiTheme="minorHAnsi" w:hAnsiTheme="minorHAnsi" w:cstheme="minorHAnsi"/>
                <w:color w:val="000000"/>
                <w:sz w:val="20"/>
                <w:szCs w:val="20"/>
              </w:rPr>
              <w:t>-</w:t>
            </w:r>
          </w:p>
        </w:tc>
      </w:tr>
      <w:tr w:rsidR="000B5C80" w:rsidRPr="009D7D4B" w:rsidTr="000B5C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92" w:type="pct"/>
            <w:hideMark/>
          </w:tcPr>
          <w:p w:rsidR="000B5C80" w:rsidRPr="009D7D4B" w:rsidRDefault="00F9049C" w:rsidP="000B5C80">
            <w:pPr>
              <w:rPr>
                <w:rFonts w:asciiTheme="minorHAnsi" w:hAnsiTheme="minorHAnsi" w:cstheme="minorHAnsi"/>
                <w:color w:val="0000FF"/>
                <w:sz w:val="20"/>
                <w:szCs w:val="20"/>
                <w:u w:val="single"/>
              </w:rPr>
            </w:pPr>
            <w:hyperlink r:id="rId125" w:history="1">
              <w:r w:rsidR="000B5C80" w:rsidRPr="009D7D4B">
                <w:rPr>
                  <w:rFonts w:asciiTheme="minorHAnsi" w:hAnsiTheme="minorHAnsi" w:cstheme="minorHAnsi"/>
                  <w:color w:val="0000FF"/>
                  <w:sz w:val="20"/>
                  <w:szCs w:val="20"/>
                  <w:u w:val="single"/>
                </w:rPr>
                <w:t>OFFSITE_ED_X</w:t>
              </w:r>
            </w:hyperlink>
          </w:p>
        </w:tc>
        <w:tc>
          <w:tcPr>
            <w:cnfStyle w:val="000010000000" w:firstRow="0" w:lastRow="0" w:firstColumn="0" w:lastColumn="0" w:oddVBand="1" w:evenVBand="0" w:oddHBand="0" w:evenHBand="0" w:firstRowFirstColumn="0" w:firstRowLastColumn="0" w:lastRowFirstColumn="0" w:lastRowLastColumn="0"/>
            <w:tcW w:w="854" w:type="pct"/>
            <w:hideMark/>
          </w:tcPr>
          <w:p w:rsidR="000B5C80" w:rsidRPr="009D7D4B" w:rsidRDefault="000B5C80" w:rsidP="000B5C80">
            <w:pPr>
              <w:jc w:val="center"/>
              <w:rPr>
                <w:rFonts w:asciiTheme="minorHAnsi" w:hAnsiTheme="minorHAnsi" w:cstheme="minorHAnsi"/>
                <w:color w:val="000000"/>
                <w:sz w:val="20"/>
                <w:szCs w:val="20"/>
              </w:rPr>
            </w:pPr>
            <w:r w:rsidRPr="009D7D4B">
              <w:rPr>
                <w:rFonts w:asciiTheme="minorHAnsi" w:hAnsiTheme="minorHAnsi" w:cstheme="minorHAnsi"/>
                <w:color w:val="000000"/>
                <w:sz w:val="20"/>
                <w:szCs w:val="20"/>
              </w:rPr>
              <w:t>-</w:t>
            </w:r>
          </w:p>
        </w:tc>
        <w:tc>
          <w:tcPr>
            <w:tcW w:w="854" w:type="pct"/>
            <w:hideMark/>
          </w:tcPr>
          <w:p w:rsidR="000B5C80" w:rsidRPr="009D7D4B" w:rsidRDefault="000B5C80" w:rsidP="000B5C8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9D7D4B">
              <w:rPr>
                <w:rFonts w:asciiTheme="minorHAnsi" w:hAnsiTheme="minorHAnsi" w:cstheme="minorHAnsi"/>
                <w:color w:val="000000"/>
                <w:sz w:val="20"/>
                <w:szCs w:val="20"/>
              </w:rPr>
              <w:t>-</w:t>
            </w:r>
          </w:p>
        </w:tc>
      </w:tr>
      <w:tr w:rsidR="000B5C80" w:rsidRPr="009D7D4B" w:rsidTr="000B5C80">
        <w:tc>
          <w:tcPr>
            <w:cnfStyle w:val="001000000000" w:firstRow="0" w:lastRow="0" w:firstColumn="1" w:lastColumn="0" w:oddVBand="0" w:evenVBand="0" w:oddHBand="0" w:evenHBand="0" w:firstRowFirstColumn="0" w:firstRowLastColumn="0" w:lastRowFirstColumn="0" w:lastRowLastColumn="0"/>
            <w:tcW w:w="3292" w:type="pct"/>
            <w:hideMark/>
          </w:tcPr>
          <w:p w:rsidR="000B5C80" w:rsidRPr="009D7D4B" w:rsidRDefault="00F9049C" w:rsidP="000B5C80">
            <w:pPr>
              <w:rPr>
                <w:rFonts w:asciiTheme="minorHAnsi" w:hAnsiTheme="minorHAnsi" w:cstheme="minorHAnsi"/>
                <w:color w:val="0000FF"/>
                <w:sz w:val="20"/>
                <w:szCs w:val="20"/>
                <w:u w:val="single"/>
              </w:rPr>
            </w:pPr>
            <w:hyperlink r:id="rId126" w:history="1">
              <w:r w:rsidR="000B5C80" w:rsidRPr="009D7D4B">
                <w:rPr>
                  <w:rFonts w:asciiTheme="minorHAnsi" w:hAnsiTheme="minorHAnsi" w:cstheme="minorHAnsi"/>
                  <w:color w:val="0000FF"/>
                  <w:sz w:val="20"/>
                  <w:szCs w:val="20"/>
                  <w:u w:val="single"/>
                </w:rPr>
                <w:t>OPservice</w:t>
              </w:r>
            </w:hyperlink>
          </w:p>
        </w:tc>
        <w:tc>
          <w:tcPr>
            <w:cnfStyle w:val="000010000000" w:firstRow="0" w:lastRow="0" w:firstColumn="0" w:lastColumn="0" w:oddVBand="1" w:evenVBand="0" w:oddHBand="0" w:evenHBand="0" w:firstRowFirstColumn="0" w:firstRowLastColumn="0" w:lastRowFirstColumn="0" w:lastRowLastColumn="0"/>
            <w:tcW w:w="854" w:type="pct"/>
            <w:hideMark/>
          </w:tcPr>
          <w:p w:rsidR="000B5C80" w:rsidRPr="009D7D4B" w:rsidRDefault="000B5C80" w:rsidP="000B5C80">
            <w:pPr>
              <w:jc w:val="center"/>
              <w:rPr>
                <w:rFonts w:asciiTheme="minorHAnsi" w:hAnsiTheme="minorHAnsi" w:cstheme="minorHAnsi"/>
                <w:color w:val="000000"/>
                <w:sz w:val="20"/>
                <w:szCs w:val="20"/>
              </w:rPr>
            </w:pPr>
            <w:r w:rsidRPr="009D7D4B">
              <w:rPr>
                <w:rFonts w:asciiTheme="minorHAnsi" w:hAnsiTheme="minorHAnsi" w:cstheme="minorHAnsi"/>
                <w:color w:val="000000"/>
                <w:sz w:val="20"/>
                <w:szCs w:val="20"/>
              </w:rPr>
              <w:t>y</w:t>
            </w:r>
          </w:p>
        </w:tc>
        <w:tc>
          <w:tcPr>
            <w:tcW w:w="854" w:type="pct"/>
            <w:hideMark/>
          </w:tcPr>
          <w:p w:rsidR="000B5C80" w:rsidRPr="009D7D4B" w:rsidRDefault="000B5C80" w:rsidP="000B5C8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9D7D4B">
              <w:rPr>
                <w:rFonts w:asciiTheme="minorHAnsi" w:hAnsiTheme="minorHAnsi" w:cstheme="minorHAnsi"/>
                <w:color w:val="000000"/>
                <w:sz w:val="20"/>
                <w:szCs w:val="20"/>
              </w:rPr>
              <w:t>y</w:t>
            </w:r>
          </w:p>
        </w:tc>
      </w:tr>
      <w:tr w:rsidR="000B5C80" w:rsidRPr="009D7D4B" w:rsidTr="000B5C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92" w:type="pct"/>
            <w:hideMark/>
          </w:tcPr>
          <w:p w:rsidR="000B5C80" w:rsidRPr="009D7D4B" w:rsidRDefault="00F9049C" w:rsidP="000B5C80">
            <w:pPr>
              <w:rPr>
                <w:rFonts w:asciiTheme="minorHAnsi" w:hAnsiTheme="minorHAnsi" w:cstheme="minorHAnsi"/>
                <w:color w:val="0000FF"/>
                <w:sz w:val="20"/>
                <w:szCs w:val="20"/>
                <w:u w:val="single"/>
              </w:rPr>
            </w:pPr>
            <w:hyperlink r:id="rId127" w:history="1">
              <w:r w:rsidR="000B5C80" w:rsidRPr="009D7D4B">
                <w:rPr>
                  <w:rFonts w:asciiTheme="minorHAnsi" w:hAnsiTheme="minorHAnsi" w:cstheme="minorHAnsi"/>
                  <w:color w:val="0000FF"/>
                  <w:sz w:val="20"/>
                  <w:szCs w:val="20"/>
                  <w:u w:val="single"/>
                </w:rPr>
                <w:t>ORPROC</w:t>
              </w:r>
            </w:hyperlink>
          </w:p>
        </w:tc>
        <w:tc>
          <w:tcPr>
            <w:cnfStyle w:val="000010000000" w:firstRow="0" w:lastRow="0" w:firstColumn="0" w:lastColumn="0" w:oddVBand="1" w:evenVBand="0" w:oddHBand="0" w:evenHBand="0" w:firstRowFirstColumn="0" w:firstRowLastColumn="0" w:lastRowFirstColumn="0" w:lastRowLastColumn="0"/>
            <w:tcW w:w="854" w:type="pct"/>
            <w:hideMark/>
          </w:tcPr>
          <w:p w:rsidR="000B5C80" w:rsidRPr="009D7D4B" w:rsidRDefault="000B5C80" w:rsidP="000B5C80">
            <w:pPr>
              <w:jc w:val="center"/>
              <w:rPr>
                <w:rFonts w:asciiTheme="minorHAnsi" w:hAnsiTheme="minorHAnsi" w:cstheme="minorHAnsi"/>
                <w:color w:val="000000"/>
                <w:sz w:val="20"/>
                <w:szCs w:val="20"/>
              </w:rPr>
            </w:pPr>
            <w:r w:rsidRPr="009D7D4B">
              <w:rPr>
                <w:rFonts w:asciiTheme="minorHAnsi" w:hAnsiTheme="minorHAnsi" w:cstheme="minorHAnsi"/>
                <w:color w:val="000000"/>
                <w:sz w:val="20"/>
                <w:szCs w:val="20"/>
              </w:rPr>
              <w:t>-</w:t>
            </w:r>
          </w:p>
        </w:tc>
        <w:tc>
          <w:tcPr>
            <w:tcW w:w="854" w:type="pct"/>
            <w:hideMark/>
          </w:tcPr>
          <w:p w:rsidR="000B5C80" w:rsidRPr="009D7D4B" w:rsidRDefault="000B5C80" w:rsidP="000B5C8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9D7D4B">
              <w:rPr>
                <w:rFonts w:asciiTheme="minorHAnsi" w:hAnsiTheme="minorHAnsi" w:cstheme="minorHAnsi"/>
                <w:color w:val="000000"/>
                <w:sz w:val="20"/>
                <w:szCs w:val="20"/>
              </w:rPr>
              <w:t>-</w:t>
            </w:r>
          </w:p>
        </w:tc>
      </w:tr>
      <w:tr w:rsidR="000B5C80" w:rsidRPr="009D7D4B" w:rsidTr="000B5C80">
        <w:tc>
          <w:tcPr>
            <w:cnfStyle w:val="001000000000" w:firstRow="0" w:lastRow="0" w:firstColumn="1" w:lastColumn="0" w:oddVBand="0" w:evenVBand="0" w:oddHBand="0" w:evenHBand="0" w:firstRowFirstColumn="0" w:firstRowLastColumn="0" w:lastRowFirstColumn="0" w:lastRowLastColumn="0"/>
            <w:tcW w:w="3292" w:type="pct"/>
            <w:hideMark/>
          </w:tcPr>
          <w:p w:rsidR="000B5C80" w:rsidRPr="009D7D4B" w:rsidRDefault="00F9049C" w:rsidP="000B5C80">
            <w:pPr>
              <w:rPr>
                <w:rFonts w:asciiTheme="minorHAnsi" w:hAnsiTheme="minorHAnsi" w:cstheme="minorHAnsi"/>
                <w:color w:val="0000FF"/>
                <w:sz w:val="20"/>
                <w:szCs w:val="20"/>
                <w:u w:val="single"/>
              </w:rPr>
            </w:pPr>
            <w:hyperlink r:id="rId128" w:history="1">
              <w:r w:rsidR="000B5C80" w:rsidRPr="009D7D4B">
                <w:rPr>
                  <w:rFonts w:asciiTheme="minorHAnsi" w:hAnsiTheme="minorHAnsi" w:cstheme="minorHAnsi"/>
                  <w:color w:val="0000FF"/>
                  <w:sz w:val="20"/>
                  <w:szCs w:val="20"/>
                  <w:u w:val="single"/>
                </w:rPr>
                <w:t>OS_TIME</w:t>
              </w:r>
            </w:hyperlink>
          </w:p>
        </w:tc>
        <w:tc>
          <w:tcPr>
            <w:cnfStyle w:val="000010000000" w:firstRow="0" w:lastRow="0" w:firstColumn="0" w:lastColumn="0" w:oddVBand="1" w:evenVBand="0" w:oddHBand="0" w:evenHBand="0" w:firstRowFirstColumn="0" w:firstRowLastColumn="0" w:lastRowFirstColumn="0" w:lastRowLastColumn="0"/>
            <w:tcW w:w="854" w:type="pct"/>
            <w:hideMark/>
          </w:tcPr>
          <w:p w:rsidR="000B5C80" w:rsidRPr="009D7D4B" w:rsidRDefault="000B5C80" w:rsidP="000B5C80">
            <w:pPr>
              <w:jc w:val="center"/>
              <w:rPr>
                <w:rFonts w:asciiTheme="minorHAnsi" w:hAnsiTheme="minorHAnsi" w:cstheme="minorHAnsi"/>
                <w:color w:val="000000"/>
                <w:sz w:val="20"/>
                <w:szCs w:val="20"/>
              </w:rPr>
            </w:pPr>
            <w:r w:rsidRPr="009D7D4B">
              <w:rPr>
                <w:rFonts w:asciiTheme="minorHAnsi" w:hAnsiTheme="minorHAnsi" w:cstheme="minorHAnsi"/>
                <w:color w:val="000000"/>
                <w:sz w:val="20"/>
                <w:szCs w:val="20"/>
              </w:rPr>
              <w:t>y</w:t>
            </w:r>
          </w:p>
        </w:tc>
        <w:tc>
          <w:tcPr>
            <w:tcW w:w="854" w:type="pct"/>
            <w:hideMark/>
          </w:tcPr>
          <w:p w:rsidR="000B5C80" w:rsidRPr="009D7D4B" w:rsidRDefault="000B5C80" w:rsidP="000B5C8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9D7D4B">
              <w:rPr>
                <w:rFonts w:asciiTheme="minorHAnsi" w:hAnsiTheme="minorHAnsi" w:cstheme="minorHAnsi"/>
                <w:color w:val="000000"/>
                <w:sz w:val="20"/>
                <w:szCs w:val="20"/>
              </w:rPr>
              <w:t>y</w:t>
            </w:r>
          </w:p>
        </w:tc>
      </w:tr>
      <w:tr w:rsidR="000B5C80" w:rsidRPr="009D7D4B" w:rsidTr="000B5C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92" w:type="pct"/>
            <w:hideMark/>
          </w:tcPr>
          <w:p w:rsidR="000B5C80" w:rsidRPr="009D7D4B" w:rsidRDefault="00F9049C" w:rsidP="000B5C80">
            <w:pPr>
              <w:rPr>
                <w:rFonts w:asciiTheme="minorHAnsi" w:hAnsiTheme="minorHAnsi" w:cstheme="minorHAnsi"/>
                <w:color w:val="0000FF"/>
                <w:sz w:val="20"/>
                <w:szCs w:val="20"/>
                <w:u w:val="single"/>
              </w:rPr>
            </w:pPr>
            <w:hyperlink r:id="rId129" w:history="1">
              <w:r w:rsidR="000B5C80" w:rsidRPr="009D7D4B">
                <w:rPr>
                  <w:rFonts w:asciiTheme="minorHAnsi" w:hAnsiTheme="minorHAnsi" w:cstheme="minorHAnsi"/>
                  <w:color w:val="0000FF"/>
                  <w:sz w:val="20"/>
                  <w:szCs w:val="20"/>
                  <w:u w:val="single"/>
                </w:rPr>
                <w:t>PAY1</w:t>
              </w:r>
            </w:hyperlink>
          </w:p>
        </w:tc>
        <w:tc>
          <w:tcPr>
            <w:cnfStyle w:val="000010000000" w:firstRow="0" w:lastRow="0" w:firstColumn="0" w:lastColumn="0" w:oddVBand="1" w:evenVBand="0" w:oddHBand="0" w:evenHBand="0" w:firstRowFirstColumn="0" w:firstRowLastColumn="0" w:lastRowFirstColumn="0" w:lastRowLastColumn="0"/>
            <w:tcW w:w="854" w:type="pct"/>
            <w:hideMark/>
          </w:tcPr>
          <w:p w:rsidR="000B5C80" w:rsidRPr="009D7D4B" w:rsidRDefault="000B5C80" w:rsidP="000B5C80">
            <w:pPr>
              <w:jc w:val="center"/>
              <w:rPr>
                <w:rFonts w:asciiTheme="minorHAnsi" w:hAnsiTheme="minorHAnsi" w:cstheme="minorHAnsi"/>
                <w:color w:val="000000"/>
                <w:sz w:val="20"/>
                <w:szCs w:val="20"/>
              </w:rPr>
            </w:pPr>
            <w:r w:rsidRPr="009D7D4B">
              <w:rPr>
                <w:rFonts w:asciiTheme="minorHAnsi" w:hAnsiTheme="minorHAnsi" w:cstheme="minorHAnsi"/>
                <w:color w:val="000000"/>
                <w:sz w:val="20"/>
                <w:szCs w:val="20"/>
              </w:rPr>
              <w:t>y</w:t>
            </w:r>
          </w:p>
        </w:tc>
        <w:tc>
          <w:tcPr>
            <w:tcW w:w="854" w:type="pct"/>
            <w:hideMark/>
          </w:tcPr>
          <w:p w:rsidR="000B5C80" w:rsidRPr="009D7D4B" w:rsidRDefault="000B5C80" w:rsidP="000B5C8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9D7D4B">
              <w:rPr>
                <w:rFonts w:asciiTheme="minorHAnsi" w:hAnsiTheme="minorHAnsi" w:cstheme="minorHAnsi"/>
                <w:color w:val="000000"/>
                <w:sz w:val="20"/>
                <w:szCs w:val="20"/>
              </w:rPr>
              <w:t>y</w:t>
            </w:r>
          </w:p>
        </w:tc>
      </w:tr>
      <w:tr w:rsidR="000B5C80" w:rsidRPr="009D7D4B" w:rsidTr="000B5C80">
        <w:tc>
          <w:tcPr>
            <w:cnfStyle w:val="001000000000" w:firstRow="0" w:lastRow="0" w:firstColumn="1" w:lastColumn="0" w:oddVBand="0" w:evenVBand="0" w:oddHBand="0" w:evenHBand="0" w:firstRowFirstColumn="0" w:firstRowLastColumn="0" w:lastRowFirstColumn="0" w:lastRowLastColumn="0"/>
            <w:tcW w:w="3292" w:type="pct"/>
            <w:hideMark/>
          </w:tcPr>
          <w:p w:rsidR="000B5C80" w:rsidRPr="009D7D4B" w:rsidRDefault="00F9049C" w:rsidP="000B5C80">
            <w:pPr>
              <w:rPr>
                <w:rFonts w:asciiTheme="minorHAnsi" w:hAnsiTheme="minorHAnsi" w:cstheme="minorHAnsi"/>
                <w:color w:val="0000FF"/>
                <w:sz w:val="20"/>
                <w:szCs w:val="20"/>
                <w:u w:val="single"/>
              </w:rPr>
            </w:pPr>
            <w:hyperlink r:id="rId130" w:history="1">
              <w:r w:rsidR="000B5C80" w:rsidRPr="009D7D4B">
                <w:rPr>
                  <w:rFonts w:asciiTheme="minorHAnsi" w:hAnsiTheme="minorHAnsi" w:cstheme="minorHAnsi"/>
                  <w:color w:val="0000FF"/>
                  <w:sz w:val="20"/>
                  <w:szCs w:val="20"/>
                  <w:u w:val="single"/>
                </w:rPr>
                <w:t>PAY1_X</w:t>
              </w:r>
            </w:hyperlink>
          </w:p>
        </w:tc>
        <w:tc>
          <w:tcPr>
            <w:cnfStyle w:val="000010000000" w:firstRow="0" w:lastRow="0" w:firstColumn="0" w:lastColumn="0" w:oddVBand="1" w:evenVBand="0" w:oddHBand="0" w:evenHBand="0" w:firstRowFirstColumn="0" w:firstRowLastColumn="0" w:lastRowFirstColumn="0" w:lastRowLastColumn="0"/>
            <w:tcW w:w="854" w:type="pct"/>
            <w:hideMark/>
          </w:tcPr>
          <w:p w:rsidR="000B5C80" w:rsidRPr="009D7D4B" w:rsidRDefault="000B5C80" w:rsidP="000B5C80">
            <w:pPr>
              <w:jc w:val="center"/>
              <w:rPr>
                <w:rFonts w:asciiTheme="minorHAnsi" w:hAnsiTheme="minorHAnsi" w:cstheme="minorHAnsi"/>
                <w:color w:val="000000"/>
                <w:sz w:val="20"/>
                <w:szCs w:val="20"/>
              </w:rPr>
            </w:pPr>
            <w:r w:rsidRPr="009D7D4B">
              <w:rPr>
                <w:rFonts w:asciiTheme="minorHAnsi" w:hAnsiTheme="minorHAnsi" w:cstheme="minorHAnsi"/>
                <w:color w:val="000000"/>
                <w:sz w:val="20"/>
                <w:szCs w:val="20"/>
              </w:rPr>
              <w:t>y</w:t>
            </w:r>
          </w:p>
        </w:tc>
        <w:tc>
          <w:tcPr>
            <w:tcW w:w="854" w:type="pct"/>
            <w:hideMark/>
          </w:tcPr>
          <w:p w:rsidR="000B5C80" w:rsidRPr="009D7D4B" w:rsidRDefault="000B5C80" w:rsidP="000B5C8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9D7D4B">
              <w:rPr>
                <w:rFonts w:asciiTheme="minorHAnsi" w:hAnsiTheme="minorHAnsi" w:cstheme="minorHAnsi"/>
                <w:color w:val="000000"/>
                <w:sz w:val="20"/>
                <w:szCs w:val="20"/>
              </w:rPr>
              <w:t>y</w:t>
            </w:r>
          </w:p>
        </w:tc>
      </w:tr>
      <w:tr w:rsidR="000B5C80" w:rsidRPr="009D7D4B" w:rsidTr="000B5C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92" w:type="pct"/>
            <w:hideMark/>
          </w:tcPr>
          <w:p w:rsidR="000B5C80" w:rsidRPr="009D7D4B" w:rsidRDefault="00F9049C" w:rsidP="000B5C80">
            <w:pPr>
              <w:rPr>
                <w:rFonts w:asciiTheme="minorHAnsi" w:hAnsiTheme="minorHAnsi" w:cstheme="minorHAnsi"/>
                <w:color w:val="0000FF"/>
                <w:sz w:val="20"/>
                <w:szCs w:val="20"/>
                <w:u w:val="single"/>
              </w:rPr>
            </w:pPr>
            <w:hyperlink r:id="rId131" w:history="1">
              <w:r w:rsidR="000B5C80" w:rsidRPr="009D7D4B">
                <w:rPr>
                  <w:rFonts w:asciiTheme="minorHAnsi" w:hAnsiTheme="minorHAnsi" w:cstheme="minorHAnsi"/>
                  <w:color w:val="0000FF"/>
                  <w:sz w:val="20"/>
                  <w:szCs w:val="20"/>
                  <w:u w:val="single"/>
                </w:rPr>
                <w:t>PAY2</w:t>
              </w:r>
            </w:hyperlink>
          </w:p>
        </w:tc>
        <w:tc>
          <w:tcPr>
            <w:cnfStyle w:val="000010000000" w:firstRow="0" w:lastRow="0" w:firstColumn="0" w:lastColumn="0" w:oddVBand="1" w:evenVBand="0" w:oddHBand="0" w:evenHBand="0" w:firstRowFirstColumn="0" w:firstRowLastColumn="0" w:lastRowFirstColumn="0" w:lastRowLastColumn="0"/>
            <w:tcW w:w="854" w:type="pct"/>
            <w:hideMark/>
          </w:tcPr>
          <w:p w:rsidR="000B5C80" w:rsidRPr="009D7D4B" w:rsidRDefault="000B5C80" w:rsidP="000B5C80">
            <w:pPr>
              <w:jc w:val="center"/>
              <w:rPr>
                <w:rFonts w:asciiTheme="minorHAnsi" w:hAnsiTheme="minorHAnsi" w:cstheme="minorHAnsi"/>
                <w:color w:val="000000"/>
                <w:sz w:val="20"/>
                <w:szCs w:val="20"/>
              </w:rPr>
            </w:pPr>
            <w:r w:rsidRPr="009D7D4B">
              <w:rPr>
                <w:rFonts w:asciiTheme="minorHAnsi" w:hAnsiTheme="minorHAnsi" w:cstheme="minorHAnsi"/>
                <w:color w:val="000000"/>
                <w:sz w:val="20"/>
                <w:szCs w:val="20"/>
              </w:rPr>
              <w:t>y</w:t>
            </w:r>
          </w:p>
        </w:tc>
        <w:tc>
          <w:tcPr>
            <w:tcW w:w="854" w:type="pct"/>
            <w:hideMark/>
          </w:tcPr>
          <w:p w:rsidR="000B5C80" w:rsidRPr="009D7D4B" w:rsidRDefault="000B5C80" w:rsidP="000B5C8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9D7D4B">
              <w:rPr>
                <w:rFonts w:asciiTheme="minorHAnsi" w:hAnsiTheme="minorHAnsi" w:cstheme="minorHAnsi"/>
                <w:color w:val="000000"/>
                <w:sz w:val="20"/>
                <w:szCs w:val="20"/>
              </w:rPr>
              <w:t>y</w:t>
            </w:r>
          </w:p>
        </w:tc>
      </w:tr>
      <w:tr w:rsidR="000B5C80" w:rsidRPr="009D7D4B" w:rsidTr="000B5C80">
        <w:tc>
          <w:tcPr>
            <w:cnfStyle w:val="001000000000" w:firstRow="0" w:lastRow="0" w:firstColumn="1" w:lastColumn="0" w:oddVBand="0" w:evenVBand="0" w:oddHBand="0" w:evenHBand="0" w:firstRowFirstColumn="0" w:firstRowLastColumn="0" w:lastRowFirstColumn="0" w:lastRowLastColumn="0"/>
            <w:tcW w:w="3292" w:type="pct"/>
            <w:hideMark/>
          </w:tcPr>
          <w:p w:rsidR="000B5C80" w:rsidRPr="009D7D4B" w:rsidRDefault="00F9049C" w:rsidP="000B5C80">
            <w:pPr>
              <w:rPr>
                <w:rFonts w:asciiTheme="minorHAnsi" w:hAnsiTheme="minorHAnsi" w:cstheme="minorHAnsi"/>
                <w:color w:val="0000FF"/>
                <w:sz w:val="20"/>
                <w:szCs w:val="20"/>
                <w:u w:val="single"/>
              </w:rPr>
            </w:pPr>
            <w:hyperlink r:id="rId132" w:history="1">
              <w:r w:rsidR="000B5C80" w:rsidRPr="009D7D4B">
                <w:rPr>
                  <w:rFonts w:asciiTheme="minorHAnsi" w:hAnsiTheme="minorHAnsi" w:cstheme="minorHAnsi"/>
                  <w:color w:val="0000FF"/>
                  <w:sz w:val="20"/>
                  <w:szCs w:val="20"/>
                  <w:u w:val="single"/>
                </w:rPr>
                <w:t>PAY2_X</w:t>
              </w:r>
            </w:hyperlink>
          </w:p>
        </w:tc>
        <w:tc>
          <w:tcPr>
            <w:cnfStyle w:val="000010000000" w:firstRow="0" w:lastRow="0" w:firstColumn="0" w:lastColumn="0" w:oddVBand="1" w:evenVBand="0" w:oddHBand="0" w:evenHBand="0" w:firstRowFirstColumn="0" w:firstRowLastColumn="0" w:lastRowFirstColumn="0" w:lastRowLastColumn="0"/>
            <w:tcW w:w="854" w:type="pct"/>
            <w:hideMark/>
          </w:tcPr>
          <w:p w:rsidR="000B5C80" w:rsidRPr="009D7D4B" w:rsidRDefault="000B5C80" w:rsidP="000B5C80">
            <w:pPr>
              <w:jc w:val="center"/>
              <w:rPr>
                <w:rFonts w:asciiTheme="minorHAnsi" w:hAnsiTheme="minorHAnsi" w:cstheme="minorHAnsi"/>
                <w:color w:val="000000"/>
                <w:sz w:val="20"/>
                <w:szCs w:val="20"/>
              </w:rPr>
            </w:pPr>
            <w:r w:rsidRPr="009D7D4B">
              <w:rPr>
                <w:rFonts w:asciiTheme="minorHAnsi" w:hAnsiTheme="minorHAnsi" w:cstheme="minorHAnsi"/>
                <w:color w:val="000000"/>
                <w:sz w:val="20"/>
                <w:szCs w:val="20"/>
              </w:rPr>
              <w:t>y</w:t>
            </w:r>
          </w:p>
        </w:tc>
        <w:tc>
          <w:tcPr>
            <w:tcW w:w="854" w:type="pct"/>
            <w:hideMark/>
          </w:tcPr>
          <w:p w:rsidR="000B5C80" w:rsidRPr="009D7D4B" w:rsidRDefault="000B5C80" w:rsidP="000B5C8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9D7D4B">
              <w:rPr>
                <w:rFonts w:asciiTheme="minorHAnsi" w:hAnsiTheme="minorHAnsi" w:cstheme="minorHAnsi"/>
                <w:color w:val="000000"/>
                <w:sz w:val="20"/>
                <w:szCs w:val="20"/>
              </w:rPr>
              <w:t>y</w:t>
            </w:r>
          </w:p>
        </w:tc>
      </w:tr>
      <w:tr w:rsidR="000B5C80" w:rsidRPr="009D7D4B" w:rsidTr="000B5C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92" w:type="pct"/>
            <w:hideMark/>
          </w:tcPr>
          <w:p w:rsidR="000B5C80" w:rsidRPr="009D7D4B" w:rsidRDefault="00F9049C" w:rsidP="000B5C80">
            <w:pPr>
              <w:rPr>
                <w:rFonts w:asciiTheme="minorHAnsi" w:hAnsiTheme="minorHAnsi" w:cstheme="minorHAnsi"/>
                <w:color w:val="0000FF"/>
                <w:sz w:val="20"/>
                <w:szCs w:val="20"/>
                <w:u w:val="single"/>
              </w:rPr>
            </w:pPr>
            <w:hyperlink r:id="rId133" w:history="1">
              <w:r w:rsidR="000B5C80" w:rsidRPr="009D7D4B">
                <w:rPr>
                  <w:rFonts w:asciiTheme="minorHAnsi" w:hAnsiTheme="minorHAnsi" w:cstheme="minorHAnsi"/>
                  <w:color w:val="0000FF"/>
                  <w:sz w:val="20"/>
                  <w:szCs w:val="20"/>
                  <w:u w:val="single"/>
                </w:rPr>
                <w:t>PAY3</w:t>
              </w:r>
            </w:hyperlink>
          </w:p>
        </w:tc>
        <w:tc>
          <w:tcPr>
            <w:cnfStyle w:val="000010000000" w:firstRow="0" w:lastRow="0" w:firstColumn="0" w:lastColumn="0" w:oddVBand="1" w:evenVBand="0" w:oddHBand="0" w:evenHBand="0" w:firstRowFirstColumn="0" w:firstRowLastColumn="0" w:lastRowFirstColumn="0" w:lastRowLastColumn="0"/>
            <w:tcW w:w="854" w:type="pct"/>
            <w:hideMark/>
          </w:tcPr>
          <w:p w:rsidR="000B5C80" w:rsidRPr="009D7D4B" w:rsidRDefault="000B5C80" w:rsidP="000B5C80">
            <w:pPr>
              <w:jc w:val="center"/>
              <w:rPr>
                <w:rFonts w:asciiTheme="minorHAnsi" w:hAnsiTheme="minorHAnsi" w:cstheme="minorHAnsi"/>
                <w:color w:val="000000"/>
                <w:sz w:val="20"/>
                <w:szCs w:val="20"/>
              </w:rPr>
            </w:pPr>
            <w:r w:rsidRPr="009D7D4B">
              <w:rPr>
                <w:rFonts w:asciiTheme="minorHAnsi" w:hAnsiTheme="minorHAnsi" w:cstheme="minorHAnsi"/>
                <w:color w:val="000000"/>
                <w:sz w:val="20"/>
                <w:szCs w:val="20"/>
              </w:rPr>
              <w:t>y</w:t>
            </w:r>
          </w:p>
        </w:tc>
        <w:tc>
          <w:tcPr>
            <w:tcW w:w="854" w:type="pct"/>
            <w:hideMark/>
          </w:tcPr>
          <w:p w:rsidR="000B5C80" w:rsidRPr="009D7D4B" w:rsidRDefault="000B5C80" w:rsidP="000B5C8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9D7D4B">
              <w:rPr>
                <w:rFonts w:asciiTheme="minorHAnsi" w:hAnsiTheme="minorHAnsi" w:cstheme="minorHAnsi"/>
                <w:color w:val="000000"/>
                <w:sz w:val="20"/>
                <w:szCs w:val="20"/>
              </w:rPr>
              <w:t>y</w:t>
            </w:r>
          </w:p>
        </w:tc>
      </w:tr>
      <w:tr w:rsidR="000B5C80" w:rsidRPr="009D7D4B" w:rsidTr="000B5C80">
        <w:tc>
          <w:tcPr>
            <w:cnfStyle w:val="001000000000" w:firstRow="0" w:lastRow="0" w:firstColumn="1" w:lastColumn="0" w:oddVBand="0" w:evenVBand="0" w:oddHBand="0" w:evenHBand="0" w:firstRowFirstColumn="0" w:firstRowLastColumn="0" w:lastRowFirstColumn="0" w:lastRowLastColumn="0"/>
            <w:tcW w:w="3292" w:type="pct"/>
            <w:hideMark/>
          </w:tcPr>
          <w:p w:rsidR="000B5C80" w:rsidRPr="009D7D4B" w:rsidRDefault="00F9049C" w:rsidP="000B5C80">
            <w:pPr>
              <w:rPr>
                <w:rFonts w:asciiTheme="minorHAnsi" w:hAnsiTheme="minorHAnsi" w:cstheme="minorHAnsi"/>
                <w:color w:val="0000FF"/>
                <w:sz w:val="20"/>
                <w:szCs w:val="20"/>
                <w:u w:val="single"/>
              </w:rPr>
            </w:pPr>
            <w:hyperlink r:id="rId134" w:history="1">
              <w:r w:rsidR="000B5C80" w:rsidRPr="009D7D4B">
                <w:rPr>
                  <w:rFonts w:asciiTheme="minorHAnsi" w:hAnsiTheme="minorHAnsi" w:cstheme="minorHAnsi"/>
                  <w:color w:val="0000FF"/>
                  <w:sz w:val="20"/>
                  <w:szCs w:val="20"/>
                  <w:u w:val="single"/>
                </w:rPr>
                <w:t>PAY3_X</w:t>
              </w:r>
            </w:hyperlink>
          </w:p>
        </w:tc>
        <w:tc>
          <w:tcPr>
            <w:cnfStyle w:val="000010000000" w:firstRow="0" w:lastRow="0" w:firstColumn="0" w:lastColumn="0" w:oddVBand="1" w:evenVBand="0" w:oddHBand="0" w:evenHBand="0" w:firstRowFirstColumn="0" w:firstRowLastColumn="0" w:lastRowFirstColumn="0" w:lastRowLastColumn="0"/>
            <w:tcW w:w="854" w:type="pct"/>
            <w:hideMark/>
          </w:tcPr>
          <w:p w:rsidR="000B5C80" w:rsidRPr="009D7D4B" w:rsidRDefault="000B5C80" w:rsidP="000B5C80">
            <w:pPr>
              <w:jc w:val="center"/>
              <w:rPr>
                <w:rFonts w:asciiTheme="minorHAnsi" w:hAnsiTheme="minorHAnsi" w:cstheme="minorHAnsi"/>
                <w:color w:val="000000"/>
                <w:sz w:val="20"/>
                <w:szCs w:val="20"/>
              </w:rPr>
            </w:pPr>
            <w:r w:rsidRPr="009D7D4B">
              <w:rPr>
                <w:rFonts w:asciiTheme="minorHAnsi" w:hAnsiTheme="minorHAnsi" w:cstheme="minorHAnsi"/>
                <w:color w:val="000000"/>
                <w:sz w:val="20"/>
                <w:szCs w:val="20"/>
              </w:rPr>
              <w:t>y</w:t>
            </w:r>
          </w:p>
        </w:tc>
        <w:tc>
          <w:tcPr>
            <w:tcW w:w="854" w:type="pct"/>
            <w:hideMark/>
          </w:tcPr>
          <w:p w:rsidR="000B5C80" w:rsidRPr="009D7D4B" w:rsidRDefault="000B5C80" w:rsidP="000B5C8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9D7D4B">
              <w:rPr>
                <w:rFonts w:asciiTheme="minorHAnsi" w:hAnsiTheme="minorHAnsi" w:cstheme="minorHAnsi"/>
                <w:color w:val="000000"/>
                <w:sz w:val="20"/>
                <w:szCs w:val="20"/>
              </w:rPr>
              <w:t>y</w:t>
            </w:r>
          </w:p>
        </w:tc>
      </w:tr>
      <w:tr w:rsidR="000B5C80" w:rsidRPr="009D7D4B" w:rsidTr="000B5C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92" w:type="pct"/>
            <w:hideMark/>
          </w:tcPr>
          <w:p w:rsidR="000B5C80" w:rsidRPr="009D7D4B" w:rsidRDefault="00F9049C" w:rsidP="000B5C80">
            <w:pPr>
              <w:rPr>
                <w:rFonts w:asciiTheme="minorHAnsi" w:hAnsiTheme="minorHAnsi" w:cstheme="minorHAnsi"/>
                <w:color w:val="0000FF"/>
                <w:sz w:val="20"/>
                <w:szCs w:val="20"/>
                <w:u w:val="single"/>
              </w:rPr>
            </w:pPr>
            <w:hyperlink r:id="rId135" w:history="1">
              <w:r w:rsidR="000B5C80" w:rsidRPr="009D7D4B">
                <w:rPr>
                  <w:rFonts w:asciiTheme="minorHAnsi" w:hAnsiTheme="minorHAnsi" w:cstheme="minorHAnsi"/>
                  <w:color w:val="0000FF"/>
                  <w:sz w:val="20"/>
                  <w:szCs w:val="20"/>
                  <w:u w:val="single"/>
                </w:rPr>
                <w:t>PAYER1_X</w:t>
              </w:r>
            </w:hyperlink>
          </w:p>
        </w:tc>
        <w:tc>
          <w:tcPr>
            <w:cnfStyle w:val="000010000000" w:firstRow="0" w:lastRow="0" w:firstColumn="0" w:lastColumn="0" w:oddVBand="1" w:evenVBand="0" w:oddHBand="0" w:evenHBand="0" w:firstRowFirstColumn="0" w:firstRowLastColumn="0" w:lastRowFirstColumn="0" w:lastRowLastColumn="0"/>
            <w:tcW w:w="854" w:type="pct"/>
            <w:hideMark/>
          </w:tcPr>
          <w:p w:rsidR="000B5C80" w:rsidRPr="009D7D4B" w:rsidRDefault="000B5C80" w:rsidP="000B5C80">
            <w:pPr>
              <w:jc w:val="center"/>
              <w:rPr>
                <w:rFonts w:asciiTheme="minorHAnsi" w:hAnsiTheme="minorHAnsi" w:cstheme="minorHAnsi"/>
                <w:color w:val="000000"/>
                <w:sz w:val="20"/>
                <w:szCs w:val="20"/>
              </w:rPr>
            </w:pPr>
            <w:r w:rsidRPr="009D7D4B">
              <w:rPr>
                <w:rFonts w:asciiTheme="minorHAnsi" w:hAnsiTheme="minorHAnsi" w:cstheme="minorHAnsi"/>
                <w:color w:val="000000"/>
                <w:sz w:val="20"/>
                <w:szCs w:val="20"/>
              </w:rPr>
              <w:t>-</w:t>
            </w:r>
          </w:p>
        </w:tc>
        <w:tc>
          <w:tcPr>
            <w:tcW w:w="854" w:type="pct"/>
            <w:hideMark/>
          </w:tcPr>
          <w:p w:rsidR="000B5C80" w:rsidRPr="009D7D4B" w:rsidRDefault="000B5C80" w:rsidP="000B5C8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9D7D4B">
              <w:rPr>
                <w:rFonts w:asciiTheme="minorHAnsi" w:hAnsiTheme="minorHAnsi" w:cstheme="minorHAnsi"/>
                <w:color w:val="000000"/>
                <w:sz w:val="20"/>
                <w:szCs w:val="20"/>
              </w:rPr>
              <w:t>-</w:t>
            </w:r>
          </w:p>
        </w:tc>
      </w:tr>
      <w:tr w:rsidR="000B5C80" w:rsidRPr="009D7D4B" w:rsidTr="000B5C80">
        <w:tc>
          <w:tcPr>
            <w:cnfStyle w:val="001000000000" w:firstRow="0" w:lastRow="0" w:firstColumn="1" w:lastColumn="0" w:oddVBand="0" w:evenVBand="0" w:oddHBand="0" w:evenHBand="0" w:firstRowFirstColumn="0" w:firstRowLastColumn="0" w:lastRowFirstColumn="0" w:lastRowLastColumn="0"/>
            <w:tcW w:w="3292" w:type="pct"/>
            <w:hideMark/>
          </w:tcPr>
          <w:p w:rsidR="000B5C80" w:rsidRPr="009D7D4B" w:rsidRDefault="00F9049C" w:rsidP="000B5C80">
            <w:pPr>
              <w:rPr>
                <w:rFonts w:asciiTheme="minorHAnsi" w:hAnsiTheme="minorHAnsi" w:cstheme="minorHAnsi"/>
                <w:color w:val="0000FF"/>
                <w:sz w:val="20"/>
                <w:szCs w:val="20"/>
                <w:u w:val="single"/>
              </w:rPr>
            </w:pPr>
            <w:hyperlink r:id="rId136" w:history="1">
              <w:r w:rsidR="000B5C80" w:rsidRPr="009D7D4B">
                <w:rPr>
                  <w:rFonts w:asciiTheme="minorHAnsi" w:hAnsiTheme="minorHAnsi" w:cstheme="minorHAnsi"/>
                  <w:color w:val="0000FF"/>
                  <w:sz w:val="20"/>
                  <w:szCs w:val="20"/>
                  <w:u w:val="single"/>
                </w:rPr>
                <w:t>PAYER2_X</w:t>
              </w:r>
            </w:hyperlink>
          </w:p>
        </w:tc>
        <w:tc>
          <w:tcPr>
            <w:cnfStyle w:val="000010000000" w:firstRow="0" w:lastRow="0" w:firstColumn="0" w:lastColumn="0" w:oddVBand="1" w:evenVBand="0" w:oddHBand="0" w:evenHBand="0" w:firstRowFirstColumn="0" w:firstRowLastColumn="0" w:lastRowFirstColumn="0" w:lastRowLastColumn="0"/>
            <w:tcW w:w="854" w:type="pct"/>
            <w:hideMark/>
          </w:tcPr>
          <w:p w:rsidR="000B5C80" w:rsidRPr="009D7D4B" w:rsidRDefault="000B5C80" w:rsidP="000B5C80">
            <w:pPr>
              <w:jc w:val="center"/>
              <w:rPr>
                <w:rFonts w:asciiTheme="minorHAnsi" w:hAnsiTheme="minorHAnsi" w:cstheme="minorHAnsi"/>
                <w:color w:val="000000"/>
                <w:sz w:val="20"/>
                <w:szCs w:val="20"/>
              </w:rPr>
            </w:pPr>
            <w:r w:rsidRPr="009D7D4B">
              <w:rPr>
                <w:rFonts w:asciiTheme="minorHAnsi" w:hAnsiTheme="minorHAnsi" w:cstheme="minorHAnsi"/>
                <w:color w:val="000000"/>
                <w:sz w:val="20"/>
                <w:szCs w:val="20"/>
              </w:rPr>
              <w:t>-</w:t>
            </w:r>
          </w:p>
        </w:tc>
        <w:tc>
          <w:tcPr>
            <w:tcW w:w="854" w:type="pct"/>
            <w:hideMark/>
          </w:tcPr>
          <w:p w:rsidR="000B5C80" w:rsidRPr="009D7D4B" w:rsidRDefault="000B5C80" w:rsidP="000B5C8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9D7D4B">
              <w:rPr>
                <w:rFonts w:asciiTheme="minorHAnsi" w:hAnsiTheme="minorHAnsi" w:cstheme="minorHAnsi"/>
                <w:color w:val="000000"/>
                <w:sz w:val="20"/>
                <w:szCs w:val="20"/>
              </w:rPr>
              <w:t>-</w:t>
            </w:r>
          </w:p>
        </w:tc>
      </w:tr>
      <w:tr w:rsidR="000B5C80" w:rsidRPr="009D7D4B" w:rsidTr="000B5C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92" w:type="pct"/>
            <w:hideMark/>
          </w:tcPr>
          <w:p w:rsidR="000B5C80" w:rsidRPr="009D7D4B" w:rsidRDefault="00F9049C" w:rsidP="000B5C80">
            <w:pPr>
              <w:rPr>
                <w:rFonts w:asciiTheme="minorHAnsi" w:hAnsiTheme="minorHAnsi" w:cstheme="minorHAnsi"/>
                <w:color w:val="0000FF"/>
                <w:sz w:val="20"/>
                <w:szCs w:val="20"/>
                <w:u w:val="single"/>
              </w:rPr>
            </w:pPr>
            <w:hyperlink r:id="rId137" w:history="1">
              <w:r w:rsidR="000B5C80" w:rsidRPr="009D7D4B">
                <w:rPr>
                  <w:rFonts w:asciiTheme="minorHAnsi" w:hAnsiTheme="minorHAnsi" w:cstheme="minorHAnsi"/>
                  <w:color w:val="0000FF"/>
                  <w:sz w:val="20"/>
                  <w:szCs w:val="20"/>
                  <w:u w:val="single"/>
                </w:rPr>
                <w:t>PCLASSn</w:t>
              </w:r>
            </w:hyperlink>
          </w:p>
        </w:tc>
        <w:tc>
          <w:tcPr>
            <w:cnfStyle w:val="000010000000" w:firstRow="0" w:lastRow="0" w:firstColumn="0" w:lastColumn="0" w:oddVBand="1" w:evenVBand="0" w:oddHBand="0" w:evenHBand="0" w:firstRowFirstColumn="0" w:firstRowLastColumn="0" w:lastRowFirstColumn="0" w:lastRowLastColumn="0"/>
            <w:tcW w:w="854" w:type="pct"/>
            <w:hideMark/>
          </w:tcPr>
          <w:p w:rsidR="000B5C80" w:rsidRPr="009D7D4B" w:rsidRDefault="000B5C80" w:rsidP="000B5C80">
            <w:pPr>
              <w:jc w:val="center"/>
              <w:rPr>
                <w:rFonts w:asciiTheme="minorHAnsi" w:hAnsiTheme="minorHAnsi" w:cstheme="minorHAnsi"/>
                <w:color w:val="000000"/>
                <w:sz w:val="20"/>
                <w:szCs w:val="20"/>
              </w:rPr>
            </w:pPr>
            <w:r w:rsidRPr="009D7D4B">
              <w:rPr>
                <w:rFonts w:asciiTheme="minorHAnsi" w:hAnsiTheme="minorHAnsi" w:cstheme="minorHAnsi"/>
                <w:color w:val="000000"/>
                <w:sz w:val="20"/>
                <w:szCs w:val="20"/>
              </w:rPr>
              <w:t>-</w:t>
            </w:r>
          </w:p>
        </w:tc>
        <w:tc>
          <w:tcPr>
            <w:tcW w:w="854" w:type="pct"/>
            <w:hideMark/>
          </w:tcPr>
          <w:p w:rsidR="000B5C80" w:rsidRPr="009D7D4B" w:rsidRDefault="000B5C80" w:rsidP="000B5C8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9D7D4B">
              <w:rPr>
                <w:rFonts w:asciiTheme="minorHAnsi" w:hAnsiTheme="minorHAnsi" w:cstheme="minorHAnsi"/>
                <w:color w:val="000000"/>
                <w:sz w:val="20"/>
                <w:szCs w:val="20"/>
              </w:rPr>
              <w:t>-</w:t>
            </w:r>
          </w:p>
        </w:tc>
      </w:tr>
      <w:tr w:rsidR="000B5C80" w:rsidRPr="009D7D4B" w:rsidTr="000B5C80">
        <w:tc>
          <w:tcPr>
            <w:cnfStyle w:val="001000000000" w:firstRow="0" w:lastRow="0" w:firstColumn="1" w:lastColumn="0" w:oddVBand="0" w:evenVBand="0" w:oddHBand="0" w:evenHBand="0" w:firstRowFirstColumn="0" w:firstRowLastColumn="0" w:lastRowFirstColumn="0" w:lastRowLastColumn="0"/>
            <w:tcW w:w="3292" w:type="pct"/>
            <w:hideMark/>
          </w:tcPr>
          <w:p w:rsidR="000B5C80" w:rsidRPr="009D7D4B" w:rsidRDefault="00F9049C" w:rsidP="000B5C80">
            <w:pPr>
              <w:rPr>
                <w:rFonts w:asciiTheme="minorHAnsi" w:hAnsiTheme="minorHAnsi" w:cstheme="minorHAnsi"/>
                <w:color w:val="0000FF"/>
                <w:sz w:val="20"/>
                <w:szCs w:val="20"/>
                <w:u w:val="single"/>
              </w:rPr>
            </w:pPr>
            <w:hyperlink r:id="rId138" w:history="1">
              <w:r w:rsidR="000B5C80" w:rsidRPr="009D7D4B">
                <w:rPr>
                  <w:rFonts w:asciiTheme="minorHAnsi" w:hAnsiTheme="minorHAnsi" w:cstheme="minorHAnsi"/>
                  <w:color w:val="0000FF"/>
                  <w:sz w:val="20"/>
                  <w:szCs w:val="20"/>
                  <w:u w:val="single"/>
                </w:rPr>
                <w:t>PL_CBSA</w:t>
              </w:r>
            </w:hyperlink>
          </w:p>
        </w:tc>
        <w:tc>
          <w:tcPr>
            <w:cnfStyle w:val="000010000000" w:firstRow="0" w:lastRow="0" w:firstColumn="0" w:lastColumn="0" w:oddVBand="1" w:evenVBand="0" w:oddHBand="0" w:evenHBand="0" w:firstRowFirstColumn="0" w:firstRowLastColumn="0" w:lastRowFirstColumn="0" w:lastRowLastColumn="0"/>
            <w:tcW w:w="854" w:type="pct"/>
            <w:hideMark/>
          </w:tcPr>
          <w:p w:rsidR="000B5C80" w:rsidRPr="009D7D4B" w:rsidRDefault="000B5C80" w:rsidP="000B5C80">
            <w:pPr>
              <w:jc w:val="center"/>
              <w:rPr>
                <w:rFonts w:asciiTheme="minorHAnsi" w:hAnsiTheme="minorHAnsi" w:cstheme="minorHAnsi"/>
                <w:color w:val="000000"/>
                <w:sz w:val="20"/>
                <w:szCs w:val="20"/>
              </w:rPr>
            </w:pPr>
            <w:r w:rsidRPr="009D7D4B">
              <w:rPr>
                <w:rFonts w:asciiTheme="minorHAnsi" w:hAnsiTheme="minorHAnsi" w:cstheme="minorHAnsi"/>
                <w:color w:val="000000"/>
                <w:sz w:val="20"/>
                <w:szCs w:val="20"/>
              </w:rPr>
              <w:t>y</w:t>
            </w:r>
          </w:p>
        </w:tc>
        <w:tc>
          <w:tcPr>
            <w:tcW w:w="854" w:type="pct"/>
            <w:hideMark/>
          </w:tcPr>
          <w:p w:rsidR="000B5C80" w:rsidRPr="009D7D4B" w:rsidRDefault="000B5C80" w:rsidP="000B5C8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9D7D4B">
              <w:rPr>
                <w:rFonts w:asciiTheme="minorHAnsi" w:hAnsiTheme="minorHAnsi" w:cstheme="minorHAnsi"/>
                <w:color w:val="000000"/>
                <w:sz w:val="20"/>
                <w:szCs w:val="20"/>
              </w:rPr>
              <w:t>y</w:t>
            </w:r>
          </w:p>
        </w:tc>
      </w:tr>
      <w:tr w:rsidR="000B5C80" w:rsidRPr="009D7D4B" w:rsidTr="000B5C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92" w:type="pct"/>
            <w:hideMark/>
          </w:tcPr>
          <w:p w:rsidR="000B5C80" w:rsidRPr="009D7D4B" w:rsidRDefault="00F9049C" w:rsidP="000B5C80">
            <w:pPr>
              <w:rPr>
                <w:rFonts w:asciiTheme="minorHAnsi" w:hAnsiTheme="minorHAnsi" w:cstheme="minorHAnsi"/>
                <w:color w:val="0000FF"/>
                <w:sz w:val="20"/>
                <w:szCs w:val="20"/>
                <w:u w:val="single"/>
              </w:rPr>
            </w:pPr>
            <w:hyperlink r:id="rId139" w:history="1">
              <w:r w:rsidR="000B5C80" w:rsidRPr="009D7D4B">
                <w:rPr>
                  <w:rFonts w:asciiTheme="minorHAnsi" w:hAnsiTheme="minorHAnsi" w:cstheme="minorHAnsi"/>
                  <w:color w:val="0000FF"/>
                  <w:sz w:val="20"/>
                  <w:szCs w:val="20"/>
                  <w:u w:val="single"/>
                </w:rPr>
                <w:t>PL_NCHS</w:t>
              </w:r>
            </w:hyperlink>
          </w:p>
        </w:tc>
        <w:tc>
          <w:tcPr>
            <w:cnfStyle w:val="000010000000" w:firstRow="0" w:lastRow="0" w:firstColumn="0" w:lastColumn="0" w:oddVBand="1" w:evenVBand="0" w:oddHBand="0" w:evenHBand="0" w:firstRowFirstColumn="0" w:firstRowLastColumn="0" w:lastRowFirstColumn="0" w:lastRowLastColumn="0"/>
            <w:tcW w:w="854" w:type="pct"/>
            <w:hideMark/>
          </w:tcPr>
          <w:p w:rsidR="000B5C80" w:rsidRPr="009D7D4B" w:rsidRDefault="000B5C80" w:rsidP="000B5C80">
            <w:pPr>
              <w:jc w:val="center"/>
              <w:rPr>
                <w:rFonts w:asciiTheme="minorHAnsi" w:hAnsiTheme="minorHAnsi" w:cstheme="minorHAnsi"/>
                <w:color w:val="000000"/>
                <w:sz w:val="20"/>
                <w:szCs w:val="20"/>
              </w:rPr>
            </w:pPr>
            <w:r w:rsidRPr="009D7D4B">
              <w:rPr>
                <w:rFonts w:asciiTheme="minorHAnsi" w:hAnsiTheme="minorHAnsi" w:cstheme="minorHAnsi"/>
                <w:color w:val="000000"/>
                <w:sz w:val="20"/>
                <w:szCs w:val="20"/>
              </w:rPr>
              <w:t>y</w:t>
            </w:r>
          </w:p>
        </w:tc>
        <w:tc>
          <w:tcPr>
            <w:tcW w:w="854" w:type="pct"/>
            <w:hideMark/>
          </w:tcPr>
          <w:p w:rsidR="000B5C80" w:rsidRPr="009D7D4B" w:rsidRDefault="000B5C80" w:rsidP="000B5C8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9D7D4B">
              <w:rPr>
                <w:rFonts w:asciiTheme="minorHAnsi" w:hAnsiTheme="minorHAnsi" w:cstheme="minorHAnsi"/>
                <w:color w:val="000000"/>
                <w:sz w:val="20"/>
                <w:szCs w:val="20"/>
              </w:rPr>
              <w:t>y</w:t>
            </w:r>
          </w:p>
        </w:tc>
      </w:tr>
      <w:tr w:rsidR="000B5C80" w:rsidRPr="009D7D4B" w:rsidTr="000B5C80">
        <w:tc>
          <w:tcPr>
            <w:cnfStyle w:val="001000000000" w:firstRow="0" w:lastRow="0" w:firstColumn="1" w:lastColumn="0" w:oddVBand="0" w:evenVBand="0" w:oddHBand="0" w:evenHBand="0" w:firstRowFirstColumn="0" w:firstRowLastColumn="0" w:lastRowFirstColumn="0" w:lastRowLastColumn="0"/>
            <w:tcW w:w="3292" w:type="pct"/>
            <w:hideMark/>
          </w:tcPr>
          <w:p w:rsidR="000B5C80" w:rsidRPr="009D7D4B" w:rsidRDefault="00F9049C" w:rsidP="000B5C80">
            <w:pPr>
              <w:rPr>
                <w:rFonts w:asciiTheme="minorHAnsi" w:hAnsiTheme="minorHAnsi" w:cstheme="minorHAnsi"/>
                <w:color w:val="0000FF"/>
                <w:sz w:val="20"/>
                <w:szCs w:val="20"/>
                <w:u w:val="single"/>
              </w:rPr>
            </w:pPr>
            <w:hyperlink r:id="rId140" w:history="1">
              <w:r w:rsidR="000B5C80" w:rsidRPr="009D7D4B">
                <w:rPr>
                  <w:rFonts w:asciiTheme="minorHAnsi" w:hAnsiTheme="minorHAnsi" w:cstheme="minorHAnsi"/>
                  <w:color w:val="0000FF"/>
                  <w:sz w:val="20"/>
                  <w:szCs w:val="20"/>
                  <w:u w:val="single"/>
                </w:rPr>
                <w:t>PL_RUCC</w:t>
              </w:r>
            </w:hyperlink>
          </w:p>
        </w:tc>
        <w:tc>
          <w:tcPr>
            <w:cnfStyle w:val="000010000000" w:firstRow="0" w:lastRow="0" w:firstColumn="0" w:lastColumn="0" w:oddVBand="1" w:evenVBand="0" w:oddHBand="0" w:evenHBand="0" w:firstRowFirstColumn="0" w:firstRowLastColumn="0" w:lastRowFirstColumn="0" w:lastRowLastColumn="0"/>
            <w:tcW w:w="854" w:type="pct"/>
            <w:hideMark/>
          </w:tcPr>
          <w:p w:rsidR="000B5C80" w:rsidRPr="009D7D4B" w:rsidRDefault="000B5C80" w:rsidP="000B5C80">
            <w:pPr>
              <w:jc w:val="center"/>
              <w:rPr>
                <w:rFonts w:asciiTheme="minorHAnsi" w:hAnsiTheme="minorHAnsi" w:cstheme="minorHAnsi"/>
                <w:color w:val="000000"/>
                <w:sz w:val="20"/>
                <w:szCs w:val="20"/>
              </w:rPr>
            </w:pPr>
            <w:r w:rsidRPr="009D7D4B">
              <w:rPr>
                <w:rFonts w:asciiTheme="minorHAnsi" w:hAnsiTheme="minorHAnsi" w:cstheme="minorHAnsi"/>
                <w:color w:val="000000"/>
                <w:sz w:val="20"/>
                <w:szCs w:val="20"/>
              </w:rPr>
              <w:t>y</w:t>
            </w:r>
          </w:p>
        </w:tc>
        <w:tc>
          <w:tcPr>
            <w:tcW w:w="854" w:type="pct"/>
            <w:hideMark/>
          </w:tcPr>
          <w:p w:rsidR="000B5C80" w:rsidRPr="009D7D4B" w:rsidRDefault="000B5C80" w:rsidP="000B5C8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9D7D4B">
              <w:rPr>
                <w:rFonts w:asciiTheme="minorHAnsi" w:hAnsiTheme="minorHAnsi" w:cstheme="minorHAnsi"/>
                <w:color w:val="000000"/>
                <w:sz w:val="20"/>
                <w:szCs w:val="20"/>
              </w:rPr>
              <w:t>y</w:t>
            </w:r>
          </w:p>
        </w:tc>
      </w:tr>
      <w:tr w:rsidR="000B5C80" w:rsidRPr="009D7D4B" w:rsidTr="000B5C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92" w:type="pct"/>
            <w:hideMark/>
          </w:tcPr>
          <w:p w:rsidR="000B5C80" w:rsidRPr="009D7D4B" w:rsidRDefault="00F9049C" w:rsidP="000B5C80">
            <w:pPr>
              <w:rPr>
                <w:rFonts w:asciiTheme="minorHAnsi" w:hAnsiTheme="minorHAnsi" w:cstheme="minorHAnsi"/>
                <w:color w:val="0000FF"/>
                <w:sz w:val="20"/>
                <w:szCs w:val="20"/>
                <w:u w:val="single"/>
              </w:rPr>
            </w:pPr>
            <w:hyperlink r:id="rId141" w:history="1">
              <w:r w:rsidR="000B5C80" w:rsidRPr="009D7D4B">
                <w:rPr>
                  <w:rFonts w:asciiTheme="minorHAnsi" w:hAnsiTheme="minorHAnsi" w:cstheme="minorHAnsi"/>
                  <w:color w:val="0000FF"/>
                  <w:sz w:val="20"/>
                  <w:szCs w:val="20"/>
                  <w:u w:val="single"/>
                </w:rPr>
                <w:t>PL_UIC</w:t>
              </w:r>
            </w:hyperlink>
          </w:p>
        </w:tc>
        <w:tc>
          <w:tcPr>
            <w:cnfStyle w:val="000010000000" w:firstRow="0" w:lastRow="0" w:firstColumn="0" w:lastColumn="0" w:oddVBand="1" w:evenVBand="0" w:oddHBand="0" w:evenHBand="0" w:firstRowFirstColumn="0" w:firstRowLastColumn="0" w:lastRowFirstColumn="0" w:lastRowLastColumn="0"/>
            <w:tcW w:w="854" w:type="pct"/>
            <w:hideMark/>
          </w:tcPr>
          <w:p w:rsidR="000B5C80" w:rsidRPr="009D7D4B" w:rsidRDefault="000B5C80" w:rsidP="000B5C80">
            <w:pPr>
              <w:jc w:val="center"/>
              <w:rPr>
                <w:rFonts w:asciiTheme="minorHAnsi" w:hAnsiTheme="minorHAnsi" w:cstheme="minorHAnsi"/>
                <w:color w:val="000000"/>
                <w:sz w:val="20"/>
                <w:szCs w:val="20"/>
              </w:rPr>
            </w:pPr>
            <w:r w:rsidRPr="009D7D4B">
              <w:rPr>
                <w:rFonts w:asciiTheme="minorHAnsi" w:hAnsiTheme="minorHAnsi" w:cstheme="minorHAnsi"/>
                <w:color w:val="000000"/>
                <w:sz w:val="20"/>
                <w:szCs w:val="20"/>
              </w:rPr>
              <w:t>y</w:t>
            </w:r>
          </w:p>
        </w:tc>
        <w:tc>
          <w:tcPr>
            <w:tcW w:w="854" w:type="pct"/>
            <w:hideMark/>
          </w:tcPr>
          <w:p w:rsidR="000B5C80" w:rsidRPr="009D7D4B" w:rsidRDefault="000B5C80" w:rsidP="000B5C8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9D7D4B">
              <w:rPr>
                <w:rFonts w:asciiTheme="minorHAnsi" w:hAnsiTheme="minorHAnsi" w:cstheme="minorHAnsi"/>
                <w:color w:val="000000"/>
                <w:sz w:val="20"/>
                <w:szCs w:val="20"/>
              </w:rPr>
              <w:t>y</w:t>
            </w:r>
          </w:p>
        </w:tc>
      </w:tr>
      <w:tr w:rsidR="000B5C80" w:rsidRPr="009D7D4B" w:rsidTr="000B5C80">
        <w:tc>
          <w:tcPr>
            <w:cnfStyle w:val="001000000000" w:firstRow="0" w:lastRow="0" w:firstColumn="1" w:lastColumn="0" w:oddVBand="0" w:evenVBand="0" w:oddHBand="0" w:evenHBand="0" w:firstRowFirstColumn="0" w:firstRowLastColumn="0" w:lastRowFirstColumn="0" w:lastRowLastColumn="0"/>
            <w:tcW w:w="3292" w:type="pct"/>
            <w:hideMark/>
          </w:tcPr>
          <w:p w:rsidR="000B5C80" w:rsidRPr="009D7D4B" w:rsidRDefault="00F9049C" w:rsidP="000B5C80">
            <w:pPr>
              <w:rPr>
                <w:rFonts w:asciiTheme="minorHAnsi" w:hAnsiTheme="minorHAnsi" w:cstheme="minorHAnsi"/>
                <w:color w:val="0000FF"/>
                <w:sz w:val="20"/>
                <w:szCs w:val="20"/>
                <w:u w:val="single"/>
              </w:rPr>
            </w:pPr>
            <w:hyperlink r:id="rId142" w:history="1">
              <w:r w:rsidR="000B5C80" w:rsidRPr="009D7D4B">
                <w:rPr>
                  <w:rFonts w:asciiTheme="minorHAnsi" w:hAnsiTheme="minorHAnsi" w:cstheme="minorHAnsi"/>
                  <w:color w:val="0000FF"/>
                  <w:sz w:val="20"/>
                  <w:szCs w:val="20"/>
                  <w:u w:val="single"/>
                </w:rPr>
                <w:t>PL_UR_CAT4</w:t>
              </w:r>
            </w:hyperlink>
          </w:p>
        </w:tc>
        <w:tc>
          <w:tcPr>
            <w:cnfStyle w:val="000010000000" w:firstRow="0" w:lastRow="0" w:firstColumn="0" w:lastColumn="0" w:oddVBand="1" w:evenVBand="0" w:oddHBand="0" w:evenHBand="0" w:firstRowFirstColumn="0" w:firstRowLastColumn="0" w:lastRowFirstColumn="0" w:lastRowLastColumn="0"/>
            <w:tcW w:w="854" w:type="pct"/>
            <w:hideMark/>
          </w:tcPr>
          <w:p w:rsidR="000B5C80" w:rsidRPr="009D7D4B" w:rsidRDefault="000B5C80" w:rsidP="000B5C80">
            <w:pPr>
              <w:jc w:val="center"/>
              <w:rPr>
                <w:rFonts w:asciiTheme="minorHAnsi" w:hAnsiTheme="minorHAnsi" w:cstheme="minorHAnsi"/>
                <w:color w:val="000000"/>
                <w:sz w:val="20"/>
                <w:szCs w:val="20"/>
              </w:rPr>
            </w:pPr>
            <w:r w:rsidRPr="009D7D4B">
              <w:rPr>
                <w:rFonts w:asciiTheme="minorHAnsi" w:hAnsiTheme="minorHAnsi" w:cstheme="minorHAnsi"/>
                <w:color w:val="000000"/>
                <w:sz w:val="20"/>
                <w:szCs w:val="20"/>
              </w:rPr>
              <w:t>y</w:t>
            </w:r>
          </w:p>
        </w:tc>
        <w:tc>
          <w:tcPr>
            <w:tcW w:w="854" w:type="pct"/>
            <w:hideMark/>
          </w:tcPr>
          <w:p w:rsidR="000B5C80" w:rsidRPr="009D7D4B" w:rsidRDefault="000B5C80" w:rsidP="000B5C8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9D7D4B">
              <w:rPr>
                <w:rFonts w:asciiTheme="minorHAnsi" w:hAnsiTheme="minorHAnsi" w:cstheme="minorHAnsi"/>
                <w:color w:val="000000"/>
                <w:sz w:val="20"/>
                <w:szCs w:val="20"/>
              </w:rPr>
              <w:t>y</w:t>
            </w:r>
          </w:p>
        </w:tc>
      </w:tr>
      <w:tr w:rsidR="000B5C80" w:rsidRPr="009D7D4B" w:rsidTr="000B5C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92" w:type="pct"/>
            <w:hideMark/>
          </w:tcPr>
          <w:p w:rsidR="000B5C80" w:rsidRPr="009D7D4B" w:rsidRDefault="00F9049C" w:rsidP="000B5C80">
            <w:pPr>
              <w:rPr>
                <w:rFonts w:asciiTheme="minorHAnsi" w:hAnsiTheme="minorHAnsi" w:cstheme="minorHAnsi"/>
                <w:color w:val="0000FF"/>
                <w:sz w:val="20"/>
                <w:szCs w:val="20"/>
                <w:u w:val="single"/>
              </w:rPr>
            </w:pPr>
            <w:hyperlink r:id="rId143" w:history="1">
              <w:r w:rsidR="000B5C80" w:rsidRPr="009D7D4B">
                <w:rPr>
                  <w:rFonts w:asciiTheme="minorHAnsi" w:hAnsiTheme="minorHAnsi" w:cstheme="minorHAnsi"/>
                  <w:color w:val="0000FF"/>
                  <w:sz w:val="20"/>
                  <w:szCs w:val="20"/>
                  <w:u w:val="single"/>
                </w:rPr>
                <w:t>POA_Disch_Edit1</w:t>
              </w:r>
            </w:hyperlink>
          </w:p>
        </w:tc>
        <w:tc>
          <w:tcPr>
            <w:cnfStyle w:val="000010000000" w:firstRow="0" w:lastRow="0" w:firstColumn="0" w:lastColumn="0" w:oddVBand="1" w:evenVBand="0" w:oddHBand="0" w:evenHBand="0" w:firstRowFirstColumn="0" w:firstRowLastColumn="0" w:lastRowFirstColumn="0" w:lastRowLastColumn="0"/>
            <w:tcW w:w="854" w:type="pct"/>
            <w:hideMark/>
          </w:tcPr>
          <w:p w:rsidR="000B5C80" w:rsidRPr="009D7D4B" w:rsidRDefault="000B5C80" w:rsidP="000B5C80">
            <w:pPr>
              <w:jc w:val="center"/>
              <w:rPr>
                <w:rFonts w:asciiTheme="minorHAnsi" w:hAnsiTheme="minorHAnsi" w:cstheme="minorHAnsi"/>
                <w:color w:val="000000"/>
                <w:sz w:val="20"/>
                <w:szCs w:val="20"/>
              </w:rPr>
            </w:pPr>
            <w:r w:rsidRPr="009D7D4B">
              <w:rPr>
                <w:rFonts w:asciiTheme="minorHAnsi" w:hAnsiTheme="minorHAnsi" w:cstheme="minorHAnsi"/>
                <w:color w:val="000000"/>
                <w:sz w:val="20"/>
                <w:szCs w:val="20"/>
              </w:rPr>
              <w:t>-</w:t>
            </w:r>
          </w:p>
        </w:tc>
        <w:tc>
          <w:tcPr>
            <w:tcW w:w="854" w:type="pct"/>
            <w:hideMark/>
          </w:tcPr>
          <w:p w:rsidR="000B5C80" w:rsidRPr="009D7D4B" w:rsidRDefault="000B5C80" w:rsidP="000B5C8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9D7D4B">
              <w:rPr>
                <w:rFonts w:asciiTheme="minorHAnsi" w:hAnsiTheme="minorHAnsi" w:cstheme="minorHAnsi"/>
                <w:color w:val="000000"/>
                <w:sz w:val="20"/>
                <w:szCs w:val="20"/>
              </w:rPr>
              <w:t>-</w:t>
            </w:r>
          </w:p>
        </w:tc>
      </w:tr>
      <w:tr w:rsidR="000B5C80" w:rsidRPr="009D7D4B" w:rsidTr="000B5C80">
        <w:tc>
          <w:tcPr>
            <w:cnfStyle w:val="001000000000" w:firstRow="0" w:lastRow="0" w:firstColumn="1" w:lastColumn="0" w:oddVBand="0" w:evenVBand="0" w:oddHBand="0" w:evenHBand="0" w:firstRowFirstColumn="0" w:firstRowLastColumn="0" w:lastRowFirstColumn="0" w:lastRowLastColumn="0"/>
            <w:tcW w:w="3292" w:type="pct"/>
            <w:hideMark/>
          </w:tcPr>
          <w:p w:rsidR="000B5C80" w:rsidRPr="009D7D4B" w:rsidRDefault="00F9049C" w:rsidP="000B5C80">
            <w:pPr>
              <w:rPr>
                <w:rFonts w:asciiTheme="minorHAnsi" w:hAnsiTheme="minorHAnsi" w:cstheme="minorHAnsi"/>
                <w:color w:val="0000FF"/>
                <w:sz w:val="20"/>
                <w:szCs w:val="20"/>
                <w:u w:val="single"/>
              </w:rPr>
            </w:pPr>
            <w:hyperlink r:id="rId144" w:history="1">
              <w:r w:rsidR="000B5C80" w:rsidRPr="009D7D4B">
                <w:rPr>
                  <w:rFonts w:asciiTheme="minorHAnsi" w:hAnsiTheme="minorHAnsi" w:cstheme="minorHAnsi"/>
                  <w:color w:val="0000FF"/>
                  <w:sz w:val="20"/>
                  <w:szCs w:val="20"/>
                  <w:u w:val="single"/>
                </w:rPr>
                <w:t>POA_Disch_Edit2</w:t>
              </w:r>
            </w:hyperlink>
          </w:p>
        </w:tc>
        <w:tc>
          <w:tcPr>
            <w:cnfStyle w:val="000010000000" w:firstRow="0" w:lastRow="0" w:firstColumn="0" w:lastColumn="0" w:oddVBand="1" w:evenVBand="0" w:oddHBand="0" w:evenHBand="0" w:firstRowFirstColumn="0" w:firstRowLastColumn="0" w:lastRowFirstColumn="0" w:lastRowLastColumn="0"/>
            <w:tcW w:w="854" w:type="pct"/>
            <w:hideMark/>
          </w:tcPr>
          <w:p w:rsidR="000B5C80" w:rsidRPr="009D7D4B" w:rsidRDefault="000B5C80" w:rsidP="000B5C80">
            <w:pPr>
              <w:jc w:val="center"/>
              <w:rPr>
                <w:rFonts w:asciiTheme="minorHAnsi" w:hAnsiTheme="minorHAnsi" w:cstheme="minorHAnsi"/>
                <w:color w:val="000000"/>
                <w:sz w:val="20"/>
                <w:szCs w:val="20"/>
              </w:rPr>
            </w:pPr>
            <w:r w:rsidRPr="009D7D4B">
              <w:rPr>
                <w:rFonts w:asciiTheme="minorHAnsi" w:hAnsiTheme="minorHAnsi" w:cstheme="minorHAnsi"/>
                <w:color w:val="000000"/>
                <w:sz w:val="20"/>
                <w:szCs w:val="20"/>
              </w:rPr>
              <w:t>-</w:t>
            </w:r>
          </w:p>
        </w:tc>
        <w:tc>
          <w:tcPr>
            <w:tcW w:w="854" w:type="pct"/>
            <w:hideMark/>
          </w:tcPr>
          <w:p w:rsidR="000B5C80" w:rsidRPr="009D7D4B" w:rsidRDefault="000B5C80" w:rsidP="000B5C8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9D7D4B">
              <w:rPr>
                <w:rFonts w:asciiTheme="minorHAnsi" w:hAnsiTheme="minorHAnsi" w:cstheme="minorHAnsi"/>
                <w:color w:val="000000"/>
                <w:sz w:val="20"/>
                <w:szCs w:val="20"/>
              </w:rPr>
              <w:t>-</w:t>
            </w:r>
          </w:p>
        </w:tc>
      </w:tr>
      <w:tr w:rsidR="000B5C80" w:rsidRPr="009D7D4B" w:rsidTr="000B5C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92" w:type="pct"/>
            <w:hideMark/>
          </w:tcPr>
          <w:p w:rsidR="000B5C80" w:rsidRPr="009D7D4B" w:rsidRDefault="00F9049C" w:rsidP="000B5C80">
            <w:pPr>
              <w:rPr>
                <w:rFonts w:asciiTheme="minorHAnsi" w:hAnsiTheme="minorHAnsi" w:cstheme="minorHAnsi"/>
                <w:color w:val="0000FF"/>
                <w:sz w:val="20"/>
                <w:szCs w:val="20"/>
                <w:u w:val="single"/>
              </w:rPr>
            </w:pPr>
            <w:hyperlink r:id="rId145" w:history="1">
              <w:r w:rsidR="000B5C80" w:rsidRPr="009D7D4B">
                <w:rPr>
                  <w:rFonts w:asciiTheme="minorHAnsi" w:hAnsiTheme="minorHAnsi" w:cstheme="minorHAnsi"/>
                  <w:color w:val="0000FF"/>
                  <w:sz w:val="20"/>
                  <w:szCs w:val="20"/>
                  <w:u w:val="single"/>
                </w:rPr>
                <w:t>POA_Hosp_Edit1</w:t>
              </w:r>
            </w:hyperlink>
          </w:p>
        </w:tc>
        <w:tc>
          <w:tcPr>
            <w:cnfStyle w:val="000010000000" w:firstRow="0" w:lastRow="0" w:firstColumn="0" w:lastColumn="0" w:oddVBand="1" w:evenVBand="0" w:oddHBand="0" w:evenHBand="0" w:firstRowFirstColumn="0" w:firstRowLastColumn="0" w:lastRowFirstColumn="0" w:lastRowLastColumn="0"/>
            <w:tcW w:w="854" w:type="pct"/>
            <w:hideMark/>
          </w:tcPr>
          <w:p w:rsidR="000B5C80" w:rsidRPr="009D7D4B" w:rsidRDefault="000B5C80" w:rsidP="000B5C80">
            <w:pPr>
              <w:jc w:val="center"/>
              <w:rPr>
                <w:rFonts w:asciiTheme="minorHAnsi" w:hAnsiTheme="minorHAnsi" w:cstheme="minorHAnsi"/>
                <w:color w:val="000000"/>
                <w:sz w:val="20"/>
                <w:szCs w:val="20"/>
              </w:rPr>
            </w:pPr>
            <w:r w:rsidRPr="009D7D4B">
              <w:rPr>
                <w:rFonts w:asciiTheme="minorHAnsi" w:hAnsiTheme="minorHAnsi" w:cstheme="minorHAnsi"/>
                <w:color w:val="000000"/>
                <w:sz w:val="20"/>
                <w:szCs w:val="20"/>
              </w:rPr>
              <w:t>-</w:t>
            </w:r>
          </w:p>
        </w:tc>
        <w:tc>
          <w:tcPr>
            <w:tcW w:w="854" w:type="pct"/>
            <w:hideMark/>
          </w:tcPr>
          <w:p w:rsidR="000B5C80" w:rsidRPr="009D7D4B" w:rsidRDefault="000B5C80" w:rsidP="000B5C8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9D7D4B">
              <w:rPr>
                <w:rFonts w:asciiTheme="minorHAnsi" w:hAnsiTheme="minorHAnsi" w:cstheme="minorHAnsi"/>
                <w:color w:val="000000"/>
                <w:sz w:val="20"/>
                <w:szCs w:val="20"/>
              </w:rPr>
              <w:t>-</w:t>
            </w:r>
          </w:p>
        </w:tc>
      </w:tr>
      <w:tr w:rsidR="000B5C80" w:rsidRPr="009D7D4B" w:rsidTr="000B5C80">
        <w:tc>
          <w:tcPr>
            <w:cnfStyle w:val="001000000000" w:firstRow="0" w:lastRow="0" w:firstColumn="1" w:lastColumn="0" w:oddVBand="0" w:evenVBand="0" w:oddHBand="0" w:evenHBand="0" w:firstRowFirstColumn="0" w:firstRowLastColumn="0" w:lastRowFirstColumn="0" w:lastRowLastColumn="0"/>
            <w:tcW w:w="3292" w:type="pct"/>
            <w:hideMark/>
          </w:tcPr>
          <w:p w:rsidR="000B5C80" w:rsidRPr="009D7D4B" w:rsidRDefault="00F9049C" w:rsidP="000B5C80">
            <w:pPr>
              <w:rPr>
                <w:rFonts w:asciiTheme="minorHAnsi" w:hAnsiTheme="minorHAnsi" w:cstheme="minorHAnsi"/>
                <w:color w:val="0000FF"/>
                <w:sz w:val="20"/>
                <w:szCs w:val="20"/>
                <w:u w:val="single"/>
              </w:rPr>
            </w:pPr>
            <w:hyperlink r:id="rId146" w:history="1">
              <w:r w:rsidR="000B5C80" w:rsidRPr="009D7D4B">
                <w:rPr>
                  <w:rFonts w:asciiTheme="minorHAnsi" w:hAnsiTheme="minorHAnsi" w:cstheme="minorHAnsi"/>
                  <w:color w:val="0000FF"/>
                  <w:sz w:val="20"/>
                  <w:szCs w:val="20"/>
                  <w:u w:val="single"/>
                </w:rPr>
                <w:t>POA_Hosp_Edit2</w:t>
              </w:r>
            </w:hyperlink>
          </w:p>
        </w:tc>
        <w:tc>
          <w:tcPr>
            <w:cnfStyle w:val="000010000000" w:firstRow="0" w:lastRow="0" w:firstColumn="0" w:lastColumn="0" w:oddVBand="1" w:evenVBand="0" w:oddHBand="0" w:evenHBand="0" w:firstRowFirstColumn="0" w:firstRowLastColumn="0" w:lastRowFirstColumn="0" w:lastRowLastColumn="0"/>
            <w:tcW w:w="854" w:type="pct"/>
            <w:hideMark/>
          </w:tcPr>
          <w:p w:rsidR="000B5C80" w:rsidRPr="009D7D4B" w:rsidRDefault="000B5C80" w:rsidP="000B5C80">
            <w:pPr>
              <w:jc w:val="center"/>
              <w:rPr>
                <w:rFonts w:asciiTheme="minorHAnsi" w:hAnsiTheme="minorHAnsi" w:cstheme="minorHAnsi"/>
                <w:color w:val="000000"/>
                <w:sz w:val="20"/>
                <w:szCs w:val="20"/>
              </w:rPr>
            </w:pPr>
            <w:r w:rsidRPr="009D7D4B">
              <w:rPr>
                <w:rFonts w:asciiTheme="minorHAnsi" w:hAnsiTheme="minorHAnsi" w:cstheme="minorHAnsi"/>
                <w:color w:val="000000"/>
                <w:sz w:val="20"/>
                <w:szCs w:val="20"/>
              </w:rPr>
              <w:t>-</w:t>
            </w:r>
          </w:p>
        </w:tc>
        <w:tc>
          <w:tcPr>
            <w:tcW w:w="854" w:type="pct"/>
            <w:hideMark/>
          </w:tcPr>
          <w:p w:rsidR="000B5C80" w:rsidRPr="009D7D4B" w:rsidRDefault="000B5C80" w:rsidP="000B5C8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9D7D4B">
              <w:rPr>
                <w:rFonts w:asciiTheme="minorHAnsi" w:hAnsiTheme="minorHAnsi" w:cstheme="minorHAnsi"/>
                <w:color w:val="000000"/>
                <w:sz w:val="20"/>
                <w:szCs w:val="20"/>
              </w:rPr>
              <w:t>-</w:t>
            </w:r>
          </w:p>
        </w:tc>
      </w:tr>
      <w:tr w:rsidR="000B5C80" w:rsidRPr="009D7D4B" w:rsidTr="000B5C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92" w:type="pct"/>
            <w:hideMark/>
          </w:tcPr>
          <w:p w:rsidR="000B5C80" w:rsidRPr="009D7D4B" w:rsidRDefault="00F9049C" w:rsidP="000B5C80">
            <w:pPr>
              <w:rPr>
                <w:rFonts w:asciiTheme="minorHAnsi" w:hAnsiTheme="minorHAnsi" w:cstheme="minorHAnsi"/>
                <w:color w:val="0000FF"/>
                <w:sz w:val="20"/>
                <w:szCs w:val="20"/>
                <w:u w:val="single"/>
              </w:rPr>
            </w:pPr>
            <w:hyperlink r:id="rId147" w:history="1">
              <w:r w:rsidR="000B5C80" w:rsidRPr="009D7D4B">
                <w:rPr>
                  <w:rFonts w:asciiTheme="minorHAnsi" w:hAnsiTheme="minorHAnsi" w:cstheme="minorHAnsi"/>
                  <w:color w:val="0000FF"/>
                  <w:sz w:val="20"/>
                  <w:szCs w:val="20"/>
                  <w:u w:val="single"/>
                </w:rPr>
                <w:t>POA_Hosp_Edit3</w:t>
              </w:r>
            </w:hyperlink>
          </w:p>
        </w:tc>
        <w:tc>
          <w:tcPr>
            <w:cnfStyle w:val="000010000000" w:firstRow="0" w:lastRow="0" w:firstColumn="0" w:lastColumn="0" w:oddVBand="1" w:evenVBand="0" w:oddHBand="0" w:evenHBand="0" w:firstRowFirstColumn="0" w:firstRowLastColumn="0" w:lastRowFirstColumn="0" w:lastRowLastColumn="0"/>
            <w:tcW w:w="854" w:type="pct"/>
            <w:hideMark/>
          </w:tcPr>
          <w:p w:rsidR="000B5C80" w:rsidRPr="009D7D4B" w:rsidRDefault="000B5C80" w:rsidP="000B5C80">
            <w:pPr>
              <w:jc w:val="center"/>
              <w:rPr>
                <w:rFonts w:asciiTheme="minorHAnsi" w:hAnsiTheme="minorHAnsi" w:cstheme="minorHAnsi"/>
                <w:color w:val="000000"/>
                <w:sz w:val="20"/>
                <w:szCs w:val="20"/>
              </w:rPr>
            </w:pPr>
            <w:r w:rsidRPr="009D7D4B">
              <w:rPr>
                <w:rFonts w:asciiTheme="minorHAnsi" w:hAnsiTheme="minorHAnsi" w:cstheme="minorHAnsi"/>
                <w:color w:val="000000"/>
                <w:sz w:val="20"/>
                <w:szCs w:val="20"/>
              </w:rPr>
              <w:t>-</w:t>
            </w:r>
          </w:p>
        </w:tc>
        <w:tc>
          <w:tcPr>
            <w:tcW w:w="854" w:type="pct"/>
            <w:hideMark/>
          </w:tcPr>
          <w:p w:rsidR="000B5C80" w:rsidRPr="009D7D4B" w:rsidRDefault="000B5C80" w:rsidP="000B5C8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9D7D4B">
              <w:rPr>
                <w:rFonts w:asciiTheme="minorHAnsi" w:hAnsiTheme="minorHAnsi" w:cstheme="minorHAnsi"/>
                <w:color w:val="000000"/>
                <w:sz w:val="20"/>
                <w:szCs w:val="20"/>
              </w:rPr>
              <w:t>-</w:t>
            </w:r>
          </w:p>
        </w:tc>
      </w:tr>
      <w:tr w:rsidR="000B5C80" w:rsidRPr="009D7D4B" w:rsidTr="000B5C80">
        <w:tc>
          <w:tcPr>
            <w:cnfStyle w:val="001000000000" w:firstRow="0" w:lastRow="0" w:firstColumn="1" w:lastColumn="0" w:oddVBand="0" w:evenVBand="0" w:oddHBand="0" w:evenHBand="0" w:firstRowFirstColumn="0" w:firstRowLastColumn="0" w:lastRowFirstColumn="0" w:lastRowLastColumn="0"/>
            <w:tcW w:w="3292" w:type="pct"/>
            <w:hideMark/>
          </w:tcPr>
          <w:p w:rsidR="000B5C80" w:rsidRPr="009D7D4B" w:rsidRDefault="00F9049C" w:rsidP="000B5C80">
            <w:pPr>
              <w:rPr>
                <w:rFonts w:asciiTheme="minorHAnsi" w:hAnsiTheme="minorHAnsi" w:cstheme="minorHAnsi"/>
                <w:color w:val="0000FF"/>
                <w:sz w:val="20"/>
                <w:szCs w:val="20"/>
                <w:u w:val="single"/>
              </w:rPr>
            </w:pPr>
            <w:hyperlink r:id="rId148" w:history="1">
              <w:r w:rsidR="000B5C80" w:rsidRPr="009D7D4B">
                <w:rPr>
                  <w:rFonts w:asciiTheme="minorHAnsi" w:hAnsiTheme="minorHAnsi" w:cstheme="minorHAnsi"/>
                  <w:color w:val="0000FF"/>
                  <w:sz w:val="20"/>
                  <w:szCs w:val="20"/>
                  <w:u w:val="single"/>
                </w:rPr>
                <w:t>POA_Hosp_Edit3_Value</w:t>
              </w:r>
            </w:hyperlink>
          </w:p>
        </w:tc>
        <w:tc>
          <w:tcPr>
            <w:cnfStyle w:val="000010000000" w:firstRow="0" w:lastRow="0" w:firstColumn="0" w:lastColumn="0" w:oddVBand="1" w:evenVBand="0" w:oddHBand="0" w:evenHBand="0" w:firstRowFirstColumn="0" w:firstRowLastColumn="0" w:lastRowFirstColumn="0" w:lastRowLastColumn="0"/>
            <w:tcW w:w="854" w:type="pct"/>
            <w:hideMark/>
          </w:tcPr>
          <w:p w:rsidR="000B5C80" w:rsidRPr="009D7D4B" w:rsidRDefault="000B5C80" w:rsidP="000B5C80">
            <w:pPr>
              <w:jc w:val="center"/>
              <w:rPr>
                <w:rFonts w:asciiTheme="minorHAnsi" w:hAnsiTheme="minorHAnsi" w:cstheme="minorHAnsi"/>
                <w:color w:val="000000"/>
                <w:sz w:val="20"/>
                <w:szCs w:val="20"/>
              </w:rPr>
            </w:pPr>
            <w:r w:rsidRPr="009D7D4B">
              <w:rPr>
                <w:rFonts w:asciiTheme="minorHAnsi" w:hAnsiTheme="minorHAnsi" w:cstheme="minorHAnsi"/>
                <w:color w:val="000000"/>
                <w:sz w:val="20"/>
                <w:szCs w:val="20"/>
              </w:rPr>
              <w:t>-</w:t>
            </w:r>
          </w:p>
        </w:tc>
        <w:tc>
          <w:tcPr>
            <w:tcW w:w="854" w:type="pct"/>
            <w:hideMark/>
          </w:tcPr>
          <w:p w:rsidR="000B5C80" w:rsidRPr="009D7D4B" w:rsidRDefault="000B5C80" w:rsidP="000B5C8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9D7D4B">
              <w:rPr>
                <w:rFonts w:asciiTheme="minorHAnsi" w:hAnsiTheme="minorHAnsi" w:cstheme="minorHAnsi"/>
                <w:color w:val="000000"/>
                <w:sz w:val="20"/>
                <w:szCs w:val="20"/>
              </w:rPr>
              <w:t>-</w:t>
            </w:r>
          </w:p>
        </w:tc>
      </w:tr>
      <w:tr w:rsidR="000B5C80" w:rsidRPr="009D7D4B" w:rsidTr="000B5C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92" w:type="pct"/>
            <w:hideMark/>
          </w:tcPr>
          <w:p w:rsidR="000B5C80" w:rsidRPr="009D7D4B" w:rsidRDefault="00F9049C" w:rsidP="000B5C80">
            <w:pPr>
              <w:rPr>
                <w:rFonts w:asciiTheme="minorHAnsi" w:hAnsiTheme="minorHAnsi" w:cstheme="minorHAnsi"/>
                <w:color w:val="0000FF"/>
                <w:sz w:val="20"/>
                <w:szCs w:val="20"/>
                <w:u w:val="single"/>
              </w:rPr>
            </w:pPr>
            <w:hyperlink r:id="rId149" w:history="1">
              <w:r w:rsidR="000B5C80" w:rsidRPr="009D7D4B">
                <w:rPr>
                  <w:rFonts w:asciiTheme="minorHAnsi" w:hAnsiTheme="minorHAnsi" w:cstheme="minorHAnsi"/>
                  <w:color w:val="0000FF"/>
                  <w:sz w:val="20"/>
                  <w:szCs w:val="20"/>
                  <w:u w:val="single"/>
                </w:rPr>
                <w:t>PRCCSn</w:t>
              </w:r>
            </w:hyperlink>
          </w:p>
        </w:tc>
        <w:tc>
          <w:tcPr>
            <w:cnfStyle w:val="000010000000" w:firstRow="0" w:lastRow="0" w:firstColumn="0" w:lastColumn="0" w:oddVBand="1" w:evenVBand="0" w:oddHBand="0" w:evenHBand="0" w:firstRowFirstColumn="0" w:firstRowLastColumn="0" w:lastRowFirstColumn="0" w:lastRowLastColumn="0"/>
            <w:tcW w:w="854" w:type="pct"/>
            <w:hideMark/>
          </w:tcPr>
          <w:p w:rsidR="000B5C80" w:rsidRPr="009D7D4B" w:rsidRDefault="000B5C80" w:rsidP="000B5C80">
            <w:pPr>
              <w:jc w:val="center"/>
              <w:rPr>
                <w:rFonts w:asciiTheme="minorHAnsi" w:hAnsiTheme="minorHAnsi" w:cstheme="minorHAnsi"/>
                <w:color w:val="000000"/>
                <w:sz w:val="20"/>
                <w:szCs w:val="20"/>
              </w:rPr>
            </w:pPr>
            <w:r w:rsidRPr="009D7D4B">
              <w:rPr>
                <w:rFonts w:asciiTheme="minorHAnsi" w:hAnsiTheme="minorHAnsi" w:cstheme="minorHAnsi"/>
                <w:color w:val="000000"/>
                <w:sz w:val="20"/>
                <w:szCs w:val="20"/>
              </w:rPr>
              <w:t>-</w:t>
            </w:r>
          </w:p>
        </w:tc>
        <w:tc>
          <w:tcPr>
            <w:tcW w:w="854" w:type="pct"/>
            <w:hideMark/>
          </w:tcPr>
          <w:p w:rsidR="000B5C80" w:rsidRPr="009D7D4B" w:rsidRDefault="000B5C80" w:rsidP="000B5C8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9D7D4B">
              <w:rPr>
                <w:rFonts w:asciiTheme="minorHAnsi" w:hAnsiTheme="minorHAnsi" w:cstheme="minorHAnsi"/>
                <w:color w:val="000000"/>
                <w:sz w:val="20"/>
                <w:szCs w:val="20"/>
              </w:rPr>
              <w:t>-</w:t>
            </w:r>
          </w:p>
        </w:tc>
      </w:tr>
      <w:tr w:rsidR="000B5C80" w:rsidRPr="009D7D4B" w:rsidTr="000B5C80">
        <w:tc>
          <w:tcPr>
            <w:cnfStyle w:val="001000000000" w:firstRow="0" w:lastRow="0" w:firstColumn="1" w:lastColumn="0" w:oddVBand="0" w:evenVBand="0" w:oddHBand="0" w:evenHBand="0" w:firstRowFirstColumn="0" w:firstRowLastColumn="0" w:lastRowFirstColumn="0" w:lastRowLastColumn="0"/>
            <w:tcW w:w="3292" w:type="pct"/>
            <w:hideMark/>
          </w:tcPr>
          <w:p w:rsidR="000B5C80" w:rsidRPr="009D7D4B" w:rsidRDefault="00F9049C" w:rsidP="000B5C80">
            <w:pPr>
              <w:rPr>
                <w:rFonts w:asciiTheme="minorHAnsi" w:hAnsiTheme="minorHAnsi" w:cstheme="minorHAnsi"/>
                <w:color w:val="0000FF"/>
                <w:sz w:val="20"/>
                <w:szCs w:val="20"/>
                <w:u w:val="single"/>
              </w:rPr>
            </w:pPr>
            <w:hyperlink r:id="rId150" w:history="1">
              <w:r w:rsidR="000B5C80" w:rsidRPr="009D7D4B">
                <w:rPr>
                  <w:rFonts w:asciiTheme="minorHAnsi" w:hAnsiTheme="minorHAnsi" w:cstheme="minorHAnsi"/>
                  <w:color w:val="0000FF"/>
                  <w:sz w:val="20"/>
                  <w:szCs w:val="20"/>
                  <w:u w:val="single"/>
                </w:rPr>
                <w:t>PRDAYn</w:t>
              </w:r>
            </w:hyperlink>
          </w:p>
        </w:tc>
        <w:tc>
          <w:tcPr>
            <w:cnfStyle w:val="000010000000" w:firstRow="0" w:lastRow="0" w:firstColumn="0" w:lastColumn="0" w:oddVBand="1" w:evenVBand="0" w:oddHBand="0" w:evenHBand="0" w:firstRowFirstColumn="0" w:firstRowLastColumn="0" w:lastRowFirstColumn="0" w:lastRowLastColumn="0"/>
            <w:tcW w:w="854" w:type="pct"/>
            <w:hideMark/>
          </w:tcPr>
          <w:p w:rsidR="000B5C80" w:rsidRPr="009D7D4B" w:rsidRDefault="000B5C80" w:rsidP="000B5C80">
            <w:pPr>
              <w:jc w:val="center"/>
              <w:rPr>
                <w:rFonts w:asciiTheme="minorHAnsi" w:hAnsiTheme="minorHAnsi" w:cstheme="minorHAnsi"/>
                <w:color w:val="000000"/>
                <w:sz w:val="20"/>
                <w:szCs w:val="20"/>
              </w:rPr>
            </w:pPr>
            <w:r w:rsidRPr="009D7D4B">
              <w:rPr>
                <w:rFonts w:asciiTheme="minorHAnsi" w:hAnsiTheme="minorHAnsi" w:cstheme="minorHAnsi"/>
                <w:color w:val="000000"/>
                <w:sz w:val="20"/>
                <w:szCs w:val="20"/>
              </w:rPr>
              <w:t>-</w:t>
            </w:r>
          </w:p>
        </w:tc>
        <w:tc>
          <w:tcPr>
            <w:tcW w:w="854" w:type="pct"/>
            <w:hideMark/>
          </w:tcPr>
          <w:p w:rsidR="000B5C80" w:rsidRPr="009D7D4B" w:rsidRDefault="000B5C80" w:rsidP="000B5C8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9D7D4B">
              <w:rPr>
                <w:rFonts w:asciiTheme="minorHAnsi" w:hAnsiTheme="minorHAnsi" w:cstheme="minorHAnsi"/>
                <w:color w:val="000000"/>
                <w:sz w:val="20"/>
                <w:szCs w:val="20"/>
              </w:rPr>
              <w:t>-</w:t>
            </w:r>
          </w:p>
        </w:tc>
      </w:tr>
      <w:tr w:rsidR="000B5C80" w:rsidRPr="009D7D4B" w:rsidTr="000B5C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92" w:type="pct"/>
            <w:hideMark/>
          </w:tcPr>
          <w:p w:rsidR="000B5C80" w:rsidRPr="009D7D4B" w:rsidRDefault="00F9049C" w:rsidP="000B5C80">
            <w:pPr>
              <w:rPr>
                <w:rFonts w:asciiTheme="minorHAnsi" w:hAnsiTheme="minorHAnsi" w:cstheme="minorHAnsi"/>
                <w:color w:val="0000FF"/>
                <w:sz w:val="20"/>
                <w:szCs w:val="20"/>
                <w:u w:val="single"/>
              </w:rPr>
            </w:pPr>
            <w:hyperlink r:id="rId151" w:history="1">
              <w:r w:rsidR="000B5C80" w:rsidRPr="009D7D4B">
                <w:rPr>
                  <w:rFonts w:asciiTheme="minorHAnsi" w:hAnsiTheme="minorHAnsi" w:cstheme="minorHAnsi"/>
                  <w:color w:val="0000FF"/>
                  <w:sz w:val="20"/>
                  <w:szCs w:val="20"/>
                  <w:u w:val="single"/>
                </w:rPr>
                <w:t>PRMCCSn</w:t>
              </w:r>
            </w:hyperlink>
          </w:p>
        </w:tc>
        <w:tc>
          <w:tcPr>
            <w:cnfStyle w:val="000010000000" w:firstRow="0" w:lastRow="0" w:firstColumn="0" w:lastColumn="0" w:oddVBand="1" w:evenVBand="0" w:oddHBand="0" w:evenHBand="0" w:firstRowFirstColumn="0" w:firstRowLastColumn="0" w:lastRowFirstColumn="0" w:lastRowLastColumn="0"/>
            <w:tcW w:w="854" w:type="pct"/>
            <w:hideMark/>
          </w:tcPr>
          <w:p w:rsidR="000B5C80" w:rsidRPr="009D7D4B" w:rsidRDefault="000B5C80" w:rsidP="000B5C80">
            <w:pPr>
              <w:jc w:val="center"/>
              <w:rPr>
                <w:rFonts w:asciiTheme="minorHAnsi" w:hAnsiTheme="minorHAnsi" w:cstheme="minorHAnsi"/>
                <w:color w:val="000000"/>
                <w:sz w:val="20"/>
                <w:szCs w:val="20"/>
              </w:rPr>
            </w:pPr>
            <w:r w:rsidRPr="009D7D4B">
              <w:rPr>
                <w:rFonts w:asciiTheme="minorHAnsi" w:hAnsiTheme="minorHAnsi" w:cstheme="minorHAnsi"/>
                <w:color w:val="000000"/>
                <w:sz w:val="20"/>
                <w:szCs w:val="20"/>
              </w:rPr>
              <w:t>-</w:t>
            </w:r>
          </w:p>
        </w:tc>
        <w:tc>
          <w:tcPr>
            <w:tcW w:w="854" w:type="pct"/>
            <w:hideMark/>
          </w:tcPr>
          <w:p w:rsidR="000B5C80" w:rsidRPr="009D7D4B" w:rsidRDefault="000B5C80" w:rsidP="000B5C8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9D7D4B">
              <w:rPr>
                <w:rFonts w:asciiTheme="minorHAnsi" w:hAnsiTheme="minorHAnsi" w:cstheme="minorHAnsi"/>
                <w:color w:val="000000"/>
                <w:sz w:val="20"/>
                <w:szCs w:val="20"/>
              </w:rPr>
              <w:t>-</w:t>
            </w:r>
          </w:p>
        </w:tc>
      </w:tr>
      <w:tr w:rsidR="000B5C80" w:rsidRPr="009D7D4B" w:rsidTr="000B5C80">
        <w:tc>
          <w:tcPr>
            <w:cnfStyle w:val="001000000000" w:firstRow="0" w:lastRow="0" w:firstColumn="1" w:lastColumn="0" w:oddVBand="0" w:evenVBand="0" w:oddHBand="0" w:evenHBand="0" w:firstRowFirstColumn="0" w:firstRowLastColumn="0" w:lastRowFirstColumn="0" w:lastRowLastColumn="0"/>
            <w:tcW w:w="3292" w:type="pct"/>
            <w:hideMark/>
          </w:tcPr>
          <w:p w:rsidR="000B5C80" w:rsidRPr="009D7D4B" w:rsidRDefault="00F9049C" w:rsidP="000B5C80">
            <w:pPr>
              <w:rPr>
                <w:rFonts w:asciiTheme="minorHAnsi" w:hAnsiTheme="minorHAnsi" w:cstheme="minorHAnsi"/>
                <w:color w:val="0000FF"/>
                <w:sz w:val="20"/>
                <w:szCs w:val="20"/>
                <w:u w:val="single"/>
              </w:rPr>
            </w:pPr>
            <w:hyperlink r:id="rId152" w:history="1">
              <w:r w:rsidR="000B5C80" w:rsidRPr="009D7D4B">
                <w:rPr>
                  <w:rFonts w:asciiTheme="minorHAnsi" w:hAnsiTheme="minorHAnsi" w:cstheme="minorHAnsi"/>
                  <w:color w:val="0000FF"/>
                  <w:sz w:val="20"/>
                  <w:szCs w:val="20"/>
                  <w:u w:val="single"/>
                </w:rPr>
                <w:t>PRMONTHn</w:t>
              </w:r>
            </w:hyperlink>
          </w:p>
        </w:tc>
        <w:tc>
          <w:tcPr>
            <w:cnfStyle w:val="000010000000" w:firstRow="0" w:lastRow="0" w:firstColumn="0" w:lastColumn="0" w:oddVBand="1" w:evenVBand="0" w:oddHBand="0" w:evenHBand="0" w:firstRowFirstColumn="0" w:firstRowLastColumn="0" w:lastRowFirstColumn="0" w:lastRowLastColumn="0"/>
            <w:tcW w:w="854" w:type="pct"/>
            <w:hideMark/>
          </w:tcPr>
          <w:p w:rsidR="000B5C80" w:rsidRPr="009D7D4B" w:rsidRDefault="000B5C80" w:rsidP="000B5C80">
            <w:pPr>
              <w:jc w:val="center"/>
              <w:rPr>
                <w:rFonts w:asciiTheme="minorHAnsi" w:hAnsiTheme="minorHAnsi" w:cstheme="minorHAnsi"/>
                <w:color w:val="000000"/>
                <w:sz w:val="20"/>
                <w:szCs w:val="20"/>
              </w:rPr>
            </w:pPr>
            <w:r w:rsidRPr="009D7D4B">
              <w:rPr>
                <w:rFonts w:asciiTheme="minorHAnsi" w:hAnsiTheme="minorHAnsi" w:cstheme="minorHAnsi"/>
                <w:color w:val="000000"/>
                <w:sz w:val="20"/>
                <w:szCs w:val="20"/>
              </w:rPr>
              <w:t>-</w:t>
            </w:r>
          </w:p>
        </w:tc>
        <w:tc>
          <w:tcPr>
            <w:tcW w:w="854" w:type="pct"/>
            <w:hideMark/>
          </w:tcPr>
          <w:p w:rsidR="000B5C80" w:rsidRPr="009D7D4B" w:rsidRDefault="000B5C80" w:rsidP="000B5C8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9D7D4B">
              <w:rPr>
                <w:rFonts w:asciiTheme="minorHAnsi" w:hAnsiTheme="minorHAnsi" w:cstheme="minorHAnsi"/>
                <w:color w:val="000000"/>
                <w:sz w:val="20"/>
                <w:szCs w:val="20"/>
              </w:rPr>
              <w:t>-</w:t>
            </w:r>
          </w:p>
        </w:tc>
      </w:tr>
      <w:tr w:rsidR="000B5C80" w:rsidRPr="009D7D4B" w:rsidTr="000B5C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92" w:type="pct"/>
            <w:hideMark/>
          </w:tcPr>
          <w:p w:rsidR="000B5C80" w:rsidRPr="009D7D4B" w:rsidRDefault="00F9049C" w:rsidP="000B5C80">
            <w:pPr>
              <w:rPr>
                <w:rFonts w:asciiTheme="minorHAnsi" w:hAnsiTheme="minorHAnsi" w:cstheme="minorHAnsi"/>
                <w:color w:val="0000FF"/>
                <w:sz w:val="20"/>
                <w:szCs w:val="20"/>
                <w:u w:val="single"/>
              </w:rPr>
            </w:pPr>
            <w:hyperlink r:id="rId153" w:history="1">
              <w:r w:rsidR="000B5C80" w:rsidRPr="009D7D4B">
                <w:rPr>
                  <w:rFonts w:asciiTheme="minorHAnsi" w:hAnsiTheme="minorHAnsi" w:cstheme="minorHAnsi"/>
                  <w:color w:val="0000FF"/>
                  <w:sz w:val="20"/>
                  <w:szCs w:val="20"/>
                  <w:u w:val="single"/>
                </w:rPr>
                <w:t>PROCTYPE</w:t>
              </w:r>
            </w:hyperlink>
          </w:p>
        </w:tc>
        <w:tc>
          <w:tcPr>
            <w:cnfStyle w:val="000010000000" w:firstRow="0" w:lastRow="0" w:firstColumn="0" w:lastColumn="0" w:oddVBand="1" w:evenVBand="0" w:oddHBand="0" w:evenHBand="0" w:firstRowFirstColumn="0" w:firstRowLastColumn="0" w:lastRowFirstColumn="0" w:lastRowLastColumn="0"/>
            <w:tcW w:w="854" w:type="pct"/>
            <w:hideMark/>
          </w:tcPr>
          <w:p w:rsidR="000B5C80" w:rsidRPr="009D7D4B" w:rsidRDefault="000B5C80" w:rsidP="000B5C80">
            <w:pPr>
              <w:jc w:val="center"/>
              <w:rPr>
                <w:rFonts w:asciiTheme="minorHAnsi" w:hAnsiTheme="minorHAnsi" w:cstheme="minorHAnsi"/>
                <w:color w:val="000000"/>
                <w:sz w:val="20"/>
                <w:szCs w:val="20"/>
              </w:rPr>
            </w:pPr>
            <w:r w:rsidRPr="009D7D4B">
              <w:rPr>
                <w:rFonts w:asciiTheme="minorHAnsi" w:hAnsiTheme="minorHAnsi" w:cstheme="minorHAnsi"/>
                <w:color w:val="000000"/>
                <w:sz w:val="20"/>
                <w:szCs w:val="20"/>
              </w:rPr>
              <w:t>y</w:t>
            </w:r>
          </w:p>
        </w:tc>
        <w:tc>
          <w:tcPr>
            <w:tcW w:w="854" w:type="pct"/>
            <w:hideMark/>
          </w:tcPr>
          <w:p w:rsidR="000B5C80" w:rsidRPr="009D7D4B" w:rsidRDefault="000B5C80" w:rsidP="000B5C8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9D7D4B">
              <w:rPr>
                <w:rFonts w:asciiTheme="minorHAnsi" w:hAnsiTheme="minorHAnsi" w:cstheme="minorHAnsi"/>
                <w:color w:val="000000"/>
                <w:sz w:val="20"/>
                <w:szCs w:val="20"/>
              </w:rPr>
              <w:t>y</w:t>
            </w:r>
          </w:p>
        </w:tc>
      </w:tr>
      <w:tr w:rsidR="000B5C80" w:rsidRPr="009D7D4B" w:rsidTr="000B5C80">
        <w:tc>
          <w:tcPr>
            <w:cnfStyle w:val="001000000000" w:firstRow="0" w:lastRow="0" w:firstColumn="1" w:lastColumn="0" w:oddVBand="0" w:evenVBand="0" w:oddHBand="0" w:evenHBand="0" w:firstRowFirstColumn="0" w:firstRowLastColumn="0" w:lastRowFirstColumn="0" w:lastRowLastColumn="0"/>
            <w:tcW w:w="3292" w:type="pct"/>
            <w:hideMark/>
          </w:tcPr>
          <w:p w:rsidR="000B5C80" w:rsidRPr="009D7D4B" w:rsidRDefault="00F9049C" w:rsidP="000B5C80">
            <w:pPr>
              <w:rPr>
                <w:rFonts w:asciiTheme="minorHAnsi" w:hAnsiTheme="minorHAnsi" w:cstheme="minorHAnsi"/>
                <w:color w:val="0000FF"/>
                <w:sz w:val="20"/>
                <w:szCs w:val="20"/>
                <w:u w:val="single"/>
              </w:rPr>
            </w:pPr>
            <w:hyperlink r:id="rId154" w:history="1">
              <w:r w:rsidR="000B5C80" w:rsidRPr="009D7D4B">
                <w:rPr>
                  <w:rFonts w:asciiTheme="minorHAnsi" w:hAnsiTheme="minorHAnsi" w:cstheme="minorHAnsi"/>
                  <w:color w:val="0000FF"/>
                  <w:sz w:val="20"/>
                  <w:szCs w:val="20"/>
                  <w:u w:val="single"/>
                </w:rPr>
                <w:t>PRVER</w:t>
              </w:r>
            </w:hyperlink>
          </w:p>
        </w:tc>
        <w:tc>
          <w:tcPr>
            <w:cnfStyle w:val="000010000000" w:firstRow="0" w:lastRow="0" w:firstColumn="0" w:lastColumn="0" w:oddVBand="1" w:evenVBand="0" w:oddHBand="0" w:evenHBand="0" w:firstRowFirstColumn="0" w:firstRowLastColumn="0" w:lastRowFirstColumn="0" w:lastRowLastColumn="0"/>
            <w:tcW w:w="854" w:type="pct"/>
            <w:hideMark/>
          </w:tcPr>
          <w:p w:rsidR="000B5C80" w:rsidRPr="009D7D4B" w:rsidRDefault="000B5C80" w:rsidP="000B5C80">
            <w:pPr>
              <w:jc w:val="center"/>
              <w:rPr>
                <w:rFonts w:asciiTheme="minorHAnsi" w:hAnsiTheme="minorHAnsi" w:cstheme="minorHAnsi"/>
                <w:color w:val="000000"/>
                <w:sz w:val="20"/>
                <w:szCs w:val="20"/>
              </w:rPr>
            </w:pPr>
            <w:r w:rsidRPr="009D7D4B">
              <w:rPr>
                <w:rFonts w:asciiTheme="minorHAnsi" w:hAnsiTheme="minorHAnsi" w:cstheme="minorHAnsi"/>
                <w:color w:val="000000"/>
                <w:sz w:val="20"/>
                <w:szCs w:val="20"/>
              </w:rPr>
              <w:t>-</w:t>
            </w:r>
          </w:p>
        </w:tc>
        <w:tc>
          <w:tcPr>
            <w:tcW w:w="854" w:type="pct"/>
            <w:hideMark/>
          </w:tcPr>
          <w:p w:rsidR="000B5C80" w:rsidRPr="009D7D4B" w:rsidRDefault="000B5C80" w:rsidP="000B5C8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9D7D4B">
              <w:rPr>
                <w:rFonts w:asciiTheme="minorHAnsi" w:hAnsiTheme="minorHAnsi" w:cstheme="minorHAnsi"/>
                <w:color w:val="000000"/>
                <w:sz w:val="20"/>
                <w:szCs w:val="20"/>
              </w:rPr>
              <w:t>-</w:t>
            </w:r>
          </w:p>
        </w:tc>
      </w:tr>
      <w:tr w:rsidR="000B5C80" w:rsidRPr="009D7D4B" w:rsidTr="000B5C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92" w:type="pct"/>
            <w:hideMark/>
          </w:tcPr>
          <w:p w:rsidR="000B5C80" w:rsidRPr="009D7D4B" w:rsidRDefault="00F9049C" w:rsidP="000B5C80">
            <w:pPr>
              <w:rPr>
                <w:rFonts w:asciiTheme="minorHAnsi" w:hAnsiTheme="minorHAnsi" w:cstheme="minorHAnsi"/>
                <w:color w:val="0000FF"/>
                <w:sz w:val="20"/>
                <w:szCs w:val="20"/>
                <w:u w:val="single"/>
              </w:rPr>
            </w:pPr>
            <w:hyperlink r:id="rId155" w:history="1">
              <w:r w:rsidR="000B5C80" w:rsidRPr="009D7D4B">
                <w:rPr>
                  <w:rFonts w:asciiTheme="minorHAnsi" w:hAnsiTheme="minorHAnsi" w:cstheme="minorHAnsi"/>
                  <w:color w:val="0000FF"/>
                  <w:sz w:val="20"/>
                  <w:szCs w:val="20"/>
                  <w:u w:val="single"/>
                </w:rPr>
                <w:t>PRYEARn</w:t>
              </w:r>
            </w:hyperlink>
          </w:p>
        </w:tc>
        <w:tc>
          <w:tcPr>
            <w:cnfStyle w:val="000010000000" w:firstRow="0" w:lastRow="0" w:firstColumn="0" w:lastColumn="0" w:oddVBand="1" w:evenVBand="0" w:oddHBand="0" w:evenHBand="0" w:firstRowFirstColumn="0" w:firstRowLastColumn="0" w:lastRowFirstColumn="0" w:lastRowLastColumn="0"/>
            <w:tcW w:w="854" w:type="pct"/>
            <w:hideMark/>
          </w:tcPr>
          <w:p w:rsidR="000B5C80" w:rsidRPr="009D7D4B" w:rsidRDefault="000B5C80" w:rsidP="000B5C80">
            <w:pPr>
              <w:jc w:val="center"/>
              <w:rPr>
                <w:rFonts w:asciiTheme="minorHAnsi" w:hAnsiTheme="minorHAnsi" w:cstheme="minorHAnsi"/>
                <w:color w:val="000000"/>
                <w:sz w:val="20"/>
                <w:szCs w:val="20"/>
              </w:rPr>
            </w:pPr>
            <w:r w:rsidRPr="009D7D4B">
              <w:rPr>
                <w:rFonts w:asciiTheme="minorHAnsi" w:hAnsiTheme="minorHAnsi" w:cstheme="minorHAnsi"/>
                <w:color w:val="000000"/>
                <w:sz w:val="20"/>
                <w:szCs w:val="20"/>
              </w:rPr>
              <w:t>-</w:t>
            </w:r>
          </w:p>
        </w:tc>
        <w:tc>
          <w:tcPr>
            <w:tcW w:w="854" w:type="pct"/>
            <w:hideMark/>
          </w:tcPr>
          <w:p w:rsidR="000B5C80" w:rsidRPr="009D7D4B" w:rsidRDefault="000B5C80" w:rsidP="000B5C8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9D7D4B">
              <w:rPr>
                <w:rFonts w:asciiTheme="minorHAnsi" w:hAnsiTheme="minorHAnsi" w:cstheme="minorHAnsi"/>
                <w:color w:val="000000"/>
                <w:sz w:val="20"/>
                <w:szCs w:val="20"/>
              </w:rPr>
              <w:t>-</w:t>
            </w:r>
          </w:p>
        </w:tc>
      </w:tr>
      <w:tr w:rsidR="000B5C80" w:rsidRPr="009D7D4B" w:rsidTr="000B5C80">
        <w:tc>
          <w:tcPr>
            <w:cnfStyle w:val="001000000000" w:firstRow="0" w:lastRow="0" w:firstColumn="1" w:lastColumn="0" w:oddVBand="0" w:evenVBand="0" w:oddHBand="0" w:evenHBand="0" w:firstRowFirstColumn="0" w:firstRowLastColumn="0" w:lastRowFirstColumn="0" w:lastRowLastColumn="0"/>
            <w:tcW w:w="3292" w:type="pct"/>
            <w:hideMark/>
          </w:tcPr>
          <w:p w:rsidR="000B5C80" w:rsidRPr="009D7D4B" w:rsidRDefault="00F9049C" w:rsidP="000B5C80">
            <w:pPr>
              <w:rPr>
                <w:rFonts w:asciiTheme="minorHAnsi" w:hAnsiTheme="minorHAnsi" w:cstheme="minorHAnsi"/>
                <w:color w:val="0000FF"/>
                <w:sz w:val="20"/>
                <w:szCs w:val="20"/>
                <w:u w:val="single"/>
              </w:rPr>
            </w:pPr>
            <w:hyperlink r:id="rId156" w:history="1">
              <w:r w:rsidR="000B5C80" w:rsidRPr="009D7D4B">
                <w:rPr>
                  <w:rFonts w:asciiTheme="minorHAnsi" w:hAnsiTheme="minorHAnsi" w:cstheme="minorHAnsi"/>
                  <w:color w:val="0000FF"/>
                  <w:sz w:val="20"/>
                  <w:szCs w:val="20"/>
                  <w:u w:val="single"/>
                </w:rPr>
                <w:t>PRn</w:t>
              </w:r>
            </w:hyperlink>
          </w:p>
        </w:tc>
        <w:tc>
          <w:tcPr>
            <w:cnfStyle w:val="000010000000" w:firstRow="0" w:lastRow="0" w:firstColumn="0" w:lastColumn="0" w:oddVBand="1" w:evenVBand="0" w:oddHBand="0" w:evenHBand="0" w:firstRowFirstColumn="0" w:firstRowLastColumn="0" w:lastRowFirstColumn="0" w:lastRowLastColumn="0"/>
            <w:tcW w:w="854" w:type="pct"/>
            <w:hideMark/>
          </w:tcPr>
          <w:p w:rsidR="000B5C80" w:rsidRPr="009D7D4B" w:rsidRDefault="000B5C80" w:rsidP="000B5C80">
            <w:pPr>
              <w:jc w:val="center"/>
              <w:rPr>
                <w:rFonts w:asciiTheme="minorHAnsi" w:hAnsiTheme="minorHAnsi" w:cstheme="minorHAnsi"/>
                <w:color w:val="000000"/>
                <w:sz w:val="20"/>
                <w:szCs w:val="20"/>
              </w:rPr>
            </w:pPr>
            <w:r w:rsidRPr="009D7D4B">
              <w:rPr>
                <w:rFonts w:asciiTheme="minorHAnsi" w:hAnsiTheme="minorHAnsi" w:cstheme="minorHAnsi"/>
                <w:color w:val="000000"/>
                <w:sz w:val="20"/>
                <w:szCs w:val="20"/>
              </w:rPr>
              <w:t>-</w:t>
            </w:r>
          </w:p>
        </w:tc>
        <w:tc>
          <w:tcPr>
            <w:tcW w:w="854" w:type="pct"/>
            <w:hideMark/>
          </w:tcPr>
          <w:p w:rsidR="000B5C80" w:rsidRPr="009D7D4B" w:rsidRDefault="000B5C80" w:rsidP="000B5C8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9D7D4B">
              <w:rPr>
                <w:rFonts w:asciiTheme="minorHAnsi" w:hAnsiTheme="minorHAnsi" w:cstheme="minorHAnsi"/>
                <w:color w:val="000000"/>
                <w:sz w:val="20"/>
                <w:szCs w:val="20"/>
              </w:rPr>
              <w:t>-</w:t>
            </w:r>
          </w:p>
        </w:tc>
      </w:tr>
      <w:tr w:rsidR="000B5C80" w:rsidRPr="009D7D4B" w:rsidTr="000B5C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92" w:type="pct"/>
            <w:hideMark/>
          </w:tcPr>
          <w:p w:rsidR="000B5C80" w:rsidRPr="009D7D4B" w:rsidRDefault="00F9049C" w:rsidP="000B5C80">
            <w:pPr>
              <w:rPr>
                <w:rFonts w:asciiTheme="minorHAnsi" w:hAnsiTheme="minorHAnsi" w:cstheme="minorHAnsi"/>
                <w:color w:val="0000FF"/>
                <w:sz w:val="20"/>
                <w:szCs w:val="20"/>
                <w:u w:val="single"/>
              </w:rPr>
            </w:pPr>
            <w:hyperlink r:id="rId157" w:history="1">
              <w:r w:rsidR="000B5C80" w:rsidRPr="009D7D4B">
                <w:rPr>
                  <w:rFonts w:asciiTheme="minorHAnsi" w:hAnsiTheme="minorHAnsi" w:cstheme="minorHAnsi"/>
                  <w:color w:val="0000FF"/>
                  <w:sz w:val="20"/>
                  <w:szCs w:val="20"/>
                  <w:u w:val="single"/>
                </w:rPr>
                <w:t>PSTATE</w:t>
              </w:r>
            </w:hyperlink>
          </w:p>
        </w:tc>
        <w:tc>
          <w:tcPr>
            <w:cnfStyle w:val="000010000000" w:firstRow="0" w:lastRow="0" w:firstColumn="0" w:lastColumn="0" w:oddVBand="1" w:evenVBand="0" w:oddHBand="0" w:evenHBand="0" w:firstRowFirstColumn="0" w:firstRowLastColumn="0" w:lastRowFirstColumn="0" w:lastRowLastColumn="0"/>
            <w:tcW w:w="854" w:type="pct"/>
            <w:hideMark/>
          </w:tcPr>
          <w:p w:rsidR="000B5C80" w:rsidRPr="009D7D4B" w:rsidRDefault="000B5C80" w:rsidP="000B5C80">
            <w:pPr>
              <w:jc w:val="center"/>
              <w:rPr>
                <w:rFonts w:asciiTheme="minorHAnsi" w:hAnsiTheme="minorHAnsi" w:cstheme="minorHAnsi"/>
                <w:color w:val="000000"/>
                <w:sz w:val="20"/>
                <w:szCs w:val="20"/>
              </w:rPr>
            </w:pPr>
            <w:r w:rsidRPr="009D7D4B">
              <w:rPr>
                <w:rFonts w:asciiTheme="minorHAnsi" w:hAnsiTheme="minorHAnsi" w:cstheme="minorHAnsi"/>
                <w:color w:val="000000"/>
                <w:sz w:val="20"/>
                <w:szCs w:val="20"/>
              </w:rPr>
              <w:t>y</w:t>
            </w:r>
          </w:p>
        </w:tc>
        <w:tc>
          <w:tcPr>
            <w:tcW w:w="854" w:type="pct"/>
            <w:hideMark/>
          </w:tcPr>
          <w:p w:rsidR="000B5C80" w:rsidRPr="009D7D4B" w:rsidRDefault="000B5C80" w:rsidP="000B5C8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9D7D4B">
              <w:rPr>
                <w:rFonts w:asciiTheme="minorHAnsi" w:hAnsiTheme="minorHAnsi" w:cstheme="minorHAnsi"/>
                <w:color w:val="000000"/>
                <w:sz w:val="20"/>
                <w:szCs w:val="20"/>
              </w:rPr>
              <w:t>y</w:t>
            </w:r>
          </w:p>
        </w:tc>
      </w:tr>
      <w:tr w:rsidR="000B5C80" w:rsidRPr="009D7D4B" w:rsidTr="000B5C80">
        <w:tc>
          <w:tcPr>
            <w:cnfStyle w:val="001000000000" w:firstRow="0" w:lastRow="0" w:firstColumn="1" w:lastColumn="0" w:oddVBand="0" w:evenVBand="0" w:oddHBand="0" w:evenHBand="0" w:firstRowFirstColumn="0" w:firstRowLastColumn="0" w:lastRowFirstColumn="0" w:lastRowLastColumn="0"/>
            <w:tcW w:w="3292" w:type="pct"/>
            <w:hideMark/>
          </w:tcPr>
          <w:p w:rsidR="000B5C80" w:rsidRPr="009D7D4B" w:rsidRDefault="00F9049C" w:rsidP="000B5C80">
            <w:pPr>
              <w:rPr>
                <w:rFonts w:asciiTheme="minorHAnsi" w:hAnsiTheme="minorHAnsi" w:cstheme="minorHAnsi"/>
                <w:color w:val="0000FF"/>
                <w:sz w:val="20"/>
                <w:szCs w:val="20"/>
                <w:u w:val="single"/>
              </w:rPr>
            </w:pPr>
            <w:hyperlink r:id="rId158" w:history="1">
              <w:r w:rsidR="000B5C80" w:rsidRPr="009D7D4B">
                <w:rPr>
                  <w:rFonts w:asciiTheme="minorHAnsi" w:hAnsiTheme="minorHAnsi" w:cstheme="minorHAnsi"/>
                  <w:color w:val="0000FF"/>
                  <w:sz w:val="20"/>
                  <w:szCs w:val="20"/>
                  <w:u w:val="single"/>
                </w:rPr>
                <w:t>PSTCO</w:t>
              </w:r>
            </w:hyperlink>
          </w:p>
        </w:tc>
        <w:tc>
          <w:tcPr>
            <w:cnfStyle w:val="000010000000" w:firstRow="0" w:lastRow="0" w:firstColumn="0" w:lastColumn="0" w:oddVBand="1" w:evenVBand="0" w:oddHBand="0" w:evenHBand="0" w:firstRowFirstColumn="0" w:firstRowLastColumn="0" w:lastRowFirstColumn="0" w:lastRowLastColumn="0"/>
            <w:tcW w:w="854" w:type="pct"/>
            <w:hideMark/>
          </w:tcPr>
          <w:p w:rsidR="000B5C80" w:rsidRPr="009D7D4B" w:rsidRDefault="000B5C80" w:rsidP="000B5C80">
            <w:pPr>
              <w:jc w:val="center"/>
              <w:rPr>
                <w:rFonts w:asciiTheme="minorHAnsi" w:hAnsiTheme="minorHAnsi" w:cstheme="minorHAnsi"/>
                <w:color w:val="000000"/>
                <w:sz w:val="20"/>
                <w:szCs w:val="20"/>
              </w:rPr>
            </w:pPr>
            <w:r w:rsidRPr="009D7D4B">
              <w:rPr>
                <w:rFonts w:asciiTheme="minorHAnsi" w:hAnsiTheme="minorHAnsi" w:cstheme="minorHAnsi"/>
                <w:color w:val="000000"/>
                <w:sz w:val="20"/>
                <w:szCs w:val="20"/>
              </w:rPr>
              <w:t>y</w:t>
            </w:r>
          </w:p>
        </w:tc>
        <w:tc>
          <w:tcPr>
            <w:tcW w:w="854" w:type="pct"/>
            <w:hideMark/>
          </w:tcPr>
          <w:p w:rsidR="000B5C80" w:rsidRPr="009D7D4B" w:rsidRDefault="000B5C80" w:rsidP="000B5C8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9D7D4B">
              <w:rPr>
                <w:rFonts w:asciiTheme="minorHAnsi" w:hAnsiTheme="minorHAnsi" w:cstheme="minorHAnsi"/>
                <w:color w:val="000000"/>
                <w:sz w:val="20"/>
                <w:szCs w:val="20"/>
              </w:rPr>
              <w:t>y</w:t>
            </w:r>
          </w:p>
        </w:tc>
      </w:tr>
      <w:tr w:rsidR="000B5C80" w:rsidRPr="009D7D4B" w:rsidTr="000B5C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92" w:type="pct"/>
            <w:hideMark/>
          </w:tcPr>
          <w:p w:rsidR="000B5C80" w:rsidRPr="009D7D4B" w:rsidRDefault="00F9049C" w:rsidP="000B5C80">
            <w:pPr>
              <w:rPr>
                <w:rFonts w:asciiTheme="minorHAnsi" w:hAnsiTheme="minorHAnsi" w:cstheme="minorHAnsi"/>
                <w:color w:val="0000FF"/>
                <w:sz w:val="20"/>
                <w:szCs w:val="20"/>
                <w:u w:val="single"/>
              </w:rPr>
            </w:pPr>
            <w:hyperlink r:id="rId159" w:history="1">
              <w:r w:rsidR="000B5C80" w:rsidRPr="009D7D4B">
                <w:rPr>
                  <w:rFonts w:asciiTheme="minorHAnsi" w:hAnsiTheme="minorHAnsi" w:cstheme="minorHAnsi"/>
                  <w:color w:val="0000FF"/>
                  <w:sz w:val="20"/>
                  <w:szCs w:val="20"/>
                  <w:u w:val="single"/>
                </w:rPr>
                <w:t>PSTCO2</w:t>
              </w:r>
            </w:hyperlink>
          </w:p>
        </w:tc>
        <w:tc>
          <w:tcPr>
            <w:cnfStyle w:val="000010000000" w:firstRow="0" w:lastRow="0" w:firstColumn="0" w:lastColumn="0" w:oddVBand="1" w:evenVBand="0" w:oddHBand="0" w:evenHBand="0" w:firstRowFirstColumn="0" w:firstRowLastColumn="0" w:lastRowFirstColumn="0" w:lastRowLastColumn="0"/>
            <w:tcW w:w="854" w:type="pct"/>
            <w:hideMark/>
          </w:tcPr>
          <w:p w:rsidR="000B5C80" w:rsidRPr="009D7D4B" w:rsidRDefault="000B5C80" w:rsidP="000B5C80">
            <w:pPr>
              <w:jc w:val="center"/>
              <w:rPr>
                <w:rFonts w:asciiTheme="minorHAnsi" w:hAnsiTheme="minorHAnsi" w:cstheme="minorHAnsi"/>
                <w:color w:val="000000"/>
                <w:sz w:val="20"/>
                <w:szCs w:val="20"/>
              </w:rPr>
            </w:pPr>
            <w:r w:rsidRPr="009D7D4B">
              <w:rPr>
                <w:rFonts w:asciiTheme="minorHAnsi" w:hAnsiTheme="minorHAnsi" w:cstheme="minorHAnsi"/>
                <w:color w:val="000000"/>
                <w:sz w:val="20"/>
                <w:szCs w:val="20"/>
              </w:rPr>
              <w:t>y</w:t>
            </w:r>
          </w:p>
        </w:tc>
        <w:tc>
          <w:tcPr>
            <w:tcW w:w="854" w:type="pct"/>
            <w:hideMark/>
          </w:tcPr>
          <w:p w:rsidR="000B5C80" w:rsidRPr="009D7D4B" w:rsidRDefault="000B5C80" w:rsidP="000B5C8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9D7D4B">
              <w:rPr>
                <w:rFonts w:asciiTheme="minorHAnsi" w:hAnsiTheme="minorHAnsi" w:cstheme="minorHAnsi"/>
                <w:color w:val="000000"/>
                <w:sz w:val="20"/>
                <w:szCs w:val="20"/>
              </w:rPr>
              <w:t>y</w:t>
            </w:r>
          </w:p>
        </w:tc>
      </w:tr>
      <w:tr w:rsidR="000B5C80" w:rsidRPr="009D7D4B" w:rsidTr="000B5C80">
        <w:tc>
          <w:tcPr>
            <w:cnfStyle w:val="001000000000" w:firstRow="0" w:lastRow="0" w:firstColumn="1" w:lastColumn="0" w:oddVBand="0" w:evenVBand="0" w:oddHBand="0" w:evenHBand="0" w:firstRowFirstColumn="0" w:firstRowLastColumn="0" w:lastRowFirstColumn="0" w:lastRowLastColumn="0"/>
            <w:tcW w:w="3292" w:type="pct"/>
            <w:hideMark/>
          </w:tcPr>
          <w:p w:rsidR="000B5C80" w:rsidRPr="009D7D4B" w:rsidRDefault="00F9049C" w:rsidP="000B5C80">
            <w:pPr>
              <w:rPr>
                <w:rFonts w:asciiTheme="minorHAnsi" w:hAnsiTheme="minorHAnsi" w:cstheme="minorHAnsi"/>
                <w:color w:val="0000FF"/>
                <w:sz w:val="20"/>
                <w:szCs w:val="20"/>
                <w:u w:val="single"/>
              </w:rPr>
            </w:pPr>
            <w:hyperlink r:id="rId160" w:history="1">
              <w:r w:rsidR="000B5C80" w:rsidRPr="009D7D4B">
                <w:rPr>
                  <w:rFonts w:asciiTheme="minorHAnsi" w:hAnsiTheme="minorHAnsi" w:cstheme="minorHAnsi"/>
                  <w:color w:val="0000FF"/>
                  <w:sz w:val="20"/>
                  <w:szCs w:val="20"/>
                  <w:u w:val="single"/>
                </w:rPr>
                <w:t>PointOfOriginUB04</w:t>
              </w:r>
            </w:hyperlink>
          </w:p>
        </w:tc>
        <w:tc>
          <w:tcPr>
            <w:cnfStyle w:val="000010000000" w:firstRow="0" w:lastRow="0" w:firstColumn="0" w:lastColumn="0" w:oddVBand="1" w:evenVBand="0" w:oddHBand="0" w:evenHBand="0" w:firstRowFirstColumn="0" w:firstRowLastColumn="0" w:lastRowFirstColumn="0" w:lastRowLastColumn="0"/>
            <w:tcW w:w="854" w:type="pct"/>
            <w:hideMark/>
          </w:tcPr>
          <w:p w:rsidR="000B5C80" w:rsidRPr="009D7D4B" w:rsidRDefault="000B5C80" w:rsidP="000B5C80">
            <w:pPr>
              <w:jc w:val="center"/>
              <w:rPr>
                <w:rFonts w:asciiTheme="minorHAnsi" w:hAnsiTheme="minorHAnsi" w:cstheme="minorHAnsi"/>
                <w:color w:val="000000"/>
                <w:sz w:val="20"/>
                <w:szCs w:val="20"/>
              </w:rPr>
            </w:pPr>
            <w:r w:rsidRPr="009D7D4B">
              <w:rPr>
                <w:rFonts w:asciiTheme="minorHAnsi" w:hAnsiTheme="minorHAnsi" w:cstheme="minorHAnsi"/>
                <w:color w:val="000000"/>
                <w:sz w:val="20"/>
                <w:szCs w:val="20"/>
              </w:rPr>
              <w:t>y</w:t>
            </w:r>
          </w:p>
        </w:tc>
        <w:tc>
          <w:tcPr>
            <w:tcW w:w="854" w:type="pct"/>
            <w:hideMark/>
          </w:tcPr>
          <w:p w:rsidR="000B5C80" w:rsidRPr="009D7D4B" w:rsidRDefault="000B5C80" w:rsidP="000B5C8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9D7D4B">
              <w:rPr>
                <w:rFonts w:asciiTheme="minorHAnsi" w:hAnsiTheme="minorHAnsi" w:cstheme="minorHAnsi"/>
                <w:color w:val="000000"/>
                <w:sz w:val="20"/>
                <w:szCs w:val="20"/>
              </w:rPr>
              <w:t>y</w:t>
            </w:r>
          </w:p>
        </w:tc>
      </w:tr>
      <w:tr w:rsidR="000B5C80" w:rsidRPr="009D7D4B" w:rsidTr="000B5C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92" w:type="pct"/>
            <w:hideMark/>
          </w:tcPr>
          <w:p w:rsidR="000B5C80" w:rsidRPr="009D7D4B" w:rsidRDefault="00F9049C" w:rsidP="000B5C80">
            <w:pPr>
              <w:rPr>
                <w:rFonts w:asciiTheme="minorHAnsi" w:hAnsiTheme="minorHAnsi" w:cstheme="minorHAnsi"/>
                <w:color w:val="0000FF"/>
                <w:sz w:val="20"/>
                <w:szCs w:val="20"/>
                <w:u w:val="single"/>
              </w:rPr>
            </w:pPr>
            <w:hyperlink r:id="rId161" w:history="1">
              <w:r w:rsidR="000B5C80" w:rsidRPr="009D7D4B">
                <w:rPr>
                  <w:rFonts w:asciiTheme="minorHAnsi" w:hAnsiTheme="minorHAnsi" w:cstheme="minorHAnsi"/>
                  <w:color w:val="0000FF"/>
                  <w:sz w:val="20"/>
                  <w:szCs w:val="20"/>
                  <w:u w:val="single"/>
                </w:rPr>
                <w:t>PointOfOrigin_X</w:t>
              </w:r>
            </w:hyperlink>
          </w:p>
        </w:tc>
        <w:tc>
          <w:tcPr>
            <w:cnfStyle w:val="000010000000" w:firstRow="0" w:lastRow="0" w:firstColumn="0" w:lastColumn="0" w:oddVBand="1" w:evenVBand="0" w:oddHBand="0" w:evenHBand="0" w:firstRowFirstColumn="0" w:firstRowLastColumn="0" w:lastRowFirstColumn="0" w:lastRowLastColumn="0"/>
            <w:tcW w:w="854" w:type="pct"/>
            <w:hideMark/>
          </w:tcPr>
          <w:p w:rsidR="000B5C80" w:rsidRPr="009D7D4B" w:rsidRDefault="000B5C80" w:rsidP="000B5C80">
            <w:pPr>
              <w:jc w:val="center"/>
              <w:rPr>
                <w:rFonts w:asciiTheme="minorHAnsi" w:hAnsiTheme="minorHAnsi" w:cstheme="minorHAnsi"/>
                <w:color w:val="000000"/>
                <w:sz w:val="20"/>
                <w:szCs w:val="20"/>
              </w:rPr>
            </w:pPr>
            <w:r w:rsidRPr="009D7D4B">
              <w:rPr>
                <w:rFonts w:asciiTheme="minorHAnsi" w:hAnsiTheme="minorHAnsi" w:cstheme="minorHAnsi"/>
                <w:color w:val="000000"/>
                <w:sz w:val="20"/>
                <w:szCs w:val="20"/>
              </w:rPr>
              <w:t>y</w:t>
            </w:r>
          </w:p>
        </w:tc>
        <w:tc>
          <w:tcPr>
            <w:tcW w:w="854" w:type="pct"/>
            <w:hideMark/>
          </w:tcPr>
          <w:p w:rsidR="000B5C80" w:rsidRPr="009D7D4B" w:rsidRDefault="000B5C80" w:rsidP="000B5C8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9D7D4B">
              <w:rPr>
                <w:rFonts w:asciiTheme="minorHAnsi" w:hAnsiTheme="minorHAnsi" w:cstheme="minorHAnsi"/>
                <w:color w:val="000000"/>
                <w:sz w:val="20"/>
                <w:szCs w:val="20"/>
              </w:rPr>
              <w:t>y</w:t>
            </w:r>
          </w:p>
        </w:tc>
      </w:tr>
      <w:tr w:rsidR="000B5C80" w:rsidRPr="009D7D4B" w:rsidTr="000B5C80">
        <w:tc>
          <w:tcPr>
            <w:cnfStyle w:val="001000000000" w:firstRow="0" w:lastRow="0" w:firstColumn="1" w:lastColumn="0" w:oddVBand="0" w:evenVBand="0" w:oddHBand="0" w:evenHBand="0" w:firstRowFirstColumn="0" w:firstRowLastColumn="0" w:lastRowFirstColumn="0" w:lastRowLastColumn="0"/>
            <w:tcW w:w="3292" w:type="pct"/>
            <w:hideMark/>
          </w:tcPr>
          <w:p w:rsidR="000B5C80" w:rsidRPr="009D7D4B" w:rsidRDefault="00F9049C" w:rsidP="000B5C80">
            <w:pPr>
              <w:rPr>
                <w:rFonts w:asciiTheme="minorHAnsi" w:hAnsiTheme="minorHAnsi" w:cstheme="minorHAnsi"/>
                <w:color w:val="0000FF"/>
                <w:sz w:val="20"/>
                <w:szCs w:val="20"/>
                <w:u w:val="single"/>
              </w:rPr>
            </w:pPr>
            <w:hyperlink r:id="rId162" w:history="1">
              <w:r w:rsidR="000B5C80" w:rsidRPr="009D7D4B">
                <w:rPr>
                  <w:rFonts w:asciiTheme="minorHAnsi" w:hAnsiTheme="minorHAnsi" w:cstheme="minorHAnsi"/>
                  <w:color w:val="0000FF"/>
                  <w:sz w:val="20"/>
                  <w:szCs w:val="20"/>
                  <w:u w:val="single"/>
                </w:rPr>
                <w:t>PrimLang</w:t>
              </w:r>
            </w:hyperlink>
          </w:p>
        </w:tc>
        <w:tc>
          <w:tcPr>
            <w:cnfStyle w:val="000010000000" w:firstRow="0" w:lastRow="0" w:firstColumn="0" w:lastColumn="0" w:oddVBand="1" w:evenVBand="0" w:oddHBand="0" w:evenHBand="0" w:firstRowFirstColumn="0" w:firstRowLastColumn="0" w:lastRowFirstColumn="0" w:lastRowLastColumn="0"/>
            <w:tcW w:w="854" w:type="pct"/>
            <w:hideMark/>
          </w:tcPr>
          <w:p w:rsidR="000B5C80" w:rsidRPr="009D7D4B" w:rsidRDefault="000B5C80" w:rsidP="000B5C80">
            <w:pPr>
              <w:jc w:val="center"/>
              <w:rPr>
                <w:rFonts w:asciiTheme="minorHAnsi" w:hAnsiTheme="minorHAnsi" w:cstheme="minorHAnsi"/>
                <w:color w:val="000000"/>
                <w:sz w:val="20"/>
                <w:szCs w:val="20"/>
              </w:rPr>
            </w:pPr>
            <w:r w:rsidRPr="009D7D4B">
              <w:rPr>
                <w:rFonts w:asciiTheme="minorHAnsi" w:hAnsiTheme="minorHAnsi" w:cstheme="minorHAnsi"/>
                <w:color w:val="000000"/>
                <w:sz w:val="20"/>
                <w:szCs w:val="20"/>
              </w:rPr>
              <w:t>-</w:t>
            </w:r>
          </w:p>
        </w:tc>
        <w:tc>
          <w:tcPr>
            <w:tcW w:w="854" w:type="pct"/>
            <w:hideMark/>
          </w:tcPr>
          <w:p w:rsidR="000B5C80" w:rsidRPr="009D7D4B" w:rsidRDefault="000B5C80" w:rsidP="000B5C8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9D7D4B">
              <w:rPr>
                <w:rFonts w:asciiTheme="minorHAnsi" w:hAnsiTheme="minorHAnsi" w:cstheme="minorHAnsi"/>
                <w:color w:val="000000"/>
                <w:sz w:val="20"/>
                <w:szCs w:val="20"/>
              </w:rPr>
              <w:t>-</w:t>
            </w:r>
          </w:p>
        </w:tc>
      </w:tr>
      <w:tr w:rsidR="000B5C80" w:rsidRPr="009D7D4B" w:rsidTr="000B5C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92" w:type="pct"/>
            <w:hideMark/>
          </w:tcPr>
          <w:p w:rsidR="000B5C80" w:rsidRPr="009D7D4B" w:rsidRDefault="00F9049C" w:rsidP="000B5C80">
            <w:pPr>
              <w:rPr>
                <w:rFonts w:asciiTheme="minorHAnsi" w:hAnsiTheme="minorHAnsi" w:cstheme="minorHAnsi"/>
                <w:color w:val="0000FF"/>
                <w:sz w:val="20"/>
                <w:szCs w:val="20"/>
                <w:u w:val="single"/>
              </w:rPr>
            </w:pPr>
            <w:hyperlink r:id="rId163" w:history="1">
              <w:r w:rsidR="000B5C80" w:rsidRPr="009D7D4B">
                <w:rPr>
                  <w:rFonts w:asciiTheme="minorHAnsi" w:hAnsiTheme="minorHAnsi" w:cstheme="minorHAnsi"/>
                  <w:color w:val="0000FF"/>
                  <w:sz w:val="20"/>
                  <w:szCs w:val="20"/>
                  <w:u w:val="single"/>
                </w:rPr>
                <w:t>RACE</w:t>
              </w:r>
            </w:hyperlink>
          </w:p>
        </w:tc>
        <w:tc>
          <w:tcPr>
            <w:cnfStyle w:val="000010000000" w:firstRow="0" w:lastRow="0" w:firstColumn="0" w:lastColumn="0" w:oddVBand="1" w:evenVBand="0" w:oddHBand="0" w:evenHBand="0" w:firstRowFirstColumn="0" w:firstRowLastColumn="0" w:lastRowFirstColumn="0" w:lastRowLastColumn="0"/>
            <w:tcW w:w="854" w:type="pct"/>
            <w:hideMark/>
          </w:tcPr>
          <w:p w:rsidR="000B5C80" w:rsidRPr="009D7D4B" w:rsidRDefault="000B5C80" w:rsidP="000B5C80">
            <w:pPr>
              <w:jc w:val="center"/>
              <w:rPr>
                <w:rFonts w:asciiTheme="minorHAnsi" w:hAnsiTheme="minorHAnsi" w:cstheme="minorHAnsi"/>
                <w:color w:val="000000"/>
                <w:sz w:val="20"/>
                <w:szCs w:val="20"/>
              </w:rPr>
            </w:pPr>
            <w:r w:rsidRPr="009D7D4B">
              <w:rPr>
                <w:rFonts w:asciiTheme="minorHAnsi" w:hAnsiTheme="minorHAnsi" w:cstheme="minorHAnsi"/>
                <w:color w:val="000000"/>
                <w:sz w:val="20"/>
                <w:szCs w:val="20"/>
              </w:rPr>
              <w:t>y</w:t>
            </w:r>
          </w:p>
        </w:tc>
        <w:tc>
          <w:tcPr>
            <w:tcW w:w="854" w:type="pct"/>
            <w:hideMark/>
          </w:tcPr>
          <w:p w:rsidR="000B5C80" w:rsidRPr="009D7D4B" w:rsidRDefault="000B5C80" w:rsidP="000B5C8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9D7D4B">
              <w:rPr>
                <w:rFonts w:asciiTheme="minorHAnsi" w:hAnsiTheme="minorHAnsi" w:cstheme="minorHAnsi"/>
                <w:color w:val="000000"/>
                <w:sz w:val="20"/>
                <w:szCs w:val="20"/>
              </w:rPr>
              <w:t>y</w:t>
            </w:r>
          </w:p>
        </w:tc>
      </w:tr>
      <w:tr w:rsidR="000B5C80" w:rsidRPr="009D7D4B" w:rsidTr="000B5C80">
        <w:tc>
          <w:tcPr>
            <w:cnfStyle w:val="001000000000" w:firstRow="0" w:lastRow="0" w:firstColumn="1" w:lastColumn="0" w:oddVBand="0" w:evenVBand="0" w:oddHBand="0" w:evenHBand="0" w:firstRowFirstColumn="0" w:firstRowLastColumn="0" w:lastRowFirstColumn="0" w:lastRowLastColumn="0"/>
            <w:tcW w:w="3292" w:type="pct"/>
            <w:hideMark/>
          </w:tcPr>
          <w:p w:rsidR="000B5C80" w:rsidRPr="009D7D4B" w:rsidRDefault="00F9049C" w:rsidP="000B5C80">
            <w:pPr>
              <w:rPr>
                <w:rFonts w:asciiTheme="minorHAnsi" w:hAnsiTheme="minorHAnsi" w:cstheme="minorHAnsi"/>
                <w:color w:val="0000FF"/>
                <w:sz w:val="20"/>
                <w:szCs w:val="20"/>
                <w:u w:val="single"/>
              </w:rPr>
            </w:pPr>
            <w:hyperlink r:id="rId164" w:history="1">
              <w:r w:rsidR="000B5C80" w:rsidRPr="009D7D4B">
                <w:rPr>
                  <w:rFonts w:asciiTheme="minorHAnsi" w:hAnsiTheme="minorHAnsi" w:cstheme="minorHAnsi"/>
                  <w:color w:val="0000FF"/>
                  <w:sz w:val="20"/>
                  <w:szCs w:val="20"/>
                  <w:u w:val="single"/>
                </w:rPr>
                <w:t>RACE_X</w:t>
              </w:r>
            </w:hyperlink>
          </w:p>
        </w:tc>
        <w:tc>
          <w:tcPr>
            <w:cnfStyle w:val="000010000000" w:firstRow="0" w:lastRow="0" w:firstColumn="0" w:lastColumn="0" w:oddVBand="1" w:evenVBand="0" w:oddHBand="0" w:evenHBand="0" w:firstRowFirstColumn="0" w:firstRowLastColumn="0" w:lastRowFirstColumn="0" w:lastRowLastColumn="0"/>
            <w:tcW w:w="854" w:type="pct"/>
            <w:hideMark/>
          </w:tcPr>
          <w:p w:rsidR="000B5C80" w:rsidRPr="009D7D4B" w:rsidRDefault="000B5C80" w:rsidP="000B5C80">
            <w:pPr>
              <w:jc w:val="center"/>
              <w:rPr>
                <w:rFonts w:asciiTheme="minorHAnsi" w:hAnsiTheme="minorHAnsi" w:cstheme="minorHAnsi"/>
                <w:color w:val="000000"/>
                <w:sz w:val="20"/>
                <w:szCs w:val="20"/>
              </w:rPr>
            </w:pPr>
            <w:r w:rsidRPr="009D7D4B">
              <w:rPr>
                <w:rFonts w:asciiTheme="minorHAnsi" w:hAnsiTheme="minorHAnsi" w:cstheme="minorHAnsi"/>
                <w:color w:val="000000"/>
                <w:sz w:val="20"/>
                <w:szCs w:val="20"/>
              </w:rPr>
              <w:t>y</w:t>
            </w:r>
          </w:p>
        </w:tc>
        <w:tc>
          <w:tcPr>
            <w:tcW w:w="854" w:type="pct"/>
            <w:hideMark/>
          </w:tcPr>
          <w:p w:rsidR="000B5C80" w:rsidRPr="009D7D4B" w:rsidRDefault="000B5C80" w:rsidP="000B5C8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9D7D4B">
              <w:rPr>
                <w:rFonts w:asciiTheme="minorHAnsi" w:hAnsiTheme="minorHAnsi" w:cstheme="minorHAnsi"/>
                <w:color w:val="000000"/>
                <w:sz w:val="20"/>
                <w:szCs w:val="20"/>
              </w:rPr>
              <w:t>y</w:t>
            </w:r>
          </w:p>
        </w:tc>
      </w:tr>
      <w:tr w:rsidR="000B5C80" w:rsidRPr="009D7D4B" w:rsidTr="000B5C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92" w:type="pct"/>
            <w:hideMark/>
          </w:tcPr>
          <w:p w:rsidR="000B5C80" w:rsidRPr="009D7D4B" w:rsidRDefault="00F9049C" w:rsidP="000B5C80">
            <w:pPr>
              <w:rPr>
                <w:rFonts w:asciiTheme="minorHAnsi" w:hAnsiTheme="minorHAnsi" w:cstheme="minorHAnsi"/>
                <w:color w:val="0000FF"/>
                <w:sz w:val="20"/>
                <w:szCs w:val="20"/>
                <w:u w:val="single"/>
              </w:rPr>
            </w:pPr>
            <w:hyperlink r:id="rId165" w:history="1">
              <w:r w:rsidR="000B5C80" w:rsidRPr="009D7D4B">
                <w:rPr>
                  <w:rFonts w:asciiTheme="minorHAnsi" w:hAnsiTheme="minorHAnsi" w:cstheme="minorHAnsi"/>
                  <w:color w:val="0000FF"/>
                  <w:sz w:val="20"/>
                  <w:szCs w:val="20"/>
                  <w:u w:val="single"/>
                </w:rPr>
                <w:t>READMIT</w:t>
              </w:r>
            </w:hyperlink>
          </w:p>
        </w:tc>
        <w:tc>
          <w:tcPr>
            <w:cnfStyle w:val="000010000000" w:firstRow="0" w:lastRow="0" w:firstColumn="0" w:lastColumn="0" w:oddVBand="1" w:evenVBand="0" w:oddHBand="0" w:evenHBand="0" w:firstRowFirstColumn="0" w:firstRowLastColumn="0" w:lastRowFirstColumn="0" w:lastRowLastColumn="0"/>
            <w:tcW w:w="854" w:type="pct"/>
            <w:hideMark/>
          </w:tcPr>
          <w:p w:rsidR="000B5C80" w:rsidRPr="009D7D4B" w:rsidRDefault="000B5C80" w:rsidP="000B5C80">
            <w:pPr>
              <w:jc w:val="center"/>
              <w:rPr>
                <w:rFonts w:asciiTheme="minorHAnsi" w:hAnsiTheme="minorHAnsi" w:cstheme="minorHAnsi"/>
                <w:color w:val="000000"/>
                <w:sz w:val="20"/>
                <w:szCs w:val="20"/>
              </w:rPr>
            </w:pPr>
            <w:r w:rsidRPr="009D7D4B">
              <w:rPr>
                <w:rFonts w:asciiTheme="minorHAnsi" w:hAnsiTheme="minorHAnsi" w:cstheme="minorHAnsi"/>
                <w:color w:val="000000"/>
                <w:sz w:val="20"/>
                <w:szCs w:val="20"/>
              </w:rPr>
              <w:t>-</w:t>
            </w:r>
          </w:p>
        </w:tc>
        <w:tc>
          <w:tcPr>
            <w:tcW w:w="854" w:type="pct"/>
            <w:hideMark/>
          </w:tcPr>
          <w:p w:rsidR="000B5C80" w:rsidRPr="009D7D4B" w:rsidRDefault="000B5C80" w:rsidP="000B5C8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9D7D4B">
              <w:rPr>
                <w:rFonts w:asciiTheme="minorHAnsi" w:hAnsiTheme="minorHAnsi" w:cstheme="minorHAnsi"/>
                <w:color w:val="000000"/>
                <w:sz w:val="20"/>
                <w:szCs w:val="20"/>
              </w:rPr>
              <w:t>-</w:t>
            </w:r>
          </w:p>
        </w:tc>
      </w:tr>
      <w:tr w:rsidR="000B5C80" w:rsidRPr="009D7D4B" w:rsidTr="000B5C80">
        <w:tc>
          <w:tcPr>
            <w:cnfStyle w:val="001000000000" w:firstRow="0" w:lastRow="0" w:firstColumn="1" w:lastColumn="0" w:oddVBand="0" w:evenVBand="0" w:oddHBand="0" w:evenHBand="0" w:firstRowFirstColumn="0" w:firstRowLastColumn="0" w:lastRowFirstColumn="0" w:lastRowLastColumn="0"/>
            <w:tcW w:w="3292" w:type="pct"/>
            <w:hideMark/>
          </w:tcPr>
          <w:p w:rsidR="000B5C80" w:rsidRPr="009D7D4B" w:rsidRDefault="00F9049C" w:rsidP="000B5C80">
            <w:pPr>
              <w:rPr>
                <w:rFonts w:asciiTheme="minorHAnsi" w:hAnsiTheme="minorHAnsi" w:cstheme="minorHAnsi"/>
                <w:color w:val="0000FF"/>
                <w:sz w:val="20"/>
                <w:szCs w:val="20"/>
                <w:u w:val="single"/>
              </w:rPr>
            </w:pPr>
            <w:hyperlink r:id="rId166" w:history="1">
              <w:r w:rsidR="000B5C80" w:rsidRPr="009D7D4B">
                <w:rPr>
                  <w:rFonts w:asciiTheme="minorHAnsi" w:hAnsiTheme="minorHAnsi" w:cstheme="minorHAnsi"/>
                  <w:color w:val="0000FF"/>
                  <w:sz w:val="20"/>
                  <w:szCs w:val="20"/>
                  <w:u w:val="single"/>
                </w:rPr>
                <w:t>REVCDn</w:t>
              </w:r>
            </w:hyperlink>
          </w:p>
        </w:tc>
        <w:tc>
          <w:tcPr>
            <w:cnfStyle w:val="000010000000" w:firstRow="0" w:lastRow="0" w:firstColumn="0" w:lastColumn="0" w:oddVBand="1" w:evenVBand="0" w:oddHBand="0" w:evenHBand="0" w:firstRowFirstColumn="0" w:firstRowLastColumn="0" w:lastRowFirstColumn="0" w:lastRowLastColumn="0"/>
            <w:tcW w:w="854" w:type="pct"/>
            <w:hideMark/>
          </w:tcPr>
          <w:p w:rsidR="000B5C80" w:rsidRPr="009D7D4B" w:rsidRDefault="000B5C80" w:rsidP="000B5C80">
            <w:pPr>
              <w:jc w:val="center"/>
              <w:rPr>
                <w:rFonts w:asciiTheme="minorHAnsi" w:hAnsiTheme="minorHAnsi" w:cstheme="minorHAnsi"/>
                <w:color w:val="000000"/>
                <w:sz w:val="20"/>
                <w:szCs w:val="20"/>
              </w:rPr>
            </w:pPr>
            <w:r w:rsidRPr="009D7D4B">
              <w:rPr>
                <w:rFonts w:asciiTheme="minorHAnsi" w:hAnsiTheme="minorHAnsi" w:cstheme="minorHAnsi"/>
                <w:color w:val="000000"/>
                <w:sz w:val="20"/>
                <w:szCs w:val="20"/>
              </w:rPr>
              <w:t>-</w:t>
            </w:r>
          </w:p>
        </w:tc>
        <w:tc>
          <w:tcPr>
            <w:tcW w:w="854" w:type="pct"/>
            <w:hideMark/>
          </w:tcPr>
          <w:p w:rsidR="000B5C80" w:rsidRPr="009D7D4B" w:rsidRDefault="000B5C80" w:rsidP="000B5C8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9D7D4B">
              <w:rPr>
                <w:rFonts w:asciiTheme="minorHAnsi" w:hAnsiTheme="minorHAnsi" w:cstheme="minorHAnsi"/>
                <w:color w:val="000000"/>
                <w:sz w:val="20"/>
                <w:szCs w:val="20"/>
              </w:rPr>
              <w:t>-</w:t>
            </w:r>
          </w:p>
        </w:tc>
      </w:tr>
      <w:tr w:rsidR="000B5C80" w:rsidRPr="009D7D4B" w:rsidTr="000B5C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92" w:type="pct"/>
            <w:hideMark/>
          </w:tcPr>
          <w:p w:rsidR="000B5C80" w:rsidRPr="009D7D4B" w:rsidRDefault="00F9049C" w:rsidP="000B5C80">
            <w:pPr>
              <w:rPr>
                <w:rFonts w:asciiTheme="minorHAnsi" w:hAnsiTheme="minorHAnsi" w:cstheme="minorHAnsi"/>
                <w:color w:val="0000FF"/>
                <w:sz w:val="20"/>
                <w:szCs w:val="20"/>
                <w:u w:val="single"/>
              </w:rPr>
            </w:pPr>
            <w:hyperlink r:id="rId167" w:history="1">
              <w:r w:rsidR="000B5C80" w:rsidRPr="009D7D4B">
                <w:rPr>
                  <w:rFonts w:asciiTheme="minorHAnsi" w:hAnsiTheme="minorHAnsi" w:cstheme="minorHAnsi"/>
                  <w:color w:val="0000FF"/>
                  <w:sz w:val="20"/>
                  <w:szCs w:val="20"/>
                  <w:u w:val="single"/>
                </w:rPr>
                <w:t>REVCHGn</w:t>
              </w:r>
            </w:hyperlink>
          </w:p>
        </w:tc>
        <w:tc>
          <w:tcPr>
            <w:cnfStyle w:val="000010000000" w:firstRow="0" w:lastRow="0" w:firstColumn="0" w:lastColumn="0" w:oddVBand="1" w:evenVBand="0" w:oddHBand="0" w:evenHBand="0" w:firstRowFirstColumn="0" w:firstRowLastColumn="0" w:lastRowFirstColumn="0" w:lastRowLastColumn="0"/>
            <w:tcW w:w="854" w:type="pct"/>
            <w:hideMark/>
          </w:tcPr>
          <w:p w:rsidR="000B5C80" w:rsidRPr="009D7D4B" w:rsidRDefault="000B5C80" w:rsidP="000B5C80">
            <w:pPr>
              <w:jc w:val="center"/>
              <w:rPr>
                <w:rFonts w:asciiTheme="minorHAnsi" w:hAnsiTheme="minorHAnsi" w:cstheme="minorHAnsi"/>
                <w:color w:val="000000"/>
                <w:sz w:val="20"/>
                <w:szCs w:val="20"/>
              </w:rPr>
            </w:pPr>
            <w:r w:rsidRPr="009D7D4B">
              <w:rPr>
                <w:rFonts w:asciiTheme="minorHAnsi" w:hAnsiTheme="minorHAnsi" w:cstheme="minorHAnsi"/>
                <w:color w:val="000000"/>
                <w:sz w:val="20"/>
                <w:szCs w:val="20"/>
              </w:rPr>
              <w:t>-</w:t>
            </w:r>
          </w:p>
        </w:tc>
        <w:tc>
          <w:tcPr>
            <w:tcW w:w="854" w:type="pct"/>
            <w:hideMark/>
          </w:tcPr>
          <w:p w:rsidR="000B5C80" w:rsidRPr="009D7D4B" w:rsidRDefault="000B5C80" w:rsidP="000B5C8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9D7D4B">
              <w:rPr>
                <w:rFonts w:asciiTheme="minorHAnsi" w:hAnsiTheme="minorHAnsi" w:cstheme="minorHAnsi"/>
                <w:color w:val="000000"/>
                <w:sz w:val="20"/>
                <w:szCs w:val="20"/>
              </w:rPr>
              <w:t>-</w:t>
            </w:r>
          </w:p>
        </w:tc>
      </w:tr>
      <w:tr w:rsidR="000B5C80" w:rsidRPr="009D7D4B" w:rsidTr="000B5C80">
        <w:tc>
          <w:tcPr>
            <w:cnfStyle w:val="001000000000" w:firstRow="0" w:lastRow="0" w:firstColumn="1" w:lastColumn="0" w:oddVBand="0" w:evenVBand="0" w:oddHBand="0" w:evenHBand="0" w:firstRowFirstColumn="0" w:firstRowLastColumn="0" w:lastRowFirstColumn="0" w:lastRowLastColumn="0"/>
            <w:tcW w:w="3292" w:type="pct"/>
            <w:hideMark/>
          </w:tcPr>
          <w:p w:rsidR="000B5C80" w:rsidRPr="009D7D4B" w:rsidRDefault="00F9049C" w:rsidP="000B5C80">
            <w:pPr>
              <w:rPr>
                <w:rFonts w:asciiTheme="minorHAnsi" w:hAnsiTheme="minorHAnsi" w:cstheme="minorHAnsi"/>
                <w:color w:val="0000FF"/>
                <w:sz w:val="20"/>
                <w:szCs w:val="20"/>
                <w:u w:val="single"/>
              </w:rPr>
            </w:pPr>
            <w:hyperlink r:id="rId168" w:history="1">
              <w:r w:rsidR="000B5C80" w:rsidRPr="009D7D4B">
                <w:rPr>
                  <w:rFonts w:asciiTheme="minorHAnsi" w:hAnsiTheme="minorHAnsi" w:cstheme="minorHAnsi"/>
                  <w:color w:val="0000FF"/>
                  <w:sz w:val="20"/>
                  <w:szCs w:val="20"/>
                  <w:u w:val="single"/>
                </w:rPr>
                <w:t>REVCODE</w:t>
              </w:r>
            </w:hyperlink>
          </w:p>
        </w:tc>
        <w:tc>
          <w:tcPr>
            <w:cnfStyle w:val="000010000000" w:firstRow="0" w:lastRow="0" w:firstColumn="0" w:lastColumn="0" w:oddVBand="1" w:evenVBand="0" w:oddHBand="0" w:evenHBand="0" w:firstRowFirstColumn="0" w:firstRowLastColumn="0" w:lastRowFirstColumn="0" w:lastRowLastColumn="0"/>
            <w:tcW w:w="854" w:type="pct"/>
            <w:hideMark/>
          </w:tcPr>
          <w:p w:rsidR="000B5C80" w:rsidRPr="009D7D4B" w:rsidRDefault="000B5C80" w:rsidP="000B5C80">
            <w:pPr>
              <w:jc w:val="center"/>
              <w:rPr>
                <w:rFonts w:asciiTheme="minorHAnsi" w:hAnsiTheme="minorHAnsi" w:cstheme="minorHAnsi"/>
                <w:color w:val="000000"/>
                <w:sz w:val="20"/>
                <w:szCs w:val="20"/>
              </w:rPr>
            </w:pPr>
            <w:r w:rsidRPr="009D7D4B">
              <w:rPr>
                <w:rFonts w:asciiTheme="minorHAnsi" w:hAnsiTheme="minorHAnsi" w:cstheme="minorHAnsi"/>
                <w:color w:val="000000"/>
                <w:sz w:val="20"/>
                <w:szCs w:val="20"/>
              </w:rPr>
              <w:t>y</w:t>
            </w:r>
          </w:p>
        </w:tc>
        <w:tc>
          <w:tcPr>
            <w:tcW w:w="854" w:type="pct"/>
            <w:hideMark/>
          </w:tcPr>
          <w:p w:rsidR="000B5C80" w:rsidRPr="009D7D4B" w:rsidRDefault="000B5C80" w:rsidP="000B5C8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9D7D4B">
              <w:rPr>
                <w:rFonts w:asciiTheme="minorHAnsi" w:hAnsiTheme="minorHAnsi" w:cstheme="minorHAnsi"/>
                <w:color w:val="000000"/>
                <w:sz w:val="20"/>
                <w:szCs w:val="20"/>
              </w:rPr>
              <w:t>y</w:t>
            </w:r>
          </w:p>
        </w:tc>
      </w:tr>
      <w:tr w:rsidR="000B5C80" w:rsidRPr="009D7D4B" w:rsidTr="000B5C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92" w:type="pct"/>
            <w:hideMark/>
          </w:tcPr>
          <w:p w:rsidR="000B5C80" w:rsidRPr="009D7D4B" w:rsidRDefault="00F9049C" w:rsidP="000B5C80">
            <w:pPr>
              <w:rPr>
                <w:rFonts w:asciiTheme="minorHAnsi" w:hAnsiTheme="minorHAnsi" w:cstheme="minorHAnsi"/>
                <w:color w:val="0000FF"/>
                <w:sz w:val="20"/>
                <w:szCs w:val="20"/>
                <w:u w:val="single"/>
              </w:rPr>
            </w:pPr>
            <w:hyperlink r:id="rId169" w:history="1">
              <w:r w:rsidR="000B5C80" w:rsidRPr="009D7D4B">
                <w:rPr>
                  <w:rFonts w:asciiTheme="minorHAnsi" w:hAnsiTheme="minorHAnsi" w:cstheme="minorHAnsi"/>
                  <w:color w:val="0000FF"/>
                  <w:sz w:val="20"/>
                  <w:szCs w:val="20"/>
                  <w:u w:val="single"/>
                </w:rPr>
                <w:t>SERVDAY</w:t>
              </w:r>
            </w:hyperlink>
          </w:p>
        </w:tc>
        <w:tc>
          <w:tcPr>
            <w:cnfStyle w:val="000010000000" w:firstRow="0" w:lastRow="0" w:firstColumn="0" w:lastColumn="0" w:oddVBand="1" w:evenVBand="0" w:oddHBand="0" w:evenHBand="0" w:firstRowFirstColumn="0" w:firstRowLastColumn="0" w:lastRowFirstColumn="0" w:lastRowLastColumn="0"/>
            <w:tcW w:w="854" w:type="pct"/>
            <w:hideMark/>
          </w:tcPr>
          <w:p w:rsidR="000B5C80" w:rsidRPr="009D7D4B" w:rsidRDefault="000B5C80" w:rsidP="000B5C80">
            <w:pPr>
              <w:jc w:val="center"/>
              <w:rPr>
                <w:rFonts w:asciiTheme="minorHAnsi" w:hAnsiTheme="minorHAnsi" w:cstheme="minorHAnsi"/>
                <w:color w:val="000000"/>
                <w:sz w:val="20"/>
                <w:szCs w:val="20"/>
              </w:rPr>
            </w:pPr>
            <w:r w:rsidRPr="009D7D4B">
              <w:rPr>
                <w:rFonts w:asciiTheme="minorHAnsi" w:hAnsiTheme="minorHAnsi" w:cstheme="minorHAnsi"/>
                <w:color w:val="000000"/>
                <w:sz w:val="20"/>
                <w:szCs w:val="20"/>
              </w:rPr>
              <w:t>y</w:t>
            </w:r>
          </w:p>
        </w:tc>
        <w:tc>
          <w:tcPr>
            <w:tcW w:w="854" w:type="pct"/>
            <w:hideMark/>
          </w:tcPr>
          <w:p w:rsidR="000B5C80" w:rsidRPr="009D7D4B" w:rsidRDefault="000B5C80" w:rsidP="000B5C8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9D7D4B">
              <w:rPr>
                <w:rFonts w:asciiTheme="minorHAnsi" w:hAnsiTheme="minorHAnsi" w:cstheme="minorHAnsi"/>
                <w:color w:val="000000"/>
                <w:sz w:val="20"/>
                <w:szCs w:val="20"/>
              </w:rPr>
              <w:t>y</w:t>
            </w:r>
          </w:p>
        </w:tc>
      </w:tr>
      <w:tr w:rsidR="000B5C80" w:rsidRPr="009D7D4B" w:rsidTr="000B5C80">
        <w:tc>
          <w:tcPr>
            <w:cnfStyle w:val="001000000000" w:firstRow="0" w:lastRow="0" w:firstColumn="1" w:lastColumn="0" w:oddVBand="0" w:evenVBand="0" w:oddHBand="0" w:evenHBand="0" w:firstRowFirstColumn="0" w:firstRowLastColumn="0" w:lastRowFirstColumn="0" w:lastRowLastColumn="0"/>
            <w:tcW w:w="3292" w:type="pct"/>
            <w:hideMark/>
          </w:tcPr>
          <w:p w:rsidR="000B5C80" w:rsidRPr="009D7D4B" w:rsidRDefault="00F9049C" w:rsidP="000B5C80">
            <w:pPr>
              <w:rPr>
                <w:rFonts w:asciiTheme="minorHAnsi" w:hAnsiTheme="minorHAnsi" w:cstheme="minorHAnsi"/>
                <w:color w:val="0000FF"/>
                <w:sz w:val="20"/>
                <w:szCs w:val="20"/>
                <w:u w:val="single"/>
              </w:rPr>
            </w:pPr>
            <w:hyperlink r:id="rId170" w:history="1">
              <w:r w:rsidR="000B5C80" w:rsidRPr="009D7D4B">
                <w:rPr>
                  <w:rFonts w:asciiTheme="minorHAnsi" w:hAnsiTheme="minorHAnsi" w:cstheme="minorHAnsi"/>
                  <w:color w:val="0000FF"/>
                  <w:sz w:val="20"/>
                  <w:szCs w:val="20"/>
                  <w:u w:val="single"/>
                </w:rPr>
                <w:t>SPLIT_IPED</w:t>
              </w:r>
            </w:hyperlink>
          </w:p>
        </w:tc>
        <w:tc>
          <w:tcPr>
            <w:cnfStyle w:val="000010000000" w:firstRow="0" w:lastRow="0" w:firstColumn="0" w:lastColumn="0" w:oddVBand="1" w:evenVBand="0" w:oddHBand="0" w:evenHBand="0" w:firstRowFirstColumn="0" w:firstRowLastColumn="0" w:lastRowFirstColumn="0" w:lastRowLastColumn="0"/>
            <w:tcW w:w="854" w:type="pct"/>
            <w:hideMark/>
          </w:tcPr>
          <w:p w:rsidR="000B5C80" w:rsidRPr="009D7D4B" w:rsidRDefault="000B5C80" w:rsidP="000B5C80">
            <w:pPr>
              <w:jc w:val="center"/>
              <w:rPr>
                <w:rFonts w:asciiTheme="minorHAnsi" w:hAnsiTheme="minorHAnsi" w:cstheme="minorHAnsi"/>
                <w:color w:val="000000"/>
                <w:sz w:val="20"/>
                <w:szCs w:val="20"/>
              </w:rPr>
            </w:pPr>
            <w:r w:rsidRPr="009D7D4B">
              <w:rPr>
                <w:rFonts w:asciiTheme="minorHAnsi" w:hAnsiTheme="minorHAnsi" w:cstheme="minorHAnsi"/>
                <w:color w:val="000000"/>
                <w:sz w:val="20"/>
                <w:szCs w:val="20"/>
              </w:rPr>
              <w:t>-</w:t>
            </w:r>
          </w:p>
        </w:tc>
        <w:tc>
          <w:tcPr>
            <w:tcW w:w="854" w:type="pct"/>
            <w:hideMark/>
          </w:tcPr>
          <w:p w:rsidR="000B5C80" w:rsidRPr="009D7D4B" w:rsidRDefault="000B5C80" w:rsidP="000B5C8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9D7D4B">
              <w:rPr>
                <w:rFonts w:asciiTheme="minorHAnsi" w:hAnsiTheme="minorHAnsi" w:cstheme="minorHAnsi"/>
                <w:color w:val="000000"/>
                <w:sz w:val="20"/>
                <w:szCs w:val="20"/>
              </w:rPr>
              <w:t>-</w:t>
            </w:r>
          </w:p>
        </w:tc>
      </w:tr>
      <w:tr w:rsidR="000B5C80" w:rsidRPr="009D7D4B" w:rsidTr="000B5C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92" w:type="pct"/>
            <w:hideMark/>
          </w:tcPr>
          <w:p w:rsidR="000B5C80" w:rsidRPr="009D7D4B" w:rsidRDefault="00F9049C" w:rsidP="000B5C80">
            <w:pPr>
              <w:rPr>
                <w:rFonts w:asciiTheme="minorHAnsi" w:hAnsiTheme="minorHAnsi" w:cstheme="minorHAnsi"/>
                <w:color w:val="0000FF"/>
                <w:sz w:val="20"/>
                <w:szCs w:val="20"/>
                <w:u w:val="single"/>
              </w:rPr>
            </w:pPr>
            <w:hyperlink r:id="rId171" w:history="1">
              <w:r w:rsidR="000B5C80" w:rsidRPr="009D7D4B">
                <w:rPr>
                  <w:rFonts w:asciiTheme="minorHAnsi" w:hAnsiTheme="minorHAnsi" w:cstheme="minorHAnsi"/>
                  <w:color w:val="0000FF"/>
                  <w:sz w:val="20"/>
                  <w:szCs w:val="20"/>
                  <w:u w:val="single"/>
                </w:rPr>
                <w:t>STATE_AS</w:t>
              </w:r>
            </w:hyperlink>
          </w:p>
        </w:tc>
        <w:tc>
          <w:tcPr>
            <w:cnfStyle w:val="000010000000" w:firstRow="0" w:lastRow="0" w:firstColumn="0" w:lastColumn="0" w:oddVBand="1" w:evenVBand="0" w:oddHBand="0" w:evenHBand="0" w:firstRowFirstColumn="0" w:firstRowLastColumn="0" w:lastRowFirstColumn="0" w:lastRowLastColumn="0"/>
            <w:tcW w:w="854" w:type="pct"/>
            <w:hideMark/>
          </w:tcPr>
          <w:p w:rsidR="000B5C80" w:rsidRPr="009D7D4B" w:rsidRDefault="000B5C80" w:rsidP="000B5C80">
            <w:pPr>
              <w:jc w:val="center"/>
              <w:rPr>
                <w:rFonts w:asciiTheme="minorHAnsi" w:hAnsiTheme="minorHAnsi" w:cstheme="minorHAnsi"/>
                <w:color w:val="000000"/>
                <w:sz w:val="20"/>
                <w:szCs w:val="20"/>
              </w:rPr>
            </w:pPr>
            <w:r w:rsidRPr="009D7D4B">
              <w:rPr>
                <w:rFonts w:asciiTheme="minorHAnsi" w:hAnsiTheme="minorHAnsi" w:cstheme="minorHAnsi"/>
                <w:color w:val="000000"/>
                <w:sz w:val="20"/>
                <w:szCs w:val="20"/>
              </w:rPr>
              <w:t>y</w:t>
            </w:r>
          </w:p>
        </w:tc>
        <w:tc>
          <w:tcPr>
            <w:tcW w:w="854" w:type="pct"/>
            <w:hideMark/>
          </w:tcPr>
          <w:p w:rsidR="000B5C80" w:rsidRPr="009D7D4B" w:rsidRDefault="000B5C80" w:rsidP="000B5C8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9D7D4B">
              <w:rPr>
                <w:rFonts w:asciiTheme="minorHAnsi" w:hAnsiTheme="minorHAnsi" w:cstheme="minorHAnsi"/>
                <w:color w:val="000000"/>
                <w:sz w:val="20"/>
                <w:szCs w:val="20"/>
              </w:rPr>
              <w:t>y</w:t>
            </w:r>
          </w:p>
        </w:tc>
      </w:tr>
      <w:tr w:rsidR="000B5C80" w:rsidRPr="009D7D4B" w:rsidTr="000B5C80">
        <w:tc>
          <w:tcPr>
            <w:cnfStyle w:val="001000000000" w:firstRow="0" w:lastRow="0" w:firstColumn="1" w:lastColumn="0" w:oddVBand="0" w:evenVBand="0" w:oddHBand="0" w:evenHBand="0" w:firstRowFirstColumn="0" w:firstRowLastColumn="0" w:lastRowFirstColumn="0" w:lastRowLastColumn="0"/>
            <w:tcW w:w="3292" w:type="pct"/>
            <w:hideMark/>
          </w:tcPr>
          <w:p w:rsidR="000B5C80" w:rsidRPr="009D7D4B" w:rsidRDefault="00F9049C" w:rsidP="000B5C80">
            <w:pPr>
              <w:rPr>
                <w:rFonts w:asciiTheme="minorHAnsi" w:hAnsiTheme="minorHAnsi" w:cstheme="minorHAnsi"/>
                <w:color w:val="0000FF"/>
                <w:sz w:val="20"/>
                <w:szCs w:val="20"/>
                <w:u w:val="single"/>
              </w:rPr>
            </w:pPr>
            <w:hyperlink r:id="rId172" w:history="1">
              <w:r w:rsidR="000B5C80" w:rsidRPr="009D7D4B">
                <w:rPr>
                  <w:rFonts w:asciiTheme="minorHAnsi" w:hAnsiTheme="minorHAnsi" w:cstheme="minorHAnsi"/>
                  <w:color w:val="0000FF"/>
                  <w:sz w:val="20"/>
                  <w:szCs w:val="20"/>
                  <w:u w:val="single"/>
                </w:rPr>
                <w:t>STATE_ED</w:t>
              </w:r>
            </w:hyperlink>
          </w:p>
        </w:tc>
        <w:tc>
          <w:tcPr>
            <w:cnfStyle w:val="000010000000" w:firstRow="0" w:lastRow="0" w:firstColumn="0" w:lastColumn="0" w:oddVBand="1" w:evenVBand="0" w:oddHBand="0" w:evenHBand="0" w:firstRowFirstColumn="0" w:firstRowLastColumn="0" w:lastRowFirstColumn="0" w:lastRowLastColumn="0"/>
            <w:tcW w:w="854" w:type="pct"/>
            <w:hideMark/>
          </w:tcPr>
          <w:p w:rsidR="000B5C80" w:rsidRPr="009D7D4B" w:rsidRDefault="000B5C80" w:rsidP="000B5C80">
            <w:pPr>
              <w:jc w:val="center"/>
              <w:rPr>
                <w:rFonts w:asciiTheme="minorHAnsi" w:hAnsiTheme="minorHAnsi" w:cstheme="minorHAnsi"/>
                <w:color w:val="000000"/>
                <w:sz w:val="20"/>
                <w:szCs w:val="20"/>
              </w:rPr>
            </w:pPr>
            <w:r w:rsidRPr="009D7D4B">
              <w:rPr>
                <w:rFonts w:asciiTheme="minorHAnsi" w:hAnsiTheme="minorHAnsi" w:cstheme="minorHAnsi"/>
                <w:color w:val="000000"/>
                <w:sz w:val="20"/>
                <w:szCs w:val="20"/>
              </w:rPr>
              <w:t>y</w:t>
            </w:r>
          </w:p>
        </w:tc>
        <w:tc>
          <w:tcPr>
            <w:tcW w:w="854" w:type="pct"/>
            <w:hideMark/>
          </w:tcPr>
          <w:p w:rsidR="000B5C80" w:rsidRPr="009D7D4B" w:rsidRDefault="000B5C80" w:rsidP="000B5C8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9D7D4B">
              <w:rPr>
                <w:rFonts w:asciiTheme="minorHAnsi" w:hAnsiTheme="minorHAnsi" w:cstheme="minorHAnsi"/>
                <w:color w:val="000000"/>
                <w:sz w:val="20"/>
                <w:szCs w:val="20"/>
              </w:rPr>
              <w:t>y</w:t>
            </w:r>
          </w:p>
        </w:tc>
      </w:tr>
      <w:tr w:rsidR="000B5C80" w:rsidRPr="009D7D4B" w:rsidTr="000B5C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92" w:type="pct"/>
            <w:hideMark/>
          </w:tcPr>
          <w:p w:rsidR="000B5C80" w:rsidRPr="009D7D4B" w:rsidRDefault="00F9049C" w:rsidP="000B5C80">
            <w:pPr>
              <w:rPr>
                <w:rFonts w:asciiTheme="minorHAnsi" w:hAnsiTheme="minorHAnsi" w:cstheme="minorHAnsi"/>
                <w:color w:val="0000FF"/>
                <w:sz w:val="20"/>
                <w:szCs w:val="20"/>
                <w:u w:val="single"/>
              </w:rPr>
            </w:pPr>
            <w:hyperlink r:id="rId173" w:history="1">
              <w:r w:rsidR="000B5C80" w:rsidRPr="009D7D4B">
                <w:rPr>
                  <w:rFonts w:asciiTheme="minorHAnsi" w:hAnsiTheme="minorHAnsi" w:cstheme="minorHAnsi"/>
                  <w:color w:val="0000FF"/>
                  <w:sz w:val="20"/>
                  <w:szCs w:val="20"/>
                  <w:u w:val="single"/>
                </w:rPr>
                <w:t>STATE_OS</w:t>
              </w:r>
            </w:hyperlink>
          </w:p>
        </w:tc>
        <w:tc>
          <w:tcPr>
            <w:cnfStyle w:val="000010000000" w:firstRow="0" w:lastRow="0" w:firstColumn="0" w:lastColumn="0" w:oddVBand="1" w:evenVBand="0" w:oddHBand="0" w:evenHBand="0" w:firstRowFirstColumn="0" w:firstRowLastColumn="0" w:lastRowFirstColumn="0" w:lastRowLastColumn="0"/>
            <w:tcW w:w="854" w:type="pct"/>
            <w:hideMark/>
          </w:tcPr>
          <w:p w:rsidR="000B5C80" w:rsidRPr="009D7D4B" w:rsidRDefault="000B5C80" w:rsidP="000B5C80">
            <w:pPr>
              <w:jc w:val="center"/>
              <w:rPr>
                <w:rFonts w:asciiTheme="minorHAnsi" w:hAnsiTheme="minorHAnsi" w:cstheme="minorHAnsi"/>
                <w:color w:val="000000"/>
                <w:sz w:val="20"/>
                <w:szCs w:val="20"/>
              </w:rPr>
            </w:pPr>
            <w:r w:rsidRPr="009D7D4B">
              <w:rPr>
                <w:rFonts w:asciiTheme="minorHAnsi" w:hAnsiTheme="minorHAnsi" w:cstheme="minorHAnsi"/>
                <w:color w:val="000000"/>
                <w:sz w:val="20"/>
                <w:szCs w:val="20"/>
              </w:rPr>
              <w:t>y</w:t>
            </w:r>
          </w:p>
        </w:tc>
        <w:tc>
          <w:tcPr>
            <w:tcW w:w="854" w:type="pct"/>
            <w:hideMark/>
          </w:tcPr>
          <w:p w:rsidR="000B5C80" w:rsidRPr="009D7D4B" w:rsidRDefault="000B5C80" w:rsidP="000B5C8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9D7D4B">
              <w:rPr>
                <w:rFonts w:asciiTheme="minorHAnsi" w:hAnsiTheme="minorHAnsi" w:cstheme="minorHAnsi"/>
                <w:color w:val="000000"/>
                <w:sz w:val="20"/>
                <w:szCs w:val="20"/>
              </w:rPr>
              <w:t>y</w:t>
            </w:r>
          </w:p>
        </w:tc>
      </w:tr>
      <w:tr w:rsidR="000B5C80" w:rsidRPr="009D7D4B" w:rsidTr="000B5C80">
        <w:tc>
          <w:tcPr>
            <w:cnfStyle w:val="001000000000" w:firstRow="0" w:lastRow="0" w:firstColumn="1" w:lastColumn="0" w:oddVBand="0" w:evenVBand="0" w:oddHBand="0" w:evenHBand="0" w:firstRowFirstColumn="0" w:firstRowLastColumn="0" w:lastRowFirstColumn="0" w:lastRowLastColumn="0"/>
            <w:tcW w:w="3292" w:type="pct"/>
            <w:hideMark/>
          </w:tcPr>
          <w:p w:rsidR="000B5C80" w:rsidRPr="009D7D4B" w:rsidRDefault="00F9049C" w:rsidP="000B5C80">
            <w:pPr>
              <w:rPr>
                <w:rFonts w:asciiTheme="minorHAnsi" w:hAnsiTheme="minorHAnsi" w:cstheme="minorHAnsi"/>
                <w:color w:val="0000FF"/>
                <w:sz w:val="20"/>
                <w:szCs w:val="20"/>
                <w:u w:val="single"/>
              </w:rPr>
            </w:pPr>
            <w:hyperlink r:id="rId174" w:history="1">
              <w:r w:rsidR="000B5C80" w:rsidRPr="009D7D4B">
                <w:rPr>
                  <w:rFonts w:asciiTheme="minorHAnsi" w:hAnsiTheme="minorHAnsi" w:cstheme="minorHAnsi"/>
                  <w:color w:val="0000FF"/>
                  <w:sz w:val="20"/>
                  <w:szCs w:val="20"/>
                  <w:u w:val="single"/>
                </w:rPr>
                <w:t>TOTCHG</w:t>
              </w:r>
            </w:hyperlink>
          </w:p>
        </w:tc>
        <w:tc>
          <w:tcPr>
            <w:cnfStyle w:val="000010000000" w:firstRow="0" w:lastRow="0" w:firstColumn="0" w:lastColumn="0" w:oddVBand="1" w:evenVBand="0" w:oddHBand="0" w:evenHBand="0" w:firstRowFirstColumn="0" w:firstRowLastColumn="0" w:lastRowFirstColumn="0" w:lastRowLastColumn="0"/>
            <w:tcW w:w="854" w:type="pct"/>
            <w:hideMark/>
          </w:tcPr>
          <w:p w:rsidR="000B5C80" w:rsidRPr="009D7D4B" w:rsidRDefault="000B5C80" w:rsidP="000B5C80">
            <w:pPr>
              <w:jc w:val="center"/>
              <w:rPr>
                <w:rFonts w:asciiTheme="minorHAnsi" w:hAnsiTheme="minorHAnsi" w:cstheme="minorHAnsi"/>
                <w:color w:val="000000"/>
                <w:sz w:val="20"/>
                <w:szCs w:val="20"/>
              </w:rPr>
            </w:pPr>
            <w:r w:rsidRPr="009D7D4B">
              <w:rPr>
                <w:rFonts w:asciiTheme="minorHAnsi" w:hAnsiTheme="minorHAnsi" w:cstheme="minorHAnsi"/>
                <w:color w:val="000000"/>
                <w:sz w:val="20"/>
                <w:szCs w:val="20"/>
              </w:rPr>
              <w:t>y</w:t>
            </w:r>
          </w:p>
        </w:tc>
        <w:tc>
          <w:tcPr>
            <w:tcW w:w="854" w:type="pct"/>
            <w:hideMark/>
          </w:tcPr>
          <w:p w:rsidR="000B5C80" w:rsidRPr="009D7D4B" w:rsidRDefault="000B5C80" w:rsidP="000B5C8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9D7D4B">
              <w:rPr>
                <w:rFonts w:asciiTheme="minorHAnsi" w:hAnsiTheme="minorHAnsi" w:cstheme="minorHAnsi"/>
                <w:color w:val="000000"/>
                <w:sz w:val="20"/>
                <w:szCs w:val="20"/>
              </w:rPr>
              <w:t>y</w:t>
            </w:r>
          </w:p>
        </w:tc>
      </w:tr>
      <w:tr w:rsidR="000B5C80" w:rsidRPr="009D7D4B" w:rsidTr="000B5C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92" w:type="pct"/>
            <w:hideMark/>
          </w:tcPr>
          <w:p w:rsidR="000B5C80" w:rsidRPr="009D7D4B" w:rsidRDefault="00F9049C" w:rsidP="000B5C80">
            <w:pPr>
              <w:rPr>
                <w:rFonts w:asciiTheme="minorHAnsi" w:hAnsiTheme="minorHAnsi" w:cstheme="minorHAnsi"/>
                <w:color w:val="0000FF"/>
                <w:sz w:val="20"/>
                <w:szCs w:val="20"/>
                <w:u w:val="single"/>
              </w:rPr>
            </w:pPr>
            <w:hyperlink r:id="rId175" w:history="1">
              <w:r w:rsidR="000B5C80" w:rsidRPr="009D7D4B">
                <w:rPr>
                  <w:rFonts w:asciiTheme="minorHAnsi" w:hAnsiTheme="minorHAnsi" w:cstheme="minorHAnsi"/>
                  <w:color w:val="0000FF"/>
                  <w:sz w:val="20"/>
                  <w:szCs w:val="20"/>
                  <w:u w:val="single"/>
                </w:rPr>
                <w:t>TOTCHG_X</w:t>
              </w:r>
            </w:hyperlink>
          </w:p>
        </w:tc>
        <w:tc>
          <w:tcPr>
            <w:cnfStyle w:val="000010000000" w:firstRow="0" w:lastRow="0" w:firstColumn="0" w:lastColumn="0" w:oddVBand="1" w:evenVBand="0" w:oddHBand="0" w:evenHBand="0" w:firstRowFirstColumn="0" w:firstRowLastColumn="0" w:lastRowFirstColumn="0" w:lastRowLastColumn="0"/>
            <w:tcW w:w="854" w:type="pct"/>
            <w:hideMark/>
          </w:tcPr>
          <w:p w:rsidR="000B5C80" w:rsidRPr="009D7D4B" w:rsidRDefault="000B5C80" w:rsidP="000B5C80">
            <w:pPr>
              <w:jc w:val="center"/>
              <w:rPr>
                <w:rFonts w:asciiTheme="minorHAnsi" w:hAnsiTheme="minorHAnsi" w:cstheme="minorHAnsi"/>
                <w:color w:val="000000"/>
                <w:sz w:val="20"/>
                <w:szCs w:val="20"/>
              </w:rPr>
            </w:pPr>
            <w:r w:rsidRPr="009D7D4B">
              <w:rPr>
                <w:rFonts w:asciiTheme="minorHAnsi" w:hAnsiTheme="minorHAnsi" w:cstheme="minorHAnsi"/>
                <w:color w:val="000000"/>
                <w:sz w:val="20"/>
                <w:szCs w:val="20"/>
              </w:rPr>
              <w:t>y</w:t>
            </w:r>
          </w:p>
        </w:tc>
        <w:tc>
          <w:tcPr>
            <w:tcW w:w="854" w:type="pct"/>
            <w:hideMark/>
          </w:tcPr>
          <w:p w:rsidR="000B5C80" w:rsidRPr="009D7D4B" w:rsidRDefault="000B5C80" w:rsidP="000B5C8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9D7D4B">
              <w:rPr>
                <w:rFonts w:asciiTheme="minorHAnsi" w:hAnsiTheme="minorHAnsi" w:cstheme="minorHAnsi"/>
                <w:color w:val="000000"/>
                <w:sz w:val="20"/>
                <w:szCs w:val="20"/>
              </w:rPr>
              <w:t>y</w:t>
            </w:r>
          </w:p>
        </w:tc>
      </w:tr>
      <w:tr w:rsidR="000B5C80" w:rsidRPr="009D7D4B" w:rsidTr="000B5C80">
        <w:tc>
          <w:tcPr>
            <w:cnfStyle w:val="001000000000" w:firstRow="0" w:lastRow="0" w:firstColumn="1" w:lastColumn="0" w:oddVBand="0" w:evenVBand="0" w:oddHBand="0" w:evenHBand="0" w:firstRowFirstColumn="0" w:firstRowLastColumn="0" w:lastRowFirstColumn="0" w:lastRowLastColumn="0"/>
            <w:tcW w:w="3292" w:type="pct"/>
            <w:hideMark/>
          </w:tcPr>
          <w:p w:rsidR="000B5C80" w:rsidRPr="009D7D4B" w:rsidRDefault="00F9049C" w:rsidP="000B5C80">
            <w:pPr>
              <w:rPr>
                <w:rFonts w:asciiTheme="minorHAnsi" w:hAnsiTheme="minorHAnsi" w:cstheme="minorHAnsi"/>
                <w:color w:val="0000FF"/>
                <w:sz w:val="20"/>
                <w:szCs w:val="20"/>
                <w:u w:val="single"/>
              </w:rPr>
            </w:pPr>
            <w:hyperlink r:id="rId176" w:history="1">
              <w:r w:rsidR="000B5C80" w:rsidRPr="009D7D4B">
                <w:rPr>
                  <w:rFonts w:asciiTheme="minorHAnsi" w:hAnsiTheme="minorHAnsi" w:cstheme="minorHAnsi"/>
                  <w:color w:val="0000FF"/>
                  <w:sz w:val="20"/>
                  <w:szCs w:val="20"/>
                  <w:u w:val="single"/>
                </w:rPr>
                <w:t>TOWN</w:t>
              </w:r>
            </w:hyperlink>
          </w:p>
        </w:tc>
        <w:tc>
          <w:tcPr>
            <w:cnfStyle w:val="000010000000" w:firstRow="0" w:lastRow="0" w:firstColumn="0" w:lastColumn="0" w:oddVBand="1" w:evenVBand="0" w:oddHBand="0" w:evenHBand="0" w:firstRowFirstColumn="0" w:firstRowLastColumn="0" w:lastRowFirstColumn="0" w:lastRowLastColumn="0"/>
            <w:tcW w:w="854" w:type="pct"/>
            <w:hideMark/>
          </w:tcPr>
          <w:p w:rsidR="000B5C80" w:rsidRPr="009D7D4B" w:rsidRDefault="000B5C80" w:rsidP="000B5C80">
            <w:pPr>
              <w:jc w:val="center"/>
              <w:rPr>
                <w:rFonts w:asciiTheme="minorHAnsi" w:hAnsiTheme="minorHAnsi" w:cstheme="minorHAnsi"/>
                <w:color w:val="000000"/>
                <w:sz w:val="20"/>
                <w:szCs w:val="20"/>
              </w:rPr>
            </w:pPr>
            <w:r w:rsidRPr="009D7D4B">
              <w:rPr>
                <w:rFonts w:asciiTheme="minorHAnsi" w:hAnsiTheme="minorHAnsi" w:cstheme="minorHAnsi"/>
                <w:color w:val="000000"/>
                <w:sz w:val="20"/>
                <w:szCs w:val="20"/>
              </w:rPr>
              <w:t>-</w:t>
            </w:r>
          </w:p>
        </w:tc>
        <w:tc>
          <w:tcPr>
            <w:tcW w:w="854" w:type="pct"/>
            <w:hideMark/>
          </w:tcPr>
          <w:p w:rsidR="000B5C80" w:rsidRPr="009D7D4B" w:rsidRDefault="000B5C80" w:rsidP="000B5C8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9D7D4B">
              <w:rPr>
                <w:rFonts w:asciiTheme="minorHAnsi" w:hAnsiTheme="minorHAnsi" w:cstheme="minorHAnsi"/>
                <w:color w:val="000000"/>
                <w:sz w:val="20"/>
                <w:szCs w:val="20"/>
              </w:rPr>
              <w:t>-</w:t>
            </w:r>
          </w:p>
        </w:tc>
      </w:tr>
      <w:tr w:rsidR="000B5C80" w:rsidRPr="009D7D4B" w:rsidTr="000B5C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92" w:type="pct"/>
            <w:hideMark/>
          </w:tcPr>
          <w:p w:rsidR="000B5C80" w:rsidRPr="009D7D4B" w:rsidRDefault="00F9049C" w:rsidP="000B5C80">
            <w:pPr>
              <w:rPr>
                <w:rFonts w:asciiTheme="minorHAnsi" w:hAnsiTheme="minorHAnsi" w:cstheme="minorHAnsi"/>
                <w:color w:val="0000FF"/>
                <w:sz w:val="20"/>
                <w:szCs w:val="20"/>
                <w:u w:val="single"/>
              </w:rPr>
            </w:pPr>
            <w:hyperlink r:id="rId177" w:history="1">
              <w:r w:rsidR="000B5C80" w:rsidRPr="009D7D4B">
                <w:rPr>
                  <w:rFonts w:asciiTheme="minorHAnsi" w:hAnsiTheme="minorHAnsi" w:cstheme="minorHAnsi"/>
                  <w:color w:val="0000FF"/>
                  <w:sz w:val="20"/>
                  <w:szCs w:val="20"/>
                  <w:u w:val="single"/>
                </w:rPr>
                <w:t>UNITS</w:t>
              </w:r>
            </w:hyperlink>
          </w:p>
        </w:tc>
        <w:tc>
          <w:tcPr>
            <w:cnfStyle w:val="000010000000" w:firstRow="0" w:lastRow="0" w:firstColumn="0" w:lastColumn="0" w:oddVBand="1" w:evenVBand="0" w:oddHBand="0" w:evenHBand="0" w:firstRowFirstColumn="0" w:firstRowLastColumn="0" w:lastRowFirstColumn="0" w:lastRowLastColumn="0"/>
            <w:tcW w:w="854" w:type="pct"/>
            <w:hideMark/>
          </w:tcPr>
          <w:p w:rsidR="000B5C80" w:rsidRPr="009D7D4B" w:rsidRDefault="000B5C80" w:rsidP="000B5C80">
            <w:pPr>
              <w:jc w:val="center"/>
              <w:rPr>
                <w:rFonts w:asciiTheme="minorHAnsi" w:hAnsiTheme="minorHAnsi" w:cstheme="minorHAnsi"/>
                <w:color w:val="000000"/>
                <w:sz w:val="20"/>
                <w:szCs w:val="20"/>
              </w:rPr>
            </w:pPr>
            <w:r w:rsidRPr="009D7D4B">
              <w:rPr>
                <w:rFonts w:asciiTheme="minorHAnsi" w:hAnsiTheme="minorHAnsi" w:cstheme="minorHAnsi"/>
                <w:color w:val="000000"/>
                <w:sz w:val="20"/>
                <w:szCs w:val="20"/>
              </w:rPr>
              <w:t>y</w:t>
            </w:r>
          </w:p>
        </w:tc>
        <w:tc>
          <w:tcPr>
            <w:tcW w:w="854" w:type="pct"/>
            <w:hideMark/>
          </w:tcPr>
          <w:p w:rsidR="000B5C80" w:rsidRPr="009D7D4B" w:rsidRDefault="000B5C80" w:rsidP="000B5C8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9D7D4B">
              <w:rPr>
                <w:rFonts w:asciiTheme="minorHAnsi" w:hAnsiTheme="minorHAnsi" w:cstheme="minorHAnsi"/>
                <w:color w:val="000000"/>
                <w:sz w:val="20"/>
                <w:szCs w:val="20"/>
              </w:rPr>
              <w:t>y</w:t>
            </w:r>
          </w:p>
        </w:tc>
      </w:tr>
      <w:tr w:rsidR="000B5C80" w:rsidRPr="009D7D4B" w:rsidTr="000B5C80">
        <w:tc>
          <w:tcPr>
            <w:cnfStyle w:val="001000000000" w:firstRow="0" w:lastRow="0" w:firstColumn="1" w:lastColumn="0" w:oddVBand="0" w:evenVBand="0" w:oddHBand="0" w:evenHBand="0" w:firstRowFirstColumn="0" w:firstRowLastColumn="0" w:lastRowFirstColumn="0" w:lastRowLastColumn="0"/>
            <w:tcW w:w="3292" w:type="pct"/>
            <w:hideMark/>
          </w:tcPr>
          <w:p w:rsidR="000B5C80" w:rsidRPr="009D7D4B" w:rsidRDefault="00F9049C" w:rsidP="000B5C80">
            <w:pPr>
              <w:rPr>
                <w:rFonts w:asciiTheme="minorHAnsi" w:hAnsiTheme="minorHAnsi" w:cstheme="minorHAnsi"/>
                <w:color w:val="0000FF"/>
                <w:sz w:val="20"/>
                <w:szCs w:val="20"/>
                <w:u w:val="single"/>
              </w:rPr>
            </w:pPr>
            <w:hyperlink r:id="rId178" w:history="1">
              <w:r w:rsidR="000B5C80" w:rsidRPr="009D7D4B">
                <w:rPr>
                  <w:rFonts w:asciiTheme="minorHAnsi" w:hAnsiTheme="minorHAnsi" w:cstheme="minorHAnsi"/>
                  <w:color w:val="0000FF"/>
                  <w:sz w:val="20"/>
                  <w:szCs w:val="20"/>
                  <w:u w:val="single"/>
                </w:rPr>
                <w:t>UNITn</w:t>
              </w:r>
            </w:hyperlink>
          </w:p>
        </w:tc>
        <w:tc>
          <w:tcPr>
            <w:cnfStyle w:val="000010000000" w:firstRow="0" w:lastRow="0" w:firstColumn="0" w:lastColumn="0" w:oddVBand="1" w:evenVBand="0" w:oddHBand="0" w:evenHBand="0" w:firstRowFirstColumn="0" w:firstRowLastColumn="0" w:lastRowFirstColumn="0" w:lastRowLastColumn="0"/>
            <w:tcW w:w="854" w:type="pct"/>
            <w:hideMark/>
          </w:tcPr>
          <w:p w:rsidR="000B5C80" w:rsidRPr="009D7D4B" w:rsidRDefault="000B5C80" w:rsidP="000B5C80">
            <w:pPr>
              <w:jc w:val="center"/>
              <w:rPr>
                <w:rFonts w:asciiTheme="minorHAnsi" w:hAnsiTheme="minorHAnsi" w:cstheme="minorHAnsi"/>
                <w:color w:val="000000"/>
                <w:sz w:val="20"/>
                <w:szCs w:val="20"/>
              </w:rPr>
            </w:pPr>
            <w:r w:rsidRPr="009D7D4B">
              <w:rPr>
                <w:rFonts w:asciiTheme="minorHAnsi" w:hAnsiTheme="minorHAnsi" w:cstheme="minorHAnsi"/>
                <w:color w:val="000000"/>
                <w:sz w:val="20"/>
                <w:szCs w:val="20"/>
              </w:rPr>
              <w:t>-</w:t>
            </w:r>
          </w:p>
        </w:tc>
        <w:tc>
          <w:tcPr>
            <w:tcW w:w="854" w:type="pct"/>
            <w:hideMark/>
          </w:tcPr>
          <w:p w:rsidR="000B5C80" w:rsidRPr="009D7D4B" w:rsidRDefault="000B5C80" w:rsidP="000B5C8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9D7D4B">
              <w:rPr>
                <w:rFonts w:asciiTheme="minorHAnsi" w:hAnsiTheme="minorHAnsi" w:cstheme="minorHAnsi"/>
                <w:color w:val="000000"/>
                <w:sz w:val="20"/>
                <w:szCs w:val="20"/>
              </w:rPr>
              <w:t>-</w:t>
            </w:r>
          </w:p>
        </w:tc>
      </w:tr>
      <w:tr w:rsidR="000B5C80" w:rsidRPr="009D7D4B" w:rsidTr="000B5C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92" w:type="pct"/>
            <w:hideMark/>
          </w:tcPr>
          <w:p w:rsidR="000B5C80" w:rsidRPr="009D7D4B" w:rsidRDefault="00F9049C" w:rsidP="000B5C80">
            <w:pPr>
              <w:rPr>
                <w:rFonts w:asciiTheme="minorHAnsi" w:hAnsiTheme="minorHAnsi" w:cstheme="minorHAnsi"/>
                <w:color w:val="0000FF"/>
                <w:sz w:val="20"/>
                <w:szCs w:val="20"/>
                <w:u w:val="single"/>
              </w:rPr>
            </w:pPr>
            <w:hyperlink r:id="rId179" w:history="1">
              <w:r w:rsidR="000B5C80" w:rsidRPr="009D7D4B">
                <w:rPr>
                  <w:rFonts w:asciiTheme="minorHAnsi" w:hAnsiTheme="minorHAnsi" w:cstheme="minorHAnsi"/>
                  <w:color w:val="0000FF"/>
                  <w:sz w:val="20"/>
                  <w:szCs w:val="20"/>
                  <w:u w:val="single"/>
                </w:rPr>
                <w:t>U_BLOOD</w:t>
              </w:r>
            </w:hyperlink>
          </w:p>
        </w:tc>
        <w:tc>
          <w:tcPr>
            <w:cnfStyle w:val="000010000000" w:firstRow="0" w:lastRow="0" w:firstColumn="0" w:lastColumn="0" w:oddVBand="1" w:evenVBand="0" w:oddHBand="0" w:evenHBand="0" w:firstRowFirstColumn="0" w:firstRowLastColumn="0" w:lastRowFirstColumn="0" w:lastRowLastColumn="0"/>
            <w:tcW w:w="854" w:type="pct"/>
            <w:hideMark/>
          </w:tcPr>
          <w:p w:rsidR="000B5C80" w:rsidRPr="009D7D4B" w:rsidRDefault="000B5C80" w:rsidP="000B5C80">
            <w:pPr>
              <w:jc w:val="center"/>
              <w:rPr>
                <w:rFonts w:asciiTheme="minorHAnsi" w:hAnsiTheme="minorHAnsi" w:cstheme="minorHAnsi"/>
                <w:color w:val="000000"/>
                <w:sz w:val="20"/>
                <w:szCs w:val="20"/>
              </w:rPr>
            </w:pPr>
            <w:r w:rsidRPr="009D7D4B">
              <w:rPr>
                <w:rFonts w:asciiTheme="minorHAnsi" w:hAnsiTheme="minorHAnsi" w:cstheme="minorHAnsi"/>
                <w:color w:val="000000"/>
                <w:sz w:val="20"/>
                <w:szCs w:val="20"/>
              </w:rPr>
              <w:t>y</w:t>
            </w:r>
          </w:p>
        </w:tc>
        <w:tc>
          <w:tcPr>
            <w:tcW w:w="854" w:type="pct"/>
            <w:hideMark/>
          </w:tcPr>
          <w:p w:rsidR="000B5C80" w:rsidRPr="009D7D4B" w:rsidRDefault="000B5C80" w:rsidP="000B5C8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9D7D4B">
              <w:rPr>
                <w:rFonts w:asciiTheme="minorHAnsi" w:hAnsiTheme="minorHAnsi" w:cstheme="minorHAnsi"/>
                <w:color w:val="000000"/>
                <w:sz w:val="20"/>
                <w:szCs w:val="20"/>
              </w:rPr>
              <w:t>y</w:t>
            </w:r>
          </w:p>
        </w:tc>
      </w:tr>
      <w:tr w:rsidR="000B5C80" w:rsidRPr="009D7D4B" w:rsidTr="000B5C80">
        <w:tc>
          <w:tcPr>
            <w:cnfStyle w:val="001000000000" w:firstRow="0" w:lastRow="0" w:firstColumn="1" w:lastColumn="0" w:oddVBand="0" w:evenVBand="0" w:oddHBand="0" w:evenHBand="0" w:firstRowFirstColumn="0" w:firstRowLastColumn="0" w:lastRowFirstColumn="0" w:lastRowLastColumn="0"/>
            <w:tcW w:w="3292" w:type="pct"/>
            <w:hideMark/>
          </w:tcPr>
          <w:p w:rsidR="000B5C80" w:rsidRPr="009D7D4B" w:rsidRDefault="00F9049C" w:rsidP="000B5C80">
            <w:pPr>
              <w:rPr>
                <w:rFonts w:asciiTheme="minorHAnsi" w:hAnsiTheme="minorHAnsi" w:cstheme="minorHAnsi"/>
                <w:color w:val="0000FF"/>
                <w:sz w:val="20"/>
                <w:szCs w:val="20"/>
                <w:u w:val="single"/>
              </w:rPr>
            </w:pPr>
            <w:hyperlink r:id="rId180" w:history="1">
              <w:r w:rsidR="000B5C80" w:rsidRPr="009D7D4B">
                <w:rPr>
                  <w:rFonts w:asciiTheme="minorHAnsi" w:hAnsiTheme="minorHAnsi" w:cstheme="minorHAnsi"/>
                  <w:color w:val="0000FF"/>
                  <w:sz w:val="20"/>
                  <w:szCs w:val="20"/>
                  <w:u w:val="single"/>
                </w:rPr>
                <w:t>U_CATH</w:t>
              </w:r>
            </w:hyperlink>
          </w:p>
        </w:tc>
        <w:tc>
          <w:tcPr>
            <w:cnfStyle w:val="000010000000" w:firstRow="0" w:lastRow="0" w:firstColumn="0" w:lastColumn="0" w:oddVBand="1" w:evenVBand="0" w:oddHBand="0" w:evenHBand="0" w:firstRowFirstColumn="0" w:firstRowLastColumn="0" w:lastRowFirstColumn="0" w:lastRowLastColumn="0"/>
            <w:tcW w:w="854" w:type="pct"/>
            <w:hideMark/>
          </w:tcPr>
          <w:p w:rsidR="000B5C80" w:rsidRPr="009D7D4B" w:rsidRDefault="000B5C80" w:rsidP="000B5C80">
            <w:pPr>
              <w:jc w:val="center"/>
              <w:rPr>
                <w:rFonts w:asciiTheme="minorHAnsi" w:hAnsiTheme="minorHAnsi" w:cstheme="minorHAnsi"/>
                <w:color w:val="000000"/>
                <w:sz w:val="20"/>
                <w:szCs w:val="20"/>
              </w:rPr>
            </w:pPr>
            <w:r w:rsidRPr="009D7D4B">
              <w:rPr>
                <w:rFonts w:asciiTheme="minorHAnsi" w:hAnsiTheme="minorHAnsi" w:cstheme="minorHAnsi"/>
                <w:color w:val="000000"/>
                <w:sz w:val="20"/>
                <w:szCs w:val="20"/>
              </w:rPr>
              <w:t>y</w:t>
            </w:r>
          </w:p>
        </w:tc>
        <w:tc>
          <w:tcPr>
            <w:tcW w:w="854" w:type="pct"/>
            <w:hideMark/>
          </w:tcPr>
          <w:p w:rsidR="000B5C80" w:rsidRPr="009D7D4B" w:rsidRDefault="000B5C80" w:rsidP="000B5C8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9D7D4B">
              <w:rPr>
                <w:rFonts w:asciiTheme="minorHAnsi" w:hAnsiTheme="minorHAnsi" w:cstheme="minorHAnsi"/>
                <w:color w:val="000000"/>
                <w:sz w:val="20"/>
                <w:szCs w:val="20"/>
              </w:rPr>
              <w:t>y</w:t>
            </w:r>
          </w:p>
        </w:tc>
      </w:tr>
      <w:tr w:rsidR="000B5C80" w:rsidRPr="009D7D4B" w:rsidTr="000B5C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92" w:type="pct"/>
            <w:hideMark/>
          </w:tcPr>
          <w:p w:rsidR="000B5C80" w:rsidRPr="009D7D4B" w:rsidRDefault="00F9049C" w:rsidP="000B5C80">
            <w:pPr>
              <w:rPr>
                <w:rFonts w:asciiTheme="minorHAnsi" w:hAnsiTheme="minorHAnsi" w:cstheme="minorHAnsi"/>
                <w:color w:val="0000FF"/>
                <w:sz w:val="20"/>
                <w:szCs w:val="20"/>
                <w:u w:val="single"/>
              </w:rPr>
            </w:pPr>
            <w:hyperlink r:id="rId181" w:history="1">
              <w:r w:rsidR="000B5C80" w:rsidRPr="009D7D4B">
                <w:rPr>
                  <w:rFonts w:asciiTheme="minorHAnsi" w:hAnsiTheme="minorHAnsi" w:cstheme="minorHAnsi"/>
                  <w:color w:val="0000FF"/>
                  <w:sz w:val="20"/>
                  <w:szCs w:val="20"/>
                  <w:u w:val="single"/>
                </w:rPr>
                <w:t>U_CCU</w:t>
              </w:r>
            </w:hyperlink>
          </w:p>
        </w:tc>
        <w:tc>
          <w:tcPr>
            <w:cnfStyle w:val="000010000000" w:firstRow="0" w:lastRow="0" w:firstColumn="0" w:lastColumn="0" w:oddVBand="1" w:evenVBand="0" w:oddHBand="0" w:evenHBand="0" w:firstRowFirstColumn="0" w:firstRowLastColumn="0" w:lastRowFirstColumn="0" w:lastRowLastColumn="0"/>
            <w:tcW w:w="854" w:type="pct"/>
            <w:hideMark/>
          </w:tcPr>
          <w:p w:rsidR="000B5C80" w:rsidRPr="009D7D4B" w:rsidRDefault="000B5C80" w:rsidP="000B5C80">
            <w:pPr>
              <w:jc w:val="center"/>
              <w:rPr>
                <w:rFonts w:asciiTheme="minorHAnsi" w:hAnsiTheme="minorHAnsi" w:cstheme="minorHAnsi"/>
                <w:color w:val="000000"/>
                <w:sz w:val="20"/>
                <w:szCs w:val="20"/>
              </w:rPr>
            </w:pPr>
            <w:r w:rsidRPr="009D7D4B">
              <w:rPr>
                <w:rFonts w:asciiTheme="minorHAnsi" w:hAnsiTheme="minorHAnsi" w:cstheme="minorHAnsi"/>
                <w:color w:val="000000"/>
                <w:sz w:val="20"/>
                <w:szCs w:val="20"/>
              </w:rPr>
              <w:t>y</w:t>
            </w:r>
          </w:p>
        </w:tc>
        <w:tc>
          <w:tcPr>
            <w:tcW w:w="854" w:type="pct"/>
            <w:hideMark/>
          </w:tcPr>
          <w:p w:rsidR="000B5C80" w:rsidRPr="009D7D4B" w:rsidRDefault="000B5C80" w:rsidP="000B5C8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9D7D4B">
              <w:rPr>
                <w:rFonts w:asciiTheme="minorHAnsi" w:hAnsiTheme="minorHAnsi" w:cstheme="minorHAnsi"/>
                <w:color w:val="000000"/>
                <w:sz w:val="20"/>
                <w:szCs w:val="20"/>
              </w:rPr>
              <w:t>y</w:t>
            </w:r>
          </w:p>
        </w:tc>
      </w:tr>
      <w:tr w:rsidR="000B5C80" w:rsidRPr="009D7D4B" w:rsidTr="000B5C80">
        <w:tc>
          <w:tcPr>
            <w:cnfStyle w:val="001000000000" w:firstRow="0" w:lastRow="0" w:firstColumn="1" w:lastColumn="0" w:oddVBand="0" w:evenVBand="0" w:oddHBand="0" w:evenHBand="0" w:firstRowFirstColumn="0" w:firstRowLastColumn="0" w:lastRowFirstColumn="0" w:lastRowLastColumn="0"/>
            <w:tcW w:w="3292" w:type="pct"/>
            <w:hideMark/>
          </w:tcPr>
          <w:p w:rsidR="000B5C80" w:rsidRPr="009D7D4B" w:rsidRDefault="00F9049C" w:rsidP="000B5C80">
            <w:pPr>
              <w:rPr>
                <w:rFonts w:asciiTheme="minorHAnsi" w:hAnsiTheme="minorHAnsi" w:cstheme="minorHAnsi"/>
                <w:color w:val="0000FF"/>
                <w:sz w:val="20"/>
                <w:szCs w:val="20"/>
                <w:u w:val="single"/>
              </w:rPr>
            </w:pPr>
            <w:hyperlink r:id="rId182" w:history="1">
              <w:r w:rsidR="000B5C80" w:rsidRPr="009D7D4B">
                <w:rPr>
                  <w:rFonts w:asciiTheme="minorHAnsi" w:hAnsiTheme="minorHAnsi" w:cstheme="minorHAnsi"/>
                  <w:color w:val="0000FF"/>
                  <w:sz w:val="20"/>
                  <w:szCs w:val="20"/>
                  <w:u w:val="single"/>
                </w:rPr>
                <w:t>U_CHESTXRAY</w:t>
              </w:r>
            </w:hyperlink>
          </w:p>
        </w:tc>
        <w:tc>
          <w:tcPr>
            <w:cnfStyle w:val="000010000000" w:firstRow="0" w:lastRow="0" w:firstColumn="0" w:lastColumn="0" w:oddVBand="1" w:evenVBand="0" w:oddHBand="0" w:evenHBand="0" w:firstRowFirstColumn="0" w:firstRowLastColumn="0" w:lastRowFirstColumn="0" w:lastRowLastColumn="0"/>
            <w:tcW w:w="854" w:type="pct"/>
            <w:hideMark/>
          </w:tcPr>
          <w:p w:rsidR="000B5C80" w:rsidRPr="009D7D4B" w:rsidRDefault="000B5C80" w:rsidP="000B5C80">
            <w:pPr>
              <w:jc w:val="center"/>
              <w:rPr>
                <w:rFonts w:asciiTheme="minorHAnsi" w:hAnsiTheme="minorHAnsi" w:cstheme="minorHAnsi"/>
                <w:color w:val="000000"/>
                <w:sz w:val="20"/>
                <w:szCs w:val="20"/>
              </w:rPr>
            </w:pPr>
            <w:r w:rsidRPr="009D7D4B">
              <w:rPr>
                <w:rFonts w:asciiTheme="minorHAnsi" w:hAnsiTheme="minorHAnsi" w:cstheme="minorHAnsi"/>
                <w:color w:val="000000"/>
                <w:sz w:val="20"/>
                <w:szCs w:val="20"/>
              </w:rPr>
              <w:t>y</w:t>
            </w:r>
          </w:p>
        </w:tc>
        <w:tc>
          <w:tcPr>
            <w:tcW w:w="854" w:type="pct"/>
            <w:hideMark/>
          </w:tcPr>
          <w:p w:rsidR="000B5C80" w:rsidRPr="009D7D4B" w:rsidRDefault="000B5C80" w:rsidP="000B5C8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9D7D4B">
              <w:rPr>
                <w:rFonts w:asciiTheme="minorHAnsi" w:hAnsiTheme="minorHAnsi" w:cstheme="minorHAnsi"/>
                <w:color w:val="000000"/>
                <w:sz w:val="20"/>
                <w:szCs w:val="20"/>
              </w:rPr>
              <w:t>y</w:t>
            </w:r>
          </w:p>
        </w:tc>
      </w:tr>
      <w:tr w:rsidR="000B5C80" w:rsidRPr="009D7D4B" w:rsidTr="000B5C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92" w:type="pct"/>
            <w:hideMark/>
          </w:tcPr>
          <w:p w:rsidR="000B5C80" w:rsidRPr="009D7D4B" w:rsidRDefault="00F9049C" w:rsidP="000B5C80">
            <w:pPr>
              <w:rPr>
                <w:rFonts w:asciiTheme="minorHAnsi" w:hAnsiTheme="minorHAnsi" w:cstheme="minorHAnsi"/>
                <w:color w:val="0000FF"/>
                <w:sz w:val="20"/>
                <w:szCs w:val="20"/>
                <w:u w:val="single"/>
              </w:rPr>
            </w:pPr>
            <w:hyperlink r:id="rId183" w:history="1">
              <w:r w:rsidR="000B5C80" w:rsidRPr="009D7D4B">
                <w:rPr>
                  <w:rFonts w:asciiTheme="minorHAnsi" w:hAnsiTheme="minorHAnsi" w:cstheme="minorHAnsi"/>
                  <w:color w:val="0000FF"/>
                  <w:sz w:val="20"/>
                  <w:szCs w:val="20"/>
                  <w:u w:val="single"/>
                </w:rPr>
                <w:t>U_CTSCAN</w:t>
              </w:r>
            </w:hyperlink>
          </w:p>
        </w:tc>
        <w:tc>
          <w:tcPr>
            <w:cnfStyle w:val="000010000000" w:firstRow="0" w:lastRow="0" w:firstColumn="0" w:lastColumn="0" w:oddVBand="1" w:evenVBand="0" w:oddHBand="0" w:evenHBand="0" w:firstRowFirstColumn="0" w:firstRowLastColumn="0" w:lastRowFirstColumn="0" w:lastRowLastColumn="0"/>
            <w:tcW w:w="854" w:type="pct"/>
            <w:hideMark/>
          </w:tcPr>
          <w:p w:rsidR="000B5C80" w:rsidRPr="009D7D4B" w:rsidRDefault="000B5C80" w:rsidP="000B5C80">
            <w:pPr>
              <w:jc w:val="center"/>
              <w:rPr>
                <w:rFonts w:asciiTheme="minorHAnsi" w:hAnsiTheme="minorHAnsi" w:cstheme="minorHAnsi"/>
                <w:color w:val="000000"/>
                <w:sz w:val="20"/>
                <w:szCs w:val="20"/>
              </w:rPr>
            </w:pPr>
            <w:r w:rsidRPr="009D7D4B">
              <w:rPr>
                <w:rFonts w:asciiTheme="minorHAnsi" w:hAnsiTheme="minorHAnsi" w:cstheme="minorHAnsi"/>
                <w:color w:val="000000"/>
                <w:sz w:val="20"/>
                <w:szCs w:val="20"/>
              </w:rPr>
              <w:t>y</w:t>
            </w:r>
          </w:p>
        </w:tc>
        <w:tc>
          <w:tcPr>
            <w:tcW w:w="854" w:type="pct"/>
            <w:hideMark/>
          </w:tcPr>
          <w:p w:rsidR="000B5C80" w:rsidRPr="009D7D4B" w:rsidRDefault="000B5C80" w:rsidP="000B5C8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9D7D4B">
              <w:rPr>
                <w:rFonts w:asciiTheme="minorHAnsi" w:hAnsiTheme="minorHAnsi" w:cstheme="minorHAnsi"/>
                <w:color w:val="000000"/>
                <w:sz w:val="20"/>
                <w:szCs w:val="20"/>
              </w:rPr>
              <w:t>y</w:t>
            </w:r>
          </w:p>
        </w:tc>
      </w:tr>
      <w:tr w:rsidR="000B5C80" w:rsidRPr="009D7D4B" w:rsidTr="000B5C80">
        <w:tc>
          <w:tcPr>
            <w:cnfStyle w:val="001000000000" w:firstRow="0" w:lastRow="0" w:firstColumn="1" w:lastColumn="0" w:oddVBand="0" w:evenVBand="0" w:oddHBand="0" w:evenHBand="0" w:firstRowFirstColumn="0" w:firstRowLastColumn="0" w:lastRowFirstColumn="0" w:lastRowLastColumn="0"/>
            <w:tcW w:w="3292" w:type="pct"/>
            <w:hideMark/>
          </w:tcPr>
          <w:p w:rsidR="000B5C80" w:rsidRPr="009D7D4B" w:rsidRDefault="00F9049C" w:rsidP="000B5C80">
            <w:pPr>
              <w:rPr>
                <w:rFonts w:asciiTheme="minorHAnsi" w:hAnsiTheme="minorHAnsi" w:cstheme="minorHAnsi"/>
                <w:color w:val="0000FF"/>
                <w:sz w:val="20"/>
                <w:szCs w:val="20"/>
                <w:u w:val="single"/>
              </w:rPr>
            </w:pPr>
            <w:hyperlink r:id="rId184" w:history="1">
              <w:r w:rsidR="000B5C80" w:rsidRPr="009D7D4B">
                <w:rPr>
                  <w:rFonts w:asciiTheme="minorHAnsi" w:hAnsiTheme="minorHAnsi" w:cstheme="minorHAnsi"/>
                  <w:color w:val="0000FF"/>
                  <w:sz w:val="20"/>
                  <w:szCs w:val="20"/>
                  <w:u w:val="single"/>
                </w:rPr>
                <w:t>U_DIALYSIS</w:t>
              </w:r>
            </w:hyperlink>
          </w:p>
        </w:tc>
        <w:tc>
          <w:tcPr>
            <w:cnfStyle w:val="000010000000" w:firstRow="0" w:lastRow="0" w:firstColumn="0" w:lastColumn="0" w:oddVBand="1" w:evenVBand="0" w:oddHBand="0" w:evenHBand="0" w:firstRowFirstColumn="0" w:firstRowLastColumn="0" w:lastRowFirstColumn="0" w:lastRowLastColumn="0"/>
            <w:tcW w:w="854" w:type="pct"/>
            <w:hideMark/>
          </w:tcPr>
          <w:p w:rsidR="000B5C80" w:rsidRPr="009D7D4B" w:rsidRDefault="000B5C80" w:rsidP="000B5C80">
            <w:pPr>
              <w:jc w:val="center"/>
              <w:rPr>
                <w:rFonts w:asciiTheme="minorHAnsi" w:hAnsiTheme="minorHAnsi" w:cstheme="minorHAnsi"/>
                <w:color w:val="000000"/>
                <w:sz w:val="20"/>
                <w:szCs w:val="20"/>
              </w:rPr>
            </w:pPr>
            <w:r w:rsidRPr="009D7D4B">
              <w:rPr>
                <w:rFonts w:asciiTheme="minorHAnsi" w:hAnsiTheme="minorHAnsi" w:cstheme="minorHAnsi"/>
                <w:color w:val="000000"/>
                <w:sz w:val="20"/>
                <w:szCs w:val="20"/>
              </w:rPr>
              <w:t>y</w:t>
            </w:r>
          </w:p>
        </w:tc>
        <w:tc>
          <w:tcPr>
            <w:tcW w:w="854" w:type="pct"/>
            <w:hideMark/>
          </w:tcPr>
          <w:p w:rsidR="000B5C80" w:rsidRPr="009D7D4B" w:rsidRDefault="000B5C80" w:rsidP="000B5C8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9D7D4B">
              <w:rPr>
                <w:rFonts w:asciiTheme="minorHAnsi" w:hAnsiTheme="minorHAnsi" w:cstheme="minorHAnsi"/>
                <w:color w:val="000000"/>
                <w:sz w:val="20"/>
                <w:szCs w:val="20"/>
              </w:rPr>
              <w:t>y</w:t>
            </w:r>
          </w:p>
        </w:tc>
      </w:tr>
      <w:tr w:rsidR="000B5C80" w:rsidRPr="009D7D4B" w:rsidTr="000B5C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92" w:type="pct"/>
            <w:hideMark/>
          </w:tcPr>
          <w:p w:rsidR="000B5C80" w:rsidRPr="009D7D4B" w:rsidRDefault="00F9049C" w:rsidP="000B5C80">
            <w:pPr>
              <w:rPr>
                <w:rFonts w:asciiTheme="minorHAnsi" w:hAnsiTheme="minorHAnsi" w:cstheme="minorHAnsi"/>
                <w:color w:val="0000FF"/>
                <w:sz w:val="20"/>
                <w:szCs w:val="20"/>
                <w:u w:val="single"/>
              </w:rPr>
            </w:pPr>
            <w:hyperlink r:id="rId185" w:history="1">
              <w:r w:rsidR="000B5C80" w:rsidRPr="009D7D4B">
                <w:rPr>
                  <w:rFonts w:asciiTheme="minorHAnsi" w:hAnsiTheme="minorHAnsi" w:cstheme="minorHAnsi"/>
                  <w:color w:val="0000FF"/>
                  <w:sz w:val="20"/>
                  <w:szCs w:val="20"/>
                  <w:u w:val="single"/>
                </w:rPr>
                <w:t>U_ECHO</w:t>
              </w:r>
            </w:hyperlink>
          </w:p>
        </w:tc>
        <w:tc>
          <w:tcPr>
            <w:cnfStyle w:val="000010000000" w:firstRow="0" w:lastRow="0" w:firstColumn="0" w:lastColumn="0" w:oddVBand="1" w:evenVBand="0" w:oddHBand="0" w:evenHBand="0" w:firstRowFirstColumn="0" w:firstRowLastColumn="0" w:lastRowFirstColumn="0" w:lastRowLastColumn="0"/>
            <w:tcW w:w="854" w:type="pct"/>
            <w:hideMark/>
          </w:tcPr>
          <w:p w:rsidR="000B5C80" w:rsidRPr="009D7D4B" w:rsidRDefault="000B5C80" w:rsidP="000B5C80">
            <w:pPr>
              <w:jc w:val="center"/>
              <w:rPr>
                <w:rFonts w:asciiTheme="minorHAnsi" w:hAnsiTheme="minorHAnsi" w:cstheme="minorHAnsi"/>
                <w:color w:val="000000"/>
                <w:sz w:val="20"/>
                <w:szCs w:val="20"/>
              </w:rPr>
            </w:pPr>
            <w:r w:rsidRPr="009D7D4B">
              <w:rPr>
                <w:rFonts w:asciiTheme="minorHAnsi" w:hAnsiTheme="minorHAnsi" w:cstheme="minorHAnsi"/>
                <w:color w:val="000000"/>
                <w:sz w:val="20"/>
                <w:szCs w:val="20"/>
              </w:rPr>
              <w:t>y</w:t>
            </w:r>
          </w:p>
        </w:tc>
        <w:tc>
          <w:tcPr>
            <w:tcW w:w="854" w:type="pct"/>
            <w:hideMark/>
          </w:tcPr>
          <w:p w:rsidR="000B5C80" w:rsidRPr="009D7D4B" w:rsidRDefault="000B5C80" w:rsidP="000B5C8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9D7D4B">
              <w:rPr>
                <w:rFonts w:asciiTheme="minorHAnsi" w:hAnsiTheme="minorHAnsi" w:cstheme="minorHAnsi"/>
                <w:color w:val="000000"/>
                <w:sz w:val="20"/>
                <w:szCs w:val="20"/>
              </w:rPr>
              <w:t>y</w:t>
            </w:r>
          </w:p>
        </w:tc>
      </w:tr>
      <w:tr w:rsidR="000B5C80" w:rsidRPr="009D7D4B" w:rsidTr="000B5C80">
        <w:tc>
          <w:tcPr>
            <w:cnfStyle w:val="001000000000" w:firstRow="0" w:lastRow="0" w:firstColumn="1" w:lastColumn="0" w:oddVBand="0" w:evenVBand="0" w:oddHBand="0" w:evenHBand="0" w:firstRowFirstColumn="0" w:firstRowLastColumn="0" w:lastRowFirstColumn="0" w:lastRowLastColumn="0"/>
            <w:tcW w:w="3292" w:type="pct"/>
            <w:hideMark/>
          </w:tcPr>
          <w:p w:rsidR="000B5C80" w:rsidRPr="009D7D4B" w:rsidRDefault="00F9049C" w:rsidP="000B5C80">
            <w:pPr>
              <w:rPr>
                <w:rFonts w:asciiTheme="minorHAnsi" w:hAnsiTheme="minorHAnsi" w:cstheme="minorHAnsi"/>
                <w:color w:val="0000FF"/>
                <w:sz w:val="20"/>
                <w:szCs w:val="20"/>
                <w:u w:val="single"/>
              </w:rPr>
            </w:pPr>
            <w:hyperlink r:id="rId186" w:history="1">
              <w:r w:rsidR="000B5C80" w:rsidRPr="009D7D4B">
                <w:rPr>
                  <w:rFonts w:asciiTheme="minorHAnsi" w:hAnsiTheme="minorHAnsi" w:cstheme="minorHAnsi"/>
                  <w:color w:val="0000FF"/>
                  <w:sz w:val="20"/>
                  <w:szCs w:val="20"/>
                  <w:u w:val="single"/>
                </w:rPr>
                <w:t>U_ED</w:t>
              </w:r>
            </w:hyperlink>
          </w:p>
        </w:tc>
        <w:tc>
          <w:tcPr>
            <w:cnfStyle w:val="000010000000" w:firstRow="0" w:lastRow="0" w:firstColumn="0" w:lastColumn="0" w:oddVBand="1" w:evenVBand="0" w:oddHBand="0" w:evenHBand="0" w:firstRowFirstColumn="0" w:firstRowLastColumn="0" w:lastRowFirstColumn="0" w:lastRowLastColumn="0"/>
            <w:tcW w:w="854" w:type="pct"/>
            <w:hideMark/>
          </w:tcPr>
          <w:p w:rsidR="000B5C80" w:rsidRPr="009D7D4B" w:rsidRDefault="000B5C80" w:rsidP="000B5C80">
            <w:pPr>
              <w:jc w:val="center"/>
              <w:rPr>
                <w:rFonts w:asciiTheme="minorHAnsi" w:hAnsiTheme="minorHAnsi" w:cstheme="minorHAnsi"/>
                <w:color w:val="000000"/>
                <w:sz w:val="20"/>
                <w:szCs w:val="20"/>
              </w:rPr>
            </w:pPr>
            <w:r w:rsidRPr="009D7D4B">
              <w:rPr>
                <w:rFonts w:asciiTheme="minorHAnsi" w:hAnsiTheme="minorHAnsi" w:cstheme="minorHAnsi"/>
                <w:color w:val="000000"/>
                <w:sz w:val="20"/>
                <w:szCs w:val="20"/>
              </w:rPr>
              <w:t>y</w:t>
            </w:r>
          </w:p>
        </w:tc>
        <w:tc>
          <w:tcPr>
            <w:tcW w:w="854" w:type="pct"/>
            <w:hideMark/>
          </w:tcPr>
          <w:p w:rsidR="000B5C80" w:rsidRPr="009D7D4B" w:rsidRDefault="000B5C80" w:rsidP="000B5C8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9D7D4B">
              <w:rPr>
                <w:rFonts w:asciiTheme="minorHAnsi" w:hAnsiTheme="minorHAnsi" w:cstheme="minorHAnsi"/>
                <w:color w:val="000000"/>
                <w:sz w:val="20"/>
                <w:szCs w:val="20"/>
              </w:rPr>
              <w:t>y</w:t>
            </w:r>
          </w:p>
        </w:tc>
      </w:tr>
      <w:tr w:rsidR="000B5C80" w:rsidRPr="009D7D4B" w:rsidTr="000B5C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92" w:type="pct"/>
            <w:hideMark/>
          </w:tcPr>
          <w:p w:rsidR="000B5C80" w:rsidRPr="009D7D4B" w:rsidRDefault="00F9049C" w:rsidP="000B5C80">
            <w:pPr>
              <w:rPr>
                <w:rFonts w:asciiTheme="minorHAnsi" w:hAnsiTheme="minorHAnsi" w:cstheme="minorHAnsi"/>
                <w:color w:val="0000FF"/>
                <w:sz w:val="20"/>
                <w:szCs w:val="20"/>
                <w:u w:val="single"/>
              </w:rPr>
            </w:pPr>
            <w:hyperlink r:id="rId187" w:history="1">
              <w:r w:rsidR="000B5C80" w:rsidRPr="009D7D4B">
                <w:rPr>
                  <w:rFonts w:asciiTheme="minorHAnsi" w:hAnsiTheme="minorHAnsi" w:cstheme="minorHAnsi"/>
                  <w:color w:val="0000FF"/>
                  <w:sz w:val="20"/>
                  <w:szCs w:val="20"/>
                  <w:u w:val="single"/>
                </w:rPr>
                <w:t>U_EEG</w:t>
              </w:r>
            </w:hyperlink>
          </w:p>
        </w:tc>
        <w:tc>
          <w:tcPr>
            <w:cnfStyle w:val="000010000000" w:firstRow="0" w:lastRow="0" w:firstColumn="0" w:lastColumn="0" w:oddVBand="1" w:evenVBand="0" w:oddHBand="0" w:evenHBand="0" w:firstRowFirstColumn="0" w:firstRowLastColumn="0" w:lastRowFirstColumn="0" w:lastRowLastColumn="0"/>
            <w:tcW w:w="854" w:type="pct"/>
            <w:hideMark/>
          </w:tcPr>
          <w:p w:rsidR="000B5C80" w:rsidRPr="009D7D4B" w:rsidRDefault="000B5C80" w:rsidP="000B5C80">
            <w:pPr>
              <w:jc w:val="center"/>
              <w:rPr>
                <w:rFonts w:asciiTheme="minorHAnsi" w:hAnsiTheme="minorHAnsi" w:cstheme="minorHAnsi"/>
                <w:color w:val="000000"/>
                <w:sz w:val="20"/>
                <w:szCs w:val="20"/>
              </w:rPr>
            </w:pPr>
            <w:r w:rsidRPr="009D7D4B">
              <w:rPr>
                <w:rFonts w:asciiTheme="minorHAnsi" w:hAnsiTheme="minorHAnsi" w:cstheme="minorHAnsi"/>
                <w:color w:val="000000"/>
                <w:sz w:val="20"/>
                <w:szCs w:val="20"/>
              </w:rPr>
              <w:t>y</w:t>
            </w:r>
          </w:p>
        </w:tc>
        <w:tc>
          <w:tcPr>
            <w:tcW w:w="854" w:type="pct"/>
            <w:hideMark/>
          </w:tcPr>
          <w:p w:rsidR="000B5C80" w:rsidRPr="009D7D4B" w:rsidRDefault="000B5C80" w:rsidP="000B5C8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9D7D4B">
              <w:rPr>
                <w:rFonts w:asciiTheme="minorHAnsi" w:hAnsiTheme="minorHAnsi" w:cstheme="minorHAnsi"/>
                <w:color w:val="000000"/>
                <w:sz w:val="20"/>
                <w:szCs w:val="20"/>
              </w:rPr>
              <w:t>y</w:t>
            </w:r>
          </w:p>
        </w:tc>
      </w:tr>
      <w:tr w:rsidR="000B5C80" w:rsidRPr="009D7D4B" w:rsidTr="000B5C80">
        <w:tc>
          <w:tcPr>
            <w:cnfStyle w:val="001000000000" w:firstRow="0" w:lastRow="0" w:firstColumn="1" w:lastColumn="0" w:oddVBand="0" w:evenVBand="0" w:oddHBand="0" w:evenHBand="0" w:firstRowFirstColumn="0" w:firstRowLastColumn="0" w:lastRowFirstColumn="0" w:lastRowLastColumn="0"/>
            <w:tcW w:w="3292" w:type="pct"/>
            <w:hideMark/>
          </w:tcPr>
          <w:p w:rsidR="000B5C80" w:rsidRPr="009D7D4B" w:rsidRDefault="00F9049C" w:rsidP="000B5C80">
            <w:pPr>
              <w:rPr>
                <w:rFonts w:asciiTheme="minorHAnsi" w:hAnsiTheme="minorHAnsi" w:cstheme="minorHAnsi"/>
                <w:color w:val="0000FF"/>
                <w:sz w:val="20"/>
                <w:szCs w:val="20"/>
                <w:u w:val="single"/>
              </w:rPr>
            </w:pPr>
            <w:hyperlink r:id="rId188" w:history="1">
              <w:r w:rsidR="000B5C80" w:rsidRPr="009D7D4B">
                <w:rPr>
                  <w:rFonts w:asciiTheme="minorHAnsi" w:hAnsiTheme="minorHAnsi" w:cstheme="minorHAnsi"/>
                  <w:color w:val="0000FF"/>
                  <w:sz w:val="20"/>
                  <w:szCs w:val="20"/>
                  <w:u w:val="single"/>
                </w:rPr>
                <w:t>U_EKG</w:t>
              </w:r>
            </w:hyperlink>
          </w:p>
        </w:tc>
        <w:tc>
          <w:tcPr>
            <w:cnfStyle w:val="000010000000" w:firstRow="0" w:lastRow="0" w:firstColumn="0" w:lastColumn="0" w:oddVBand="1" w:evenVBand="0" w:oddHBand="0" w:evenHBand="0" w:firstRowFirstColumn="0" w:firstRowLastColumn="0" w:lastRowFirstColumn="0" w:lastRowLastColumn="0"/>
            <w:tcW w:w="854" w:type="pct"/>
            <w:hideMark/>
          </w:tcPr>
          <w:p w:rsidR="000B5C80" w:rsidRPr="009D7D4B" w:rsidRDefault="000B5C80" w:rsidP="000B5C80">
            <w:pPr>
              <w:jc w:val="center"/>
              <w:rPr>
                <w:rFonts w:asciiTheme="minorHAnsi" w:hAnsiTheme="minorHAnsi" w:cstheme="minorHAnsi"/>
                <w:color w:val="000000"/>
                <w:sz w:val="20"/>
                <w:szCs w:val="20"/>
              </w:rPr>
            </w:pPr>
            <w:r w:rsidRPr="009D7D4B">
              <w:rPr>
                <w:rFonts w:asciiTheme="minorHAnsi" w:hAnsiTheme="minorHAnsi" w:cstheme="minorHAnsi"/>
                <w:color w:val="000000"/>
                <w:sz w:val="20"/>
                <w:szCs w:val="20"/>
              </w:rPr>
              <w:t>y</w:t>
            </w:r>
          </w:p>
        </w:tc>
        <w:tc>
          <w:tcPr>
            <w:tcW w:w="854" w:type="pct"/>
            <w:hideMark/>
          </w:tcPr>
          <w:p w:rsidR="000B5C80" w:rsidRPr="009D7D4B" w:rsidRDefault="000B5C80" w:rsidP="000B5C8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9D7D4B">
              <w:rPr>
                <w:rFonts w:asciiTheme="minorHAnsi" w:hAnsiTheme="minorHAnsi" w:cstheme="minorHAnsi"/>
                <w:color w:val="000000"/>
                <w:sz w:val="20"/>
                <w:szCs w:val="20"/>
              </w:rPr>
              <w:t>y</w:t>
            </w:r>
          </w:p>
        </w:tc>
      </w:tr>
      <w:tr w:rsidR="000B5C80" w:rsidRPr="009D7D4B" w:rsidTr="000B5C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92" w:type="pct"/>
            <w:hideMark/>
          </w:tcPr>
          <w:p w:rsidR="000B5C80" w:rsidRPr="009D7D4B" w:rsidRDefault="00F9049C" w:rsidP="000B5C80">
            <w:pPr>
              <w:rPr>
                <w:rFonts w:asciiTheme="minorHAnsi" w:hAnsiTheme="minorHAnsi" w:cstheme="minorHAnsi"/>
                <w:color w:val="0000FF"/>
                <w:sz w:val="20"/>
                <w:szCs w:val="20"/>
                <w:u w:val="single"/>
              </w:rPr>
            </w:pPr>
            <w:hyperlink r:id="rId189" w:history="1">
              <w:r w:rsidR="000B5C80" w:rsidRPr="009D7D4B">
                <w:rPr>
                  <w:rFonts w:asciiTheme="minorHAnsi" w:hAnsiTheme="minorHAnsi" w:cstheme="minorHAnsi"/>
                  <w:color w:val="0000FF"/>
                  <w:sz w:val="20"/>
                  <w:szCs w:val="20"/>
                  <w:u w:val="single"/>
                </w:rPr>
                <w:t>U_EPO</w:t>
              </w:r>
            </w:hyperlink>
          </w:p>
        </w:tc>
        <w:tc>
          <w:tcPr>
            <w:cnfStyle w:val="000010000000" w:firstRow="0" w:lastRow="0" w:firstColumn="0" w:lastColumn="0" w:oddVBand="1" w:evenVBand="0" w:oddHBand="0" w:evenHBand="0" w:firstRowFirstColumn="0" w:firstRowLastColumn="0" w:lastRowFirstColumn="0" w:lastRowLastColumn="0"/>
            <w:tcW w:w="854" w:type="pct"/>
            <w:hideMark/>
          </w:tcPr>
          <w:p w:rsidR="000B5C80" w:rsidRPr="009D7D4B" w:rsidRDefault="000B5C80" w:rsidP="000B5C80">
            <w:pPr>
              <w:jc w:val="center"/>
              <w:rPr>
                <w:rFonts w:asciiTheme="minorHAnsi" w:hAnsiTheme="minorHAnsi" w:cstheme="minorHAnsi"/>
                <w:color w:val="000000"/>
                <w:sz w:val="20"/>
                <w:szCs w:val="20"/>
              </w:rPr>
            </w:pPr>
            <w:r w:rsidRPr="009D7D4B">
              <w:rPr>
                <w:rFonts w:asciiTheme="minorHAnsi" w:hAnsiTheme="minorHAnsi" w:cstheme="minorHAnsi"/>
                <w:color w:val="000000"/>
                <w:sz w:val="20"/>
                <w:szCs w:val="20"/>
              </w:rPr>
              <w:t>y</w:t>
            </w:r>
          </w:p>
        </w:tc>
        <w:tc>
          <w:tcPr>
            <w:tcW w:w="854" w:type="pct"/>
            <w:hideMark/>
          </w:tcPr>
          <w:p w:rsidR="000B5C80" w:rsidRPr="009D7D4B" w:rsidRDefault="000B5C80" w:rsidP="000B5C8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9D7D4B">
              <w:rPr>
                <w:rFonts w:asciiTheme="minorHAnsi" w:hAnsiTheme="minorHAnsi" w:cstheme="minorHAnsi"/>
                <w:color w:val="000000"/>
                <w:sz w:val="20"/>
                <w:szCs w:val="20"/>
              </w:rPr>
              <w:t>y</w:t>
            </w:r>
          </w:p>
        </w:tc>
      </w:tr>
      <w:tr w:rsidR="000B5C80" w:rsidRPr="009D7D4B" w:rsidTr="000B5C80">
        <w:tc>
          <w:tcPr>
            <w:cnfStyle w:val="001000000000" w:firstRow="0" w:lastRow="0" w:firstColumn="1" w:lastColumn="0" w:oddVBand="0" w:evenVBand="0" w:oddHBand="0" w:evenHBand="0" w:firstRowFirstColumn="0" w:firstRowLastColumn="0" w:lastRowFirstColumn="0" w:lastRowLastColumn="0"/>
            <w:tcW w:w="3292" w:type="pct"/>
            <w:hideMark/>
          </w:tcPr>
          <w:p w:rsidR="000B5C80" w:rsidRPr="009D7D4B" w:rsidRDefault="00F9049C" w:rsidP="000B5C80">
            <w:pPr>
              <w:rPr>
                <w:rFonts w:asciiTheme="minorHAnsi" w:hAnsiTheme="minorHAnsi" w:cstheme="minorHAnsi"/>
                <w:color w:val="0000FF"/>
                <w:sz w:val="20"/>
                <w:szCs w:val="20"/>
                <w:u w:val="single"/>
              </w:rPr>
            </w:pPr>
            <w:hyperlink r:id="rId190" w:history="1">
              <w:r w:rsidR="000B5C80" w:rsidRPr="009D7D4B">
                <w:rPr>
                  <w:rFonts w:asciiTheme="minorHAnsi" w:hAnsiTheme="minorHAnsi" w:cstheme="minorHAnsi"/>
                  <w:color w:val="0000FF"/>
                  <w:sz w:val="20"/>
                  <w:szCs w:val="20"/>
                  <w:u w:val="single"/>
                </w:rPr>
                <w:t>U_ICU</w:t>
              </w:r>
            </w:hyperlink>
          </w:p>
        </w:tc>
        <w:tc>
          <w:tcPr>
            <w:cnfStyle w:val="000010000000" w:firstRow="0" w:lastRow="0" w:firstColumn="0" w:lastColumn="0" w:oddVBand="1" w:evenVBand="0" w:oddHBand="0" w:evenHBand="0" w:firstRowFirstColumn="0" w:firstRowLastColumn="0" w:lastRowFirstColumn="0" w:lastRowLastColumn="0"/>
            <w:tcW w:w="854" w:type="pct"/>
            <w:hideMark/>
          </w:tcPr>
          <w:p w:rsidR="000B5C80" w:rsidRPr="009D7D4B" w:rsidRDefault="000B5C80" w:rsidP="000B5C80">
            <w:pPr>
              <w:jc w:val="center"/>
              <w:rPr>
                <w:rFonts w:asciiTheme="minorHAnsi" w:hAnsiTheme="minorHAnsi" w:cstheme="minorHAnsi"/>
                <w:color w:val="000000"/>
                <w:sz w:val="20"/>
                <w:szCs w:val="20"/>
              </w:rPr>
            </w:pPr>
            <w:r w:rsidRPr="009D7D4B">
              <w:rPr>
                <w:rFonts w:asciiTheme="minorHAnsi" w:hAnsiTheme="minorHAnsi" w:cstheme="minorHAnsi"/>
                <w:color w:val="000000"/>
                <w:sz w:val="20"/>
                <w:szCs w:val="20"/>
              </w:rPr>
              <w:t>y</w:t>
            </w:r>
          </w:p>
        </w:tc>
        <w:tc>
          <w:tcPr>
            <w:tcW w:w="854" w:type="pct"/>
            <w:hideMark/>
          </w:tcPr>
          <w:p w:rsidR="000B5C80" w:rsidRPr="009D7D4B" w:rsidRDefault="000B5C80" w:rsidP="000B5C8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9D7D4B">
              <w:rPr>
                <w:rFonts w:asciiTheme="minorHAnsi" w:hAnsiTheme="minorHAnsi" w:cstheme="minorHAnsi"/>
                <w:color w:val="000000"/>
                <w:sz w:val="20"/>
                <w:szCs w:val="20"/>
              </w:rPr>
              <w:t>y</w:t>
            </w:r>
          </w:p>
        </w:tc>
      </w:tr>
      <w:tr w:rsidR="000B5C80" w:rsidRPr="009D7D4B" w:rsidTr="000B5C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92" w:type="pct"/>
            <w:hideMark/>
          </w:tcPr>
          <w:p w:rsidR="000B5C80" w:rsidRPr="009D7D4B" w:rsidRDefault="00F9049C" w:rsidP="000B5C80">
            <w:pPr>
              <w:rPr>
                <w:rFonts w:asciiTheme="minorHAnsi" w:hAnsiTheme="minorHAnsi" w:cstheme="minorHAnsi"/>
                <w:color w:val="0000FF"/>
                <w:sz w:val="20"/>
                <w:szCs w:val="20"/>
                <w:u w:val="single"/>
              </w:rPr>
            </w:pPr>
            <w:hyperlink r:id="rId191" w:history="1">
              <w:r w:rsidR="000B5C80" w:rsidRPr="009D7D4B">
                <w:rPr>
                  <w:rFonts w:asciiTheme="minorHAnsi" w:hAnsiTheme="minorHAnsi" w:cstheme="minorHAnsi"/>
                  <w:color w:val="0000FF"/>
                  <w:sz w:val="20"/>
                  <w:szCs w:val="20"/>
                  <w:u w:val="single"/>
                </w:rPr>
                <w:t>U_LITHOTRIPSY</w:t>
              </w:r>
            </w:hyperlink>
          </w:p>
        </w:tc>
        <w:tc>
          <w:tcPr>
            <w:cnfStyle w:val="000010000000" w:firstRow="0" w:lastRow="0" w:firstColumn="0" w:lastColumn="0" w:oddVBand="1" w:evenVBand="0" w:oddHBand="0" w:evenHBand="0" w:firstRowFirstColumn="0" w:firstRowLastColumn="0" w:lastRowFirstColumn="0" w:lastRowLastColumn="0"/>
            <w:tcW w:w="854" w:type="pct"/>
            <w:hideMark/>
          </w:tcPr>
          <w:p w:rsidR="000B5C80" w:rsidRPr="009D7D4B" w:rsidRDefault="000B5C80" w:rsidP="000B5C80">
            <w:pPr>
              <w:jc w:val="center"/>
              <w:rPr>
                <w:rFonts w:asciiTheme="minorHAnsi" w:hAnsiTheme="minorHAnsi" w:cstheme="minorHAnsi"/>
                <w:color w:val="000000"/>
                <w:sz w:val="20"/>
                <w:szCs w:val="20"/>
              </w:rPr>
            </w:pPr>
            <w:r w:rsidRPr="009D7D4B">
              <w:rPr>
                <w:rFonts w:asciiTheme="minorHAnsi" w:hAnsiTheme="minorHAnsi" w:cstheme="minorHAnsi"/>
                <w:color w:val="000000"/>
                <w:sz w:val="20"/>
                <w:szCs w:val="20"/>
              </w:rPr>
              <w:t>y</w:t>
            </w:r>
          </w:p>
        </w:tc>
        <w:tc>
          <w:tcPr>
            <w:tcW w:w="854" w:type="pct"/>
            <w:hideMark/>
          </w:tcPr>
          <w:p w:rsidR="000B5C80" w:rsidRPr="009D7D4B" w:rsidRDefault="000B5C80" w:rsidP="000B5C8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9D7D4B">
              <w:rPr>
                <w:rFonts w:asciiTheme="minorHAnsi" w:hAnsiTheme="minorHAnsi" w:cstheme="minorHAnsi"/>
                <w:color w:val="000000"/>
                <w:sz w:val="20"/>
                <w:szCs w:val="20"/>
              </w:rPr>
              <w:t>y</w:t>
            </w:r>
          </w:p>
        </w:tc>
      </w:tr>
      <w:tr w:rsidR="000B5C80" w:rsidRPr="009D7D4B" w:rsidTr="000B5C80">
        <w:tc>
          <w:tcPr>
            <w:cnfStyle w:val="001000000000" w:firstRow="0" w:lastRow="0" w:firstColumn="1" w:lastColumn="0" w:oddVBand="0" w:evenVBand="0" w:oddHBand="0" w:evenHBand="0" w:firstRowFirstColumn="0" w:firstRowLastColumn="0" w:lastRowFirstColumn="0" w:lastRowLastColumn="0"/>
            <w:tcW w:w="3292" w:type="pct"/>
            <w:hideMark/>
          </w:tcPr>
          <w:p w:rsidR="000B5C80" w:rsidRPr="009D7D4B" w:rsidRDefault="00F9049C" w:rsidP="000B5C80">
            <w:pPr>
              <w:rPr>
                <w:rFonts w:asciiTheme="minorHAnsi" w:hAnsiTheme="minorHAnsi" w:cstheme="minorHAnsi"/>
                <w:color w:val="0000FF"/>
                <w:sz w:val="20"/>
                <w:szCs w:val="20"/>
                <w:u w:val="single"/>
              </w:rPr>
            </w:pPr>
            <w:hyperlink r:id="rId192" w:history="1">
              <w:r w:rsidR="000B5C80" w:rsidRPr="009D7D4B">
                <w:rPr>
                  <w:rFonts w:asciiTheme="minorHAnsi" w:hAnsiTheme="minorHAnsi" w:cstheme="minorHAnsi"/>
                  <w:color w:val="0000FF"/>
                  <w:sz w:val="20"/>
                  <w:szCs w:val="20"/>
                  <w:u w:val="single"/>
                </w:rPr>
                <w:t>U_MHSA</w:t>
              </w:r>
            </w:hyperlink>
          </w:p>
        </w:tc>
        <w:tc>
          <w:tcPr>
            <w:cnfStyle w:val="000010000000" w:firstRow="0" w:lastRow="0" w:firstColumn="0" w:lastColumn="0" w:oddVBand="1" w:evenVBand="0" w:oddHBand="0" w:evenHBand="0" w:firstRowFirstColumn="0" w:firstRowLastColumn="0" w:lastRowFirstColumn="0" w:lastRowLastColumn="0"/>
            <w:tcW w:w="854" w:type="pct"/>
            <w:hideMark/>
          </w:tcPr>
          <w:p w:rsidR="000B5C80" w:rsidRPr="009D7D4B" w:rsidRDefault="000B5C80" w:rsidP="000B5C80">
            <w:pPr>
              <w:jc w:val="center"/>
              <w:rPr>
                <w:rFonts w:asciiTheme="minorHAnsi" w:hAnsiTheme="minorHAnsi" w:cstheme="minorHAnsi"/>
                <w:color w:val="000000"/>
                <w:sz w:val="20"/>
                <w:szCs w:val="20"/>
              </w:rPr>
            </w:pPr>
            <w:r w:rsidRPr="009D7D4B">
              <w:rPr>
                <w:rFonts w:asciiTheme="minorHAnsi" w:hAnsiTheme="minorHAnsi" w:cstheme="minorHAnsi"/>
                <w:color w:val="000000"/>
                <w:sz w:val="20"/>
                <w:szCs w:val="20"/>
              </w:rPr>
              <w:t>y</w:t>
            </w:r>
          </w:p>
        </w:tc>
        <w:tc>
          <w:tcPr>
            <w:tcW w:w="854" w:type="pct"/>
            <w:hideMark/>
          </w:tcPr>
          <w:p w:rsidR="000B5C80" w:rsidRPr="009D7D4B" w:rsidRDefault="000B5C80" w:rsidP="000B5C8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9D7D4B">
              <w:rPr>
                <w:rFonts w:asciiTheme="minorHAnsi" w:hAnsiTheme="minorHAnsi" w:cstheme="minorHAnsi"/>
                <w:color w:val="000000"/>
                <w:sz w:val="20"/>
                <w:szCs w:val="20"/>
              </w:rPr>
              <w:t>y</w:t>
            </w:r>
          </w:p>
        </w:tc>
      </w:tr>
      <w:tr w:rsidR="000B5C80" w:rsidRPr="009D7D4B" w:rsidTr="000B5C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92" w:type="pct"/>
            <w:hideMark/>
          </w:tcPr>
          <w:p w:rsidR="000B5C80" w:rsidRPr="009D7D4B" w:rsidRDefault="00F9049C" w:rsidP="000B5C80">
            <w:pPr>
              <w:rPr>
                <w:rFonts w:asciiTheme="minorHAnsi" w:hAnsiTheme="minorHAnsi" w:cstheme="minorHAnsi"/>
                <w:color w:val="0000FF"/>
                <w:sz w:val="20"/>
                <w:szCs w:val="20"/>
                <w:u w:val="single"/>
              </w:rPr>
            </w:pPr>
            <w:hyperlink r:id="rId193" w:history="1">
              <w:r w:rsidR="000B5C80" w:rsidRPr="009D7D4B">
                <w:rPr>
                  <w:rFonts w:asciiTheme="minorHAnsi" w:hAnsiTheme="minorHAnsi" w:cstheme="minorHAnsi"/>
                  <w:color w:val="0000FF"/>
                  <w:sz w:val="20"/>
                  <w:szCs w:val="20"/>
                  <w:u w:val="single"/>
                </w:rPr>
                <w:t>U_MRT</w:t>
              </w:r>
            </w:hyperlink>
          </w:p>
        </w:tc>
        <w:tc>
          <w:tcPr>
            <w:cnfStyle w:val="000010000000" w:firstRow="0" w:lastRow="0" w:firstColumn="0" w:lastColumn="0" w:oddVBand="1" w:evenVBand="0" w:oddHBand="0" w:evenHBand="0" w:firstRowFirstColumn="0" w:firstRowLastColumn="0" w:lastRowFirstColumn="0" w:lastRowLastColumn="0"/>
            <w:tcW w:w="854" w:type="pct"/>
            <w:hideMark/>
          </w:tcPr>
          <w:p w:rsidR="000B5C80" w:rsidRPr="009D7D4B" w:rsidRDefault="000B5C80" w:rsidP="000B5C80">
            <w:pPr>
              <w:jc w:val="center"/>
              <w:rPr>
                <w:rFonts w:asciiTheme="minorHAnsi" w:hAnsiTheme="minorHAnsi" w:cstheme="minorHAnsi"/>
                <w:color w:val="000000"/>
                <w:sz w:val="20"/>
                <w:szCs w:val="20"/>
              </w:rPr>
            </w:pPr>
            <w:r w:rsidRPr="009D7D4B">
              <w:rPr>
                <w:rFonts w:asciiTheme="minorHAnsi" w:hAnsiTheme="minorHAnsi" w:cstheme="minorHAnsi"/>
                <w:color w:val="000000"/>
                <w:sz w:val="20"/>
                <w:szCs w:val="20"/>
              </w:rPr>
              <w:t>y</w:t>
            </w:r>
          </w:p>
        </w:tc>
        <w:tc>
          <w:tcPr>
            <w:tcW w:w="854" w:type="pct"/>
            <w:hideMark/>
          </w:tcPr>
          <w:p w:rsidR="000B5C80" w:rsidRPr="009D7D4B" w:rsidRDefault="000B5C80" w:rsidP="000B5C8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9D7D4B">
              <w:rPr>
                <w:rFonts w:asciiTheme="minorHAnsi" w:hAnsiTheme="minorHAnsi" w:cstheme="minorHAnsi"/>
                <w:color w:val="000000"/>
                <w:sz w:val="20"/>
                <w:szCs w:val="20"/>
              </w:rPr>
              <w:t>y</w:t>
            </w:r>
          </w:p>
        </w:tc>
      </w:tr>
      <w:tr w:rsidR="000B5C80" w:rsidRPr="009D7D4B" w:rsidTr="000B5C80">
        <w:tc>
          <w:tcPr>
            <w:cnfStyle w:val="001000000000" w:firstRow="0" w:lastRow="0" w:firstColumn="1" w:lastColumn="0" w:oddVBand="0" w:evenVBand="0" w:oddHBand="0" w:evenHBand="0" w:firstRowFirstColumn="0" w:firstRowLastColumn="0" w:lastRowFirstColumn="0" w:lastRowLastColumn="0"/>
            <w:tcW w:w="3292" w:type="pct"/>
            <w:hideMark/>
          </w:tcPr>
          <w:p w:rsidR="000B5C80" w:rsidRPr="009D7D4B" w:rsidRDefault="00F9049C" w:rsidP="000B5C80">
            <w:pPr>
              <w:rPr>
                <w:rFonts w:asciiTheme="minorHAnsi" w:hAnsiTheme="minorHAnsi" w:cstheme="minorHAnsi"/>
                <w:color w:val="0000FF"/>
                <w:sz w:val="20"/>
                <w:szCs w:val="20"/>
                <w:u w:val="single"/>
              </w:rPr>
            </w:pPr>
            <w:hyperlink r:id="rId194" w:history="1">
              <w:r w:rsidR="000B5C80" w:rsidRPr="009D7D4B">
                <w:rPr>
                  <w:rFonts w:asciiTheme="minorHAnsi" w:hAnsiTheme="minorHAnsi" w:cstheme="minorHAnsi"/>
                  <w:color w:val="0000FF"/>
                  <w:sz w:val="20"/>
                  <w:szCs w:val="20"/>
                  <w:u w:val="single"/>
                </w:rPr>
                <w:t>U_NEWBN2L</w:t>
              </w:r>
            </w:hyperlink>
          </w:p>
        </w:tc>
        <w:tc>
          <w:tcPr>
            <w:cnfStyle w:val="000010000000" w:firstRow="0" w:lastRow="0" w:firstColumn="0" w:lastColumn="0" w:oddVBand="1" w:evenVBand="0" w:oddHBand="0" w:evenHBand="0" w:firstRowFirstColumn="0" w:firstRowLastColumn="0" w:lastRowFirstColumn="0" w:lastRowLastColumn="0"/>
            <w:tcW w:w="854" w:type="pct"/>
            <w:hideMark/>
          </w:tcPr>
          <w:p w:rsidR="000B5C80" w:rsidRPr="009D7D4B" w:rsidRDefault="000B5C80" w:rsidP="000B5C80">
            <w:pPr>
              <w:jc w:val="center"/>
              <w:rPr>
                <w:rFonts w:asciiTheme="minorHAnsi" w:hAnsiTheme="minorHAnsi" w:cstheme="minorHAnsi"/>
                <w:color w:val="000000"/>
                <w:sz w:val="20"/>
                <w:szCs w:val="20"/>
              </w:rPr>
            </w:pPr>
            <w:r w:rsidRPr="009D7D4B">
              <w:rPr>
                <w:rFonts w:asciiTheme="minorHAnsi" w:hAnsiTheme="minorHAnsi" w:cstheme="minorHAnsi"/>
                <w:color w:val="000000"/>
                <w:sz w:val="20"/>
                <w:szCs w:val="20"/>
              </w:rPr>
              <w:t>y</w:t>
            </w:r>
          </w:p>
        </w:tc>
        <w:tc>
          <w:tcPr>
            <w:tcW w:w="854" w:type="pct"/>
            <w:hideMark/>
          </w:tcPr>
          <w:p w:rsidR="000B5C80" w:rsidRPr="009D7D4B" w:rsidRDefault="000B5C80" w:rsidP="000B5C8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9D7D4B">
              <w:rPr>
                <w:rFonts w:asciiTheme="minorHAnsi" w:hAnsiTheme="minorHAnsi" w:cstheme="minorHAnsi"/>
                <w:color w:val="000000"/>
                <w:sz w:val="20"/>
                <w:szCs w:val="20"/>
              </w:rPr>
              <w:t>y</w:t>
            </w:r>
          </w:p>
        </w:tc>
      </w:tr>
      <w:tr w:rsidR="000B5C80" w:rsidRPr="009D7D4B" w:rsidTr="000B5C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92" w:type="pct"/>
            <w:hideMark/>
          </w:tcPr>
          <w:p w:rsidR="000B5C80" w:rsidRPr="009D7D4B" w:rsidRDefault="00F9049C" w:rsidP="000B5C80">
            <w:pPr>
              <w:rPr>
                <w:rFonts w:asciiTheme="minorHAnsi" w:hAnsiTheme="minorHAnsi" w:cstheme="minorHAnsi"/>
                <w:color w:val="0000FF"/>
                <w:sz w:val="20"/>
                <w:szCs w:val="20"/>
                <w:u w:val="single"/>
              </w:rPr>
            </w:pPr>
            <w:hyperlink r:id="rId195" w:history="1">
              <w:r w:rsidR="000B5C80" w:rsidRPr="009D7D4B">
                <w:rPr>
                  <w:rFonts w:asciiTheme="minorHAnsi" w:hAnsiTheme="minorHAnsi" w:cstheme="minorHAnsi"/>
                  <w:color w:val="0000FF"/>
                  <w:sz w:val="20"/>
                  <w:szCs w:val="20"/>
                  <w:u w:val="single"/>
                </w:rPr>
                <w:t>U_NEWBN3L</w:t>
              </w:r>
            </w:hyperlink>
          </w:p>
        </w:tc>
        <w:tc>
          <w:tcPr>
            <w:cnfStyle w:val="000010000000" w:firstRow="0" w:lastRow="0" w:firstColumn="0" w:lastColumn="0" w:oddVBand="1" w:evenVBand="0" w:oddHBand="0" w:evenHBand="0" w:firstRowFirstColumn="0" w:firstRowLastColumn="0" w:lastRowFirstColumn="0" w:lastRowLastColumn="0"/>
            <w:tcW w:w="854" w:type="pct"/>
            <w:hideMark/>
          </w:tcPr>
          <w:p w:rsidR="000B5C80" w:rsidRPr="009D7D4B" w:rsidRDefault="000B5C80" w:rsidP="000B5C80">
            <w:pPr>
              <w:jc w:val="center"/>
              <w:rPr>
                <w:rFonts w:asciiTheme="minorHAnsi" w:hAnsiTheme="minorHAnsi" w:cstheme="minorHAnsi"/>
                <w:color w:val="000000"/>
                <w:sz w:val="20"/>
                <w:szCs w:val="20"/>
              </w:rPr>
            </w:pPr>
            <w:r w:rsidRPr="009D7D4B">
              <w:rPr>
                <w:rFonts w:asciiTheme="minorHAnsi" w:hAnsiTheme="minorHAnsi" w:cstheme="minorHAnsi"/>
                <w:color w:val="000000"/>
                <w:sz w:val="20"/>
                <w:szCs w:val="20"/>
              </w:rPr>
              <w:t>y</w:t>
            </w:r>
          </w:p>
        </w:tc>
        <w:tc>
          <w:tcPr>
            <w:tcW w:w="854" w:type="pct"/>
            <w:hideMark/>
          </w:tcPr>
          <w:p w:rsidR="000B5C80" w:rsidRPr="009D7D4B" w:rsidRDefault="000B5C80" w:rsidP="000B5C8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9D7D4B">
              <w:rPr>
                <w:rFonts w:asciiTheme="minorHAnsi" w:hAnsiTheme="minorHAnsi" w:cstheme="minorHAnsi"/>
                <w:color w:val="000000"/>
                <w:sz w:val="20"/>
                <w:szCs w:val="20"/>
              </w:rPr>
              <w:t>y</w:t>
            </w:r>
          </w:p>
        </w:tc>
      </w:tr>
      <w:tr w:rsidR="000B5C80" w:rsidRPr="009D7D4B" w:rsidTr="000B5C80">
        <w:tc>
          <w:tcPr>
            <w:cnfStyle w:val="001000000000" w:firstRow="0" w:lastRow="0" w:firstColumn="1" w:lastColumn="0" w:oddVBand="0" w:evenVBand="0" w:oddHBand="0" w:evenHBand="0" w:firstRowFirstColumn="0" w:firstRowLastColumn="0" w:lastRowFirstColumn="0" w:lastRowLastColumn="0"/>
            <w:tcW w:w="3292" w:type="pct"/>
            <w:hideMark/>
          </w:tcPr>
          <w:p w:rsidR="000B5C80" w:rsidRPr="009D7D4B" w:rsidRDefault="00F9049C" w:rsidP="000B5C80">
            <w:pPr>
              <w:rPr>
                <w:rFonts w:asciiTheme="minorHAnsi" w:hAnsiTheme="minorHAnsi" w:cstheme="minorHAnsi"/>
                <w:color w:val="0000FF"/>
                <w:sz w:val="20"/>
                <w:szCs w:val="20"/>
                <w:u w:val="single"/>
              </w:rPr>
            </w:pPr>
            <w:hyperlink r:id="rId196" w:history="1">
              <w:r w:rsidR="000B5C80" w:rsidRPr="009D7D4B">
                <w:rPr>
                  <w:rFonts w:asciiTheme="minorHAnsi" w:hAnsiTheme="minorHAnsi" w:cstheme="minorHAnsi"/>
                  <w:color w:val="0000FF"/>
                  <w:sz w:val="20"/>
                  <w:szCs w:val="20"/>
                  <w:u w:val="single"/>
                </w:rPr>
                <w:t>U_NEWBN4L</w:t>
              </w:r>
            </w:hyperlink>
          </w:p>
        </w:tc>
        <w:tc>
          <w:tcPr>
            <w:cnfStyle w:val="000010000000" w:firstRow="0" w:lastRow="0" w:firstColumn="0" w:lastColumn="0" w:oddVBand="1" w:evenVBand="0" w:oddHBand="0" w:evenHBand="0" w:firstRowFirstColumn="0" w:firstRowLastColumn="0" w:lastRowFirstColumn="0" w:lastRowLastColumn="0"/>
            <w:tcW w:w="854" w:type="pct"/>
            <w:hideMark/>
          </w:tcPr>
          <w:p w:rsidR="000B5C80" w:rsidRPr="009D7D4B" w:rsidRDefault="000B5C80" w:rsidP="000B5C80">
            <w:pPr>
              <w:jc w:val="center"/>
              <w:rPr>
                <w:rFonts w:asciiTheme="minorHAnsi" w:hAnsiTheme="minorHAnsi" w:cstheme="minorHAnsi"/>
                <w:color w:val="000000"/>
                <w:sz w:val="20"/>
                <w:szCs w:val="20"/>
              </w:rPr>
            </w:pPr>
            <w:r w:rsidRPr="009D7D4B">
              <w:rPr>
                <w:rFonts w:asciiTheme="minorHAnsi" w:hAnsiTheme="minorHAnsi" w:cstheme="minorHAnsi"/>
                <w:color w:val="000000"/>
                <w:sz w:val="20"/>
                <w:szCs w:val="20"/>
              </w:rPr>
              <w:t>y</w:t>
            </w:r>
          </w:p>
        </w:tc>
        <w:tc>
          <w:tcPr>
            <w:tcW w:w="854" w:type="pct"/>
            <w:hideMark/>
          </w:tcPr>
          <w:p w:rsidR="000B5C80" w:rsidRPr="009D7D4B" w:rsidRDefault="000B5C80" w:rsidP="000B5C8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9D7D4B">
              <w:rPr>
                <w:rFonts w:asciiTheme="minorHAnsi" w:hAnsiTheme="minorHAnsi" w:cstheme="minorHAnsi"/>
                <w:color w:val="000000"/>
                <w:sz w:val="20"/>
                <w:szCs w:val="20"/>
              </w:rPr>
              <w:t>y</w:t>
            </w:r>
          </w:p>
        </w:tc>
      </w:tr>
      <w:tr w:rsidR="000B5C80" w:rsidRPr="009D7D4B" w:rsidTr="000B5C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92" w:type="pct"/>
            <w:hideMark/>
          </w:tcPr>
          <w:p w:rsidR="000B5C80" w:rsidRPr="009D7D4B" w:rsidRDefault="00F9049C" w:rsidP="000B5C80">
            <w:pPr>
              <w:rPr>
                <w:rFonts w:asciiTheme="minorHAnsi" w:hAnsiTheme="minorHAnsi" w:cstheme="minorHAnsi"/>
                <w:color w:val="0000FF"/>
                <w:sz w:val="20"/>
                <w:szCs w:val="20"/>
                <w:u w:val="single"/>
              </w:rPr>
            </w:pPr>
            <w:hyperlink r:id="rId197" w:history="1">
              <w:r w:rsidR="000B5C80" w:rsidRPr="009D7D4B">
                <w:rPr>
                  <w:rFonts w:asciiTheme="minorHAnsi" w:hAnsiTheme="minorHAnsi" w:cstheme="minorHAnsi"/>
                  <w:color w:val="0000FF"/>
                  <w:sz w:val="20"/>
                  <w:szCs w:val="20"/>
                  <w:u w:val="single"/>
                </w:rPr>
                <w:t>U_NUCMED</w:t>
              </w:r>
            </w:hyperlink>
          </w:p>
        </w:tc>
        <w:tc>
          <w:tcPr>
            <w:cnfStyle w:val="000010000000" w:firstRow="0" w:lastRow="0" w:firstColumn="0" w:lastColumn="0" w:oddVBand="1" w:evenVBand="0" w:oddHBand="0" w:evenHBand="0" w:firstRowFirstColumn="0" w:firstRowLastColumn="0" w:lastRowFirstColumn="0" w:lastRowLastColumn="0"/>
            <w:tcW w:w="854" w:type="pct"/>
            <w:hideMark/>
          </w:tcPr>
          <w:p w:rsidR="000B5C80" w:rsidRPr="009D7D4B" w:rsidRDefault="000B5C80" w:rsidP="000B5C80">
            <w:pPr>
              <w:jc w:val="center"/>
              <w:rPr>
                <w:rFonts w:asciiTheme="minorHAnsi" w:hAnsiTheme="minorHAnsi" w:cstheme="minorHAnsi"/>
                <w:color w:val="000000"/>
                <w:sz w:val="20"/>
                <w:szCs w:val="20"/>
              </w:rPr>
            </w:pPr>
            <w:r w:rsidRPr="009D7D4B">
              <w:rPr>
                <w:rFonts w:asciiTheme="minorHAnsi" w:hAnsiTheme="minorHAnsi" w:cstheme="minorHAnsi"/>
                <w:color w:val="000000"/>
                <w:sz w:val="20"/>
                <w:szCs w:val="20"/>
              </w:rPr>
              <w:t>y</w:t>
            </w:r>
          </w:p>
        </w:tc>
        <w:tc>
          <w:tcPr>
            <w:tcW w:w="854" w:type="pct"/>
            <w:hideMark/>
          </w:tcPr>
          <w:p w:rsidR="000B5C80" w:rsidRPr="009D7D4B" w:rsidRDefault="000B5C80" w:rsidP="000B5C8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9D7D4B">
              <w:rPr>
                <w:rFonts w:asciiTheme="minorHAnsi" w:hAnsiTheme="minorHAnsi" w:cstheme="minorHAnsi"/>
                <w:color w:val="000000"/>
                <w:sz w:val="20"/>
                <w:szCs w:val="20"/>
              </w:rPr>
              <w:t>y</w:t>
            </w:r>
          </w:p>
        </w:tc>
      </w:tr>
      <w:tr w:rsidR="000B5C80" w:rsidRPr="009D7D4B" w:rsidTr="000B5C80">
        <w:tc>
          <w:tcPr>
            <w:cnfStyle w:val="001000000000" w:firstRow="0" w:lastRow="0" w:firstColumn="1" w:lastColumn="0" w:oddVBand="0" w:evenVBand="0" w:oddHBand="0" w:evenHBand="0" w:firstRowFirstColumn="0" w:firstRowLastColumn="0" w:lastRowFirstColumn="0" w:lastRowLastColumn="0"/>
            <w:tcW w:w="3292" w:type="pct"/>
            <w:hideMark/>
          </w:tcPr>
          <w:p w:rsidR="000B5C80" w:rsidRPr="009D7D4B" w:rsidRDefault="00F9049C" w:rsidP="000B5C80">
            <w:pPr>
              <w:rPr>
                <w:rFonts w:asciiTheme="minorHAnsi" w:hAnsiTheme="minorHAnsi" w:cstheme="minorHAnsi"/>
                <w:color w:val="0000FF"/>
                <w:sz w:val="20"/>
                <w:szCs w:val="20"/>
                <w:u w:val="single"/>
              </w:rPr>
            </w:pPr>
            <w:hyperlink r:id="rId198" w:history="1">
              <w:r w:rsidR="000B5C80" w:rsidRPr="009D7D4B">
                <w:rPr>
                  <w:rFonts w:asciiTheme="minorHAnsi" w:hAnsiTheme="minorHAnsi" w:cstheme="minorHAnsi"/>
                  <w:color w:val="0000FF"/>
                  <w:sz w:val="20"/>
                  <w:szCs w:val="20"/>
                  <w:u w:val="single"/>
                </w:rPr>
                <w:t>U_OBSERVATION</w:t>
              </w:r>
            </w:hyperlink>
          </w:p>
        </w:tc>
        <w:tc>
          <w:tcPr>
            <w:cnfStyle w:val="000010000000" w:firstRow="0" w:lastRow="0" w:firstColumn="0" w:lastColumn="0" w:oddVBand="1" w:evenVBand="0" w:oddHBand="0" w:evenHBand="0" w:firstRowFirstColumn="0" w:firstRowLastColumn="0" w:lastRowFirstColumn="0" w:lastRowLastColumn="0"/>
            <w:tcW w:w="854" w:type="pct"/>
            <w:hideMark/>
          </w:tcPr>
          <w:p w:rsidR="000B5C80" w:rsidRPr="009D7D4B" w:rsidRDefault="000B5C80" w:rsidP="000B5C80">
            <w:pPr>
              <w:jc w:val="center"/>
              <w:rPr>
                <w:rFonts w:asciiTheme="minorHAnsi" w:hAnsiTheme="minorHAnsi" w:cstheme="minorHAnsi"/>
                <w:color w:val="000000"/>
                <w:sz w:val="20"/>
                <w:szCs w:val="20"/>
              </w:rPr>
            </w:pPr>
            <w:r w:rsidRPr="009D7D4B">
              <w:rPr>
                <w:rFonts w:asciiTheme="minorHAnsi" w:hAnsiTheme="minorHAnsi" w:cstheme="minorHAnsi"/>
                <w:color w:val="000000"/>
                <w:sz w:val="20"/>
                <w:szCs w:val="20"/>
              </w:rPr>
              <w:t>y</w:t>
            </w:r>
          </w:p>
        </w:tc>
        <w:tc>
          <w:tcPr>
            <w:tcW w:w="854" w:type="pct"/>
            <w:hideMark/>
          </w:tcPr>
          <w:p w:rsidR="000B5C80" w:rsidRPr="009D7D4B" w:rsidRDefault="000B5C80" w:rsidP="000B5C8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9D7D4B">
              <w:rPr>
                <w:rFonts w:asciiTheme="minorHAnsi" w:hAnsiTheme="minorHAnsi" w:cstheme="minorHAnsi"/>
                <w:color w:val="000000"/>
                <w:sz w:val="20"/>
                <w:szCs w:val="20"/>
              </w:rPr>
              <w:t>y</w:t>
            </w:r>
          </w:p>
        </w:tc>
      </w:tr>
      <w:tr w:rsidR="000B5C80" w:rsidRPr="009D7D4B" w:rsidTr="000B5C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92" w:type="pct"/>
            <w:hideMark/>
          </w:tcPr>
          <w:p w:rsidR="000B5C80" w:rsidRPr="009D7D4B" w:rsidRDefault="00F9049C" w:rsidP="000B5C80">
            <w:pPr>
              <w:rPr>
                <w:rFonts w:asciiTheme="minorHAnsi" w:hAnsiTheme="minorHAnsi" w:cstheme="minorHAnsi"/>
                <w:color w:val="0000FF"/>
                <w:sz w:val="20"/>
                <w:szCs w:val="20"/>
                <w:u w:val="single"/>
              </w:rPr>
            </w:pPr>
            <w:hyperlink r:id="rId199" w:history="1">
              <w:r w:rsidR="000B5C80" w:rsidRPr="009D7D4B">
                <w:rPr>
                  <w:rFonts w:asciiTheme="minorHAnsi" w:hAnsiTheme="minorHAnsi" w:cstheme="minorHAnsi"/>
                  <w:color w:val="0000FF"/>
                  <w:sz w:val="20"/>
                  <w:szCs w:val="20"/>
                  <w:u w:val="single"/>
                </w:rPr>
                <w:t>U_OCCTHERAPY</w:t>
              </w:r>
            </w:hyperlink>
          </w:p>
        </w:tc>
        <w:tc>
          <w:tcPr>
            <w:cnfStyle w:val="000010000000" w:firstRow="0" w:lastRow="0" w:firstColumn="0" w:lastColumn="0" w:oddVBand="1" w:evenVBand="0" w:oddHBand="0" w:evenHBand="0" w:firstRowFirstColumn="0" w:firstRowLastColumn="0" w:lastRowFirstColumn="0" w:lastRowLastColumn="0"/>
            <w:tcW w:w="854" w:type="pct"/>
            <w:hideMark/>
          </w:tcPr>
          <w:p w:rsidR="000B5C80" w:rsidRPr="009D7D4B" w:rsidRDefault="000B5C80" w:rsidP="000B5C80">
            <w:pPr>
              <w:jc w:val="center"/>
              <w:rPr>
                <w:rFonts w:asciiTheme="minorHAnsi" w:hAnsiTheme="minorHAnsi" w:cstheme="minorHAnsi"/>
                <w:color w:val="000000"/>
                <w:sz w:val="20"/>
                <w:szCs w:val="20"/>
              </w:rPr>
            </w:pPr>
            <w:r w:rsidRPr="009D7D4B">
              <w:rPr>
                <w:rFonts w:asciiTheme="minorHAnsi" w:hAnsiTheme="minorHAnsi" w:cstheme="minorHAnsi"/>
                <w:color w:val="000000"/>
                <w:sz w:val="20"/>
                <w:szCs w:val="20"/>
              </w:rPr>
              <w:t>y</w:t>
            </w:r>
          </w:p>
        </w:tc>
        <w:tc>
          <w:tcPr>
            <w:tcW w:w="854" w:type="pct"/>
            <w:hideMark/>
          </w:tcPr>
          <w:p w:rsidR="000B5C80" w:rsidRPr="009D7D4B" w:rsidRDefault="000B5C80" w:rsidP="000B5C8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9D7D4B">
              <w:rPr>
                <w:rFonts w:asciiTheme="minorHAnsi" w:hAnsiTheme="minorHAnsi" w:cstheme="minorHAnsi"/>
                <w:color w:val="000000"/>
                <w:sz w:val="20"/>
                <w:szCs w:val="20"/>
              </w:rPr>
              <w:t>y</w:t>
            </w:r>
          </w:p>
        </w:tc>
      </w:tr>
      <w:tr w:rsidR="000B5C80" w:rsidRPr="009D7D4B" w:rsidTr="000B5C80">
        <w:tc>
          <w:tcPr>
            <w:cnfStyle w:val="001000000000" w:firstRow="0" w:lastRow="0" w:firstColumn="1" w:lastColumn="0" w:oddVBand="0" w:evenVBand="0" w:oddHBand="0" w:evenHBand="0" w:firstRowFirstColumn="0" w:firstRowLastColumn="0" w:lastRowFirstColumn="0" w:lastRowLastColumn="0"/>
            <w:tcW w:w="3292" w:type="pct"/>
            <w:hideMark/>
          </w:tcPr>
          <w:p w:rsidR="000B5C80" w:rsidRPr="009D7D4B" w:rsidRDefault="00F9049C" w:rsidP="000B5C80">
            <w:pPr>
              <w:rPr>
                <w:rFonts w:asciiTheme="minorHAnsi" w:hAnsiTheme="minorHAnsi" w:cstheme="minorHAnsi"/>
                <w:color w:val="0000FF"/>
                <w:sz w:val="20"/>
                <w:szCs w:val="20"/>
                <w:u w:val="single"/>
              </w:rPr>
            </w:pPr>
            <w:hyperlink r:id="rId200" w:history="1">
              <w:r w:rsidR="000B5C80" w:rsidRPr="009D7D4B">
                <w:rPr>
                  <w:rFonts w:asciiTheme="minorHAnsi" w:hAnsiTheme="minorHAnsi" w:cstheme="minorHAnsi"/>
                  <w:color w:val="0000FF"/>
                  <w:sz w:val="20"/>
                  <w:szCs w:val="20"/>
                  <w:u w:val="single"/>
                </w:rPr>
                <w:t>U_ORGANACQ</w:t>
              </w:r>
            </w:hyperlink>
          </w:p>
        </w:tc>
        <w:tc>
          <w:tcPr>
            <w:cnfStyle w:val="000010000000" w:firstRow="0" w:lastRow="0" w:firstColumn="0" w:lastColumn="0" w:oddVBand="1" w:evenVBand="0" w:oddHBand="0" w:evenHBand="0" w:firstRowFirstColumn="0" w:firstRowLastColumn="0" w:lastRowFirstColumn="0" w:lastRowLastColumn="0"/>
            <w:tcW w:w="854" w:type="pct"/>
            <w:hideMark/>
          </w:tcPr>
          <w:p w:rsidR="000B5C80" w:rsidRPr="009D7D4B" w:rsidRDefault="000B5C80" w:rsidP="000B5C80">
            <w:pPr>
              <w:jc w:val="center"/>
              <w:rPr>
                <w:rFonts w:asciiTheme="minorHAnsi" w:hAnsiTheme="minorHAnsi" w:cstheme="minorHAnsi"/>
                <w:color w:val="000000"/>
                <w:sz w:val="20"/>
                <w:szCs w:val="20"/>
              </w:rPr>
            </w:pPr>
            <w:r w:rsidRPr="009D7D4B">
              <w:rPr>
                <w:rFonts w:asciiTheme="minorHAnsi" w:hAnsiTheme="minorHAnsi" w:cstheme="minorHAnsi"/>
                <w:color w:val="000000"/>
                <w:sz w:val="20"/>
                <w:szCs w:val="20"/>
              </w:rPr>
              <w:t>y</w:t>
            </w:r>
          </w:p>
        </w:tc>
        <w:tc>
          <w:tcPr>
            <w:tcW w:w="854" w:type="pct"/>
            <w:hideMark/>
          </w:tcPr>
          <w:p w:rsidR="000B5C80" w:rsidRPr="009D7D4B" w:rsidRDefault="000B5C80" w:rsidP="000B5C8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9D7D4B">
              <w:rPr>
                <w:rFonts w:asciiTheme="minorHAnsi" w:hAnsiTheme="minorHAnsi" w:cstheme="minorHAnsi"/>
                <w:color w:val="000000"/>
                <w:sz w:val="20"/>
                <w:szCs w:val="20"/>
              </w:rPr>
              <w:t>y</w:t>
            </w:r>
          </w:p>
        </w:tc>
      </w:tr>
      <w:tr w:rsidR="000B5C80" w:rsidRPr="009D7D4B" w:rsidTr="000B5C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92" w:type="pct"/>
            <w:hideMark/>
          </w:tcPr>
          <w:p w:rsidR="000B5C80" w:rsidRPr="009D7D4B" w:rsidRDefault="00F9049C" w:rsidP="000B5C80">
            <w:pPr>
              <w:rPr>
                <w:rFonts w:asciiTheme="minorHAnsi" w:hAnsiTheme="minorHAnsi" w:cstheme="minorHAnsi"/>
                <w:color w:val="0000FF"/>
                <w:sz w:val="20"/>
                <w:szCs w:val="20"/>
                <w:u w:val="single"/>
              </w:rPr>
            </w:pPr>
            <w:hyperlink r:id="rId201" w:history="1">
              <w:r w:rsidR="000B5C80" w:rsidRPr="009D7D4B">
                <w:rPr>
                  <w:rFonts w:asciiTheme="minorHAnsi" w:hAnsiTheme="minorHAnsi" w:cstheme="minorHAnsi"/>
                  <w:color w:val="0000FF"/>
                  <w:sz w:val="20"/>
                  <w:szCs w:val="20"/>
                  <w:u w:val="single"/>
                </w:rPr>
                <w:t>U_OTHIMPLANTS</w:t>
              </w:r>
            </w:hyperlink>
          </w:p>
        </w:tc>
        <w:tc>
          <w:tcPr>
            <w:cnfStyle w:val="000010000000" w:firstRow="0" w:lastRow="0" w:firstColumn="0" w:lastColumn="0" w:oddVBand="1" w:evenVBand="0" w:oddHBand="0" w:evenHBand="0" w:firstRowFirstColumn="0" w:firstRowLastColumn="0" w:lastRowFirstColumn="0" w:lastRowLastColumn="0"/>
            <w:tcW w:w="854" w:type="pct"/>
            <w:hideMark/>
          </w:tcPr>
          <w:p w:rsidR="000B5C80" w:rsidRPr="009D7D4B" w:rsidRDefault="000B5C80" w:rsidP="000B5C80">
            <w:pPr>
              <w:jc w:val="center"/>
              <w:rPr>
                <w:rFonts w:asciiTheme="minorHAnsi" w:hAnsiTheme="minorHAnsi" w:cstheme="minorHAnsi"/>
                <w:color w:val="000000"/>
                <w:sz w:val="20"/>
                <w:szCs w:val="20"/>
              </w:rPr>
            </w:pPr>
            <w:r w:rsidRPr="009D7D4B">
              <w:rPr>
                <w:rFonts w:asciiTheme="minorHAnsi" w:hAnsiTheme="minorHAnsi" w:cstheme="minorHAnsi"/>
                <w:color w:val="000000"/>
                <w:sz w:val="20"/>
                <w:szCs w:val="20"/>
              </w:rPr>
              <w:t>y</w:t>
            </w:r>
          </w:p>
        </w:tc>
        <w:tc>
          <w:tcPr>
            <w:tcW w:w="854" w:type="pct"/>
            <w:hideMark/>
          </w:tcPr>
          <w:p w:rsidR="000B5C80" w:rsidRPr="009D7D4B" w:rsidRDefault="000B5C80" w:rsidP="000B5C8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9D7D4B">
              <w:rPr>
                <w:rFonts w:asciiTheme="minorHAnsi" w:hAnsiTheme="minorHAnsi" w:cstheme="minorHAnsi"/>
                <w:color w:val="000000"/>
                <w:sz w:val="20"/>
                <w:szCs w:val="20"/>
              </w:rPr>
              <w:t>y</w:t>
            </w:r>
          </w:p>
        </w:tc>
      </w:tr>
      <w:tr w:rsidR="000B5C80" w:rsidRPr="009D7D4B" w:rsidTr="000B5C80">
        <w:tc>
          <w:tcPr>
            <w:cnfStyle w:val="001000000000" w:firstRow="0" w:lastRow="0" w:firstColumn="1" w:lastColumn="0" w:oddVBand="0" w:evenVBand="0" w:oddHBand="0" w:evenHBand="0" w:firstRowFirstColumn="0" w:firstRowLastColumn="0" w:lastRowFirstColumn="0" w:lastRowLastColumn="0"/>
            <w:tcW w:w="3292" w:type="pct"/>
            <w:hideMark/>
          </w:tcPr>
          <w:p w:rsidR="000B5C80" w:rsidRPr="009D7D4B" w:rsidRDefault="00F9049C" w:rsidP="000B5C80">
            <w:pPr>
              <w:rPr>
                <w:rFonts w:asciiTheme="minorHAnsi" w:hAnsiTheme="minorHAnsi" w:cstheme="minorHAnsi"/>
                <w:color w:val="0000FF"/>
                <w:sz w:val="20"/>
                <w:szCs w:val="20"/>
                <w:u w:val="single"/>
              </w:rPr>
            </w:pPr>
            <w:hyperlink r:id="rId202" w:history="1">
              <w:r w:rsidR="000B5C80" w:rsidRPr="009D7D4B">
                <w:rPr>
                  <w:rFonts w:asciiTheme="minorHAnsi" w:hAnsiTheme="minorHAnsi" w:cstheme="minorHAnsi"/>
                  <w:color w:val="0000FF"/>
                  <w:sz w:val="20"/>
                  <w:szCs w:val="20"/>
                  <w:u w:val="single"/>
                </w:rPr>
                <w:t>U_PACEMAKER</w:t>
              </w:r>
            </w:hyperlink>
          </w:p>
        </w:tc>
        <w:tc>
          <w:tcPr>
            <w:cnfStyle w:val="000010000000" w:firstRow="0" w:lastRow="0" w:firstColumn="0" w:lastColumn="0" w:oddVBand="1" w:evenVBand="0" w:oddHBand="0" w:evenHBand="0" w:firstRowFirstColumn="0" w:firstRowLastColumn="0" w:lastRowFirstColumn="0" w:lastRowLastColumn="0"/>
            <w:tcW w:w="854" w:type="pct"/>
            <w:hideMark/>
          </w:tcPr>
          <w:p w:rsidR="000B5C80" w:rsidRPr="009D7D4B" w:rsidRDefault="000B5C80" w:rsidP="000B5C80">
            <w:pPr>
              <w:jc w:val="center"/>
              <w:rPr>
                <w:rFonts w:asciiTheme="minorHAnsi" w:hAnsiTheme="minorHAnsi" w:cstheme="minorHAnsi"/>
                <w:color w:val="000000"/>
                <w:sz w:val="20"/>
                <w:szCs w:val="20"/>
              </w:rPr>
            </w:pPr>
            <w:r w:rsidRPr="009D7D4B">
              <w:rPr>
                <w:rFonts w:asciiTheme="minorHAnsi" w:hAnsiTheme="minorHAnsi" w:cstheme="minorHAnsi"/>
                <w:color w:val="000000"/>
                <w:sz w:val="20"/>
                <w:szCs w:val="20"/>
              </w:rPr>
              <w:t>y</w:t>
            </w:r>
          </w:p>
        </w:tc>
        <w:tc>
          <w:tcPr>
            <w:tcW w:w="854" w:type="pct"/>
            <w:hideMark/>
          </w:tcPr>
          <w:p w:rsidR="000B5C80" w:rsidRPr="009D7D4B" w:rsidRDefault="000B5C80" w:rsidP="000B5C8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9D7D4B">
              <w:rPr>
                <w:rFonts w:asciiTheme="minorHAnsi" w:hAnsiTheme="minorHAnsi" w:cstheme="minorHAnsi"/>
                <w:color w:val="000000"/>
                <w:sz w:val="20"/>
                <w:szCs w:val="20"/>
              </w:rPr>
              <w:t>y</w:t>
            </w:r>
          </w:p>
        </w:tc>
      </w:tr>
      <w:tr w:rsidR="000B5C80" w:rsidRPr="009D7D4B" w:rsidTr="000B5C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92" w:type="pct"/>
            <w:hideMark/>
          </w:tcPr>
          <w:p w:rsidR="000B5C80" w:rsidRPr="009D7D4B" w:rsidRDefault="00F9049C" w:rsidP="000B5C80">
            <w:pPr>
              <w:rPr>
                <w:rFonts w:asciiTheme="minorHAnsi" w:hAnsiTheme="minorHAnsi" w:cstheme="minorHAnsi"/>
                <w:color w:val="0000FF"/>
                <w:sz w:val="20"/>
                <w:szCs w:val="20"/>
                <w:u w:val="single"/>
              </w:rPr>
            </w:pPr>
            <w:hyperlink r:id="rId203" w:history="1">
              <w:r w:rsidR="000B5C80" w:rsidRPr="009D7D4B">
                <w:rPr>
                  <w:rFonts w:asciiTheme="minorHAnsi" w:hAnsiTheme="minorHAnsi" w:cstheme="minorHAnsi"/>
                  <w:color w:val="0000FF"/>
                  <w:sz w:val="20"/>
                  <w:szCs w:val="20"/>
                  <w:u w:val="single"/>
                </w:rPr>
                <w:t>U_PHYTHERAPY</w:t>
              </w:r>
            </w:hyperlink>
          </w:p>
        </w:tc>
        <w:tc>
          <w:tcPr>
            <w:cnfStyle w:val="000010000000" w:firstRow="0" w:lastRow="0" w:firstColumn="0" w:lastColumn="0" w:oddVBand="1" w:evenVBand="0" w:oddHBand="0" w:evenHBand="0" w:firstRowFirstColumn="0" w:firstRowLastColumn="0" w:lastRowFirstColumn="0" w:lastRowLastColumn="0"/>
            <w:tcW w:w="854" w:type="pct"/>
            <w:hideMark/>
          </w:tcPr>
          <w:p w:rsidR="000B5C80" w:rsidRPr="009D7D4B" w:rsidRDefault="000B5C80" w:rsidP="000B5C80">
            <w:pPr>
              <w:jc w:val="center"/>
              <w:rPr>
                <w:rFonts w:asciiTheme="minorHAnsi" w:hAnsiTheme="minorHAnsi" w:cstheme="minorHAnsi"/>
                <w:color w:val="000000"/>
                <w:sz w:val="20"/>
                <w:szCs w:val="20"/>
              </w:rPr>
            </w:pPr>
            <w:r w:rsidRPr="009D7D4B">
              <w:rPr>
                <w:rFonts w:asciiTheme="minorHAnsi" w:hAnsiTheme="minorHAnsi" w:cstheme="minorHAnsi"/>
                <w:color w:val="000000"/>
                <w:sz w:val="20"/>
                <w:szCs w:val="20"/>
              </w:rPr>
              <w:t>y</w:t>
            </w:r>
          </w:p>
        </w:tc>
        <w:tc>
          <w:tcPr>
            <w:tcW w:w="854" w:type="pct"/>
            <w:hideMark/>
          </w:tcPr>
          <w:p w:rsidR="000B5C80" w:rsidRPr="009D7D4B" w:rsidRDefault="000B5C80" w:rsidP="000B5C8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9D7D4B">
              <w:rPr>
                <w:rFonts w:asciiTheme="minorHAnsi" w:hAnsiTheme="minorHAnsi" w:cstheme="minorHAnsi"/>
                <w:color w:val="000000"/>
                <w:sz w:val="20"/>
                <w:szCs w:val="20"/>
              </w:rPr>
              <w:t>y</w:t>
            </w:r>
          </w:p>
        </w:tc>
      </w:tr>
      <w:tr w:rsidR="000B5C80" w:rsidRPr="009D7D4B" w:rsidTr="000B5C80">
        <w:tc>
          <w:tcPr>
            <w:cnfStyle w:val="001000000000" w:firstRow="0" w:lastRow="0" w:firstColumn="1" w:lastColumn="0" w:oddVBand="0" w:evenVBand="0" w:oddHBand="0" w:evenHBand="0" w:firstRowFirstColumn="0" w:firstRowLastColumn="0" w:lastRowFirstColumn="0" w:lastRowLastColumn="0"/>
            <w:tcW w:w="3292" w:type="pct"/>
            <w:hideMark/>
          </w:tcPr>
          <w:p w:rsidR="000B5C80" w:rsidRPr="009D7D4B" w:rsidRDefault="00F9049C" w:rsidP="000B5C80">
            <w:pPr>
              <w:rPr>
                <w:rFonts w:asciiTheme="minorHAnsi" w:hAnsiTheme="minorHAnsi" w:cstheme="minorHAnsi"/>
                <w:color w:val="0000FF"/>
                <w:sz w:val="20"/>
                <w:szCs w:val="20"/>
                <w:u w:val="single"/>
              </w:rPr>
            </w:pPr>
            <w:hyperlink r:id="rId204" w:history="1">
              <w:r w:rsidR="000B5C80" w:rsidRPr="009D7D4B">
                <w:rPr>
                  <w:rFonts w:asciiTheme="minorHAnsi" w:hAnsiTheme="minorHAnsi" w:cstheme="minorHAnsi"/>
                  <w:color w:val="0000FF"/>
                  <w:sz w:val="20"/>
                  <w:szCs w:val="20"/>
                  <w:u w:val="single"/>
                </w:rPr>
                <w:t>U_RADTHERAPY</w:t>
              </w:r>
            </w:hyperlink>
          </w:p>
        </w:tc>
        <w:tc>
          <w:tcPr>
            <w:cnfStyle w:val="000010000000" w:firstRow="0" w:lastRow="0" w:firstColumn="0" w:lastColumn="0" w:oddVBand="1" w:evenVBand="0" w:oddHBand="0" w:evenHBand="0" w:firstRowFirstColumn="0" w:firstRowLastColumn="0" w:lastRowFirstColumn="0" w:lastRowLastColumn="0"/>
            <w:tcW w:w="854" w:type="pct"/>
            <w:hideMark/>
          </w:tcPr>
          <w:p w:rsidR="000B5C80" w:rsidRPr="009D7D4B" w:rsidRDefault="000B5C80" w:rsidP="000B5C80">
            <w:pPr>
              <w:jc w:val="center"/>
              <w:rPr>
                <w:rFonts w:asciiTheme="minorHAnsi" w:hAnsiTheme="minorHAnsi" w:cstheme="minorHAnsi"/>
                <w:color w:val="000000"/>
                <w:sz w:val="20"/>
                <w:szCs w:val="20"/>
              </w:rPr>
            </w:pPr>
            <w:r w:rsidRPr="009D7D4B">
              <w:rPr>
                <w:rFonts w:asciiTheme="minorHAnsi" w:hAnsiTheme="minorHAnsi" w:cstheme="minorHAnsi"/>
                <w:color w:val="000000"/>
                <w:sz w:val="20"/>
                <w:szCs w:val="20"/>
              </w:rPr>
              <w:t>y</w:t>
            </w:r>
          </w:p>
        </w:tc>
        <w:tc>
          <w:tcPr>
            <w:tcW w:w="854" w:type="pct"/>
            <w:hideMark/>
          </w:tcPr>
          <w:p w:rsidR="000B5C80" w:rsidRPr="009D7D4B" w:rsidRDefault="000B5C80" w:rsidP="000B5C8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9D7D4B">
              <w:rPr>
                <w:rFonts w:asciiTheme="minorHAnsi" w:hAnsiTheme="minorHAnsi" w:cstheme="minorHAnsi"/>
                <w:color w:val="000000"/>
                <w:sz w:val="20"/>
                <w:szCs w:val="20"/>
              </w:rPr>
              <w:t>y</w:t>
            </w:r>
          </w:p>
        </w:tc>
      </w:tr>
      <w:tr w:rsidR="000B5C80" w:rsidRPr="009D7D4B" w:rsidTr="000B5C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92" w:type="pct"/>
            <w:hideMark/>
          </w:tcPr>
          <w:p w:rsidR="000B5C80" w:rsidRPr="009D7D4B" w:rsidRDefault="00F9049C" w:rsidP="000B5C80">
            <w:pPr>
              <w:rPr>
                <w:rFonts w:asciiTheme="minorHAnsi" w:hAnsiTheme="minorHAnsi" w:cstheme="minorHAnsi"/>
                <w:color w:val="0000FF"/>
                <w:sz w:val="20"/>
                <w:szCs w:val="20"/>
                <w:u w:val="single"/>
              </w:rPr>
            </w:pPr>
            <w:hyperlink r:id="rId205" w:history="1">
              <w:r w:rsidR="000B5C80" w:rsidRPr="009D7D4B">
                <w:rPr>
                  <w:rFonts w:asciiTheme="minorHAnsi" w:hAnsiTheme="minorHAnsi" w:cstheme="minorHAnsi"/>
                  <w:color w:val="0000FF"/>
                  <w:sz w:val="20"/>
                  <w:szCs w:val="20"/>
                  <w:u w:val="single"/>
                </w:rPr>
                <w:t>U_RESPTHERAPY</w:t>
              </w:r>
            </w:hyperlink>
          </w:p>
        </w:tc>
        <w:tc>
          <w:tcPr>
            <w:cnfStyle w:val="000010000000" w:firstRow="0" w:lastRow="0" w:firstColumn="0" w:lastColumn="0" w:oddVBand="1" w:evenVBand="0" w:oddHBand="0" w:evenHBand="0" w:firstRowFirstColumn="0" w:firstRowLastColumn="0" w:lastRowFirstColumn="0" w:lastRowLastColumn="0"/>
            <w:tcW w:w="854" w:type="pct"/>
            <w:hideMark/>
          </w:tcPr>
          <w:p w:rsidR="000B5C80" w:rsidRPr="009D7D4B" w:rsidRDefault="000B5C80" w:rsidP="000B5C80">
            <w:pPr>
              <w:jc w:val="center"/>
              <w:rPr>
                <w:rFonts w:asciiTheme="minorHAnsi" w:hAnsiTheme="minorHAnsi" w:cstheme="minorHAnsi"/>
                <w:color w:val="000000"/>
                <w:sz w:val="20"/>
                <w:szCs w:val="20"/>
              </w:rPr>
            </w:pPr>
            <w:r w:rsidRPr="009D7D4B">
              <w:rPr>
                <w:rFonts w:asciiTheme="minorHAnsi" w:hAnsiTheme="minorHAnsi" w:cstheme="minorHAnsi"/>
                <w:color w:val="000000"/>
                <w:sz w:val="20"/>
                <w:szCs w:val="20"/>
              </w:rPr>
              <w:t>y</w:t>
            </w:r>
          </w:p>
        </w:tc>
        <w:tc>
          <w:tcPr>
            <w:tcW w:w="854" w:type="pct"/>
            <w:hideMark/>
          </w:tcPr>
          <w:p w:rsidR="000B5C80" w:rsidRPr="009D7D4B" w:rsidRDefault="000B5C80" w:rsidP="000B5C8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9D7D4B">
              <w:rPr>
                <w:rFonts w:asciiTheme="minorHAnsi" w:hAnsiTheme="minorHAnsi" w:cstheme="minorHAnsi"/>
                <w:color w:val="000000"/>
                <w:sz w:val="20"/>
                <w:szCs w:val="20"/>
              </w:rPr>
              <w:t>y</w:t>
            </w:r>
          </w:p>
        </w:tc>
      </w:tr>
      <w:tr w:rsidR="000B5C80" w:rsidRPr="009D7D4B" w:rsidTr="000B5C80">
        <w:tc>
          <w:tcPr>
            <w:cnfStyle w:val="001000000000" w:firstRow="0" w:lastRow="0" w:firstColumn="1" w:lastColumn="0" w:oddVBand="0" w:evenVBand="0" w:oddHBand="0" w:evenHBand="0" w:firstRowFirstColumn="0" w:firstRowLastColumn="0" w:lastRowFirstColumn="0" w:lastRowLastColumn="0"/>
            <w:tcW w:w="3292" w:type="pct"/>
            <w:hideMark/>
          </w:tcPr>
          <w:p w:rsidR="000B5C80" w:rsidRPr="009D7D4B" w:rsidRDefault="00F9049C" w:rsidP="000B5C80">
            <w:pPr>
              <w:rPr>
                <w:rFonts w:asciiTheme="minorHAnsi" w:hAnsiTheme="minorHAnsi" w:cstheme="minorHAnsi"/>
                <w:color w:val="0000FF"/>
                <w:sz w:val="20"/>
                <w:szCs w:val="20"/>
                <w:u w:val="single"/>
              </w:rPr>
            </w:pPr>
            <w:hyperlink r:id="rId206" w:history="1">
              <w:r w:rsidR="000B5C80" w:rsidRPr="009D7D4B">
                <w:rPr>
                  <w:rFonts w:asciiTheme="minorHAnsi" w:hAnsiTheme="minorHAnsi" w:cstheme="minorHAnsi"/>
                  <w:color w:val="0000FF"/>
                  <w:sz w:val="20"/>
                  <w:szCs w:val="20"/>
                  <w:u w:val="single"/>
                </w:rPr>
                <w:t>U_SPEECHTHERAPY</w:t>
              </w:r>
            </w:hyperlink>
          </w:p>
        </w:tc>
        <w:tc>
          <w:tcPr>
            <w:cnfStyle w:val="000010000000" w:firstRow="0" w:lastRow="0" w:firstColumn="0" w:lastColumn="0" w:oddVBand="1" w:evenVBand="0" w:oddHBand="0" w:evenHBand="0" w:firstRowFirstColumn="0" w:firstRowLastColumn="0" w:lastRowFirstColumn="0" w:lastRowLastColumn="0"/>
            <w:tcW w:w="854" w:type="pct"/>
            <w:hideMark/>
          </w:tcPr>
          <w:p w:rsidR="000B5C80" w:rsidRPr="009D7D4B" w:rsidRDefault="000B5C80" w:rsidP="000B5C80">
            <w:pPr>
              <w:jc w:val="center"/>
              <w:rPr>
                <w:rFonts w:asciiTheme="minorHAnsi" w:hAnsiTheme="minorHAnsi" w:cstheme="minorHAnsi"/>
                <w:color w:val="000000"/>
                <w:sz w:val="20"/>
                <w:szCs w:val="20"/>
              </w:rPr>
            </w:pPr>
            <w:r w:rsidRPr="009D7D4B">
              <w:rPr>
                <w:rFonts w:asciiTheme="minorHAnsi" w:hAnsiTheme="minorHAnsi" w:cstheme="minorHAnsi"/>
                <w:color w:val="000000"/>
                <w:sz w:val="20"/>
                <w:szCs w:val="20"/>
              </w:rPr>
              <w:t>y</w:t>
            </w:r>
          </w:p>
        </w:tc>
        <w:tc>
          <w:tcPr>
            <w:tcW w:w="854" w:type="pct"/>
            <w:hideMark/>
          </w:tcPr>
          <w:p w:rsidR="000B5C80" w:rsidRPr="009D7D4B" w:rsidRDefault="000B5C80" w:rsidP="000B5C8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9D7D4B">
              <w:rPr>
                <w:rFonts w:asciiTheme="minorHAnsi" w:hAnsiTheme="minorHAnsi" w:cstheme="minorHAnsi"/>
                <w:color w:val="000000"/>
                <w:sz w:val="20"/>
                <w:szCs w:val="20"/>
              </w:rPr>
              <w:t>y</w:t>
            </w:r>
          </w:p>
        </w:tc>
      </w:tr>
      <w:tr w:rsidR="000B5C80" w:rsidRPr="009D7D4B" w:rsidTr="000B5C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92" w:type="pct"/>
            <w:hideMark/>
          </w:tcPr>
          <w:p w:rsidR="000B5C80" w:rsidRPr="009D7D4B" w:rsidRDefault="00F9049C" w:rsidP="000B5C80">
            <w:pPr>
              <w:rPr>
                <w:rFonts w:asciiTheme="minorHAnsi" w:hAnsiTheme="minorHAnsi" w:cstheme="minorHAnsi"/>
                <w:color w:val="0000FF"/>
                <w:sz w:val="20"/>
                <w:szCs w:val="20"/>
                <w:u w:val="single"/>
              </w:rPr>
            </w:pPr>
            <w:hyperlink r:id="rId207" w:history="1">
              <w:r w:rsidR="000B5C80" w:rsidRPr="009D7D4B">
                <w:rPr>
                  <w:rFonts w:asciiTheme="minorHAnsi" w:hAnsiTheme="minorHAnsi" w:cstheme="minorHAnsi"/>
                  <w:color w:val="0000FF"/>
                  <w:sz w:val="20"/>
                  <w:szCs w:val="20"/>
                  <w:u w:val="single"/>
                </w:rPr>
                <w:t>U_STRESS</w:t>
              </w:r>
            </w:hyperlink>
          </w:p>
        </w:tc>
        <w:tc>
          <w:tcPr>
            <w:cnfStyle w:val="000010000000" w:firstRow="0" w:lastRow="0" w:firstColumn="0" w:lastColumn="0" w:oddVBand="1" w:evenVBand="0" w:oddHBand="0" w:evenHBand="0" w:firstRowFirstColumn="0" w:firstRowLastColumn="0" w:lastRowFirstColumn="0" w:lastRowLastColumn="0"/>
            <w:tcW w:w="854" w:type="pct"/>
            <w:hideMark/>
          </w:tcPr>
          <w:p w:rsidR="000B5C80" w:rsidRPr="009D7D4B" w:rsidRDefault="000B5C80" w:rsidP="000B5C80">
            <w:pPr>
              <w:jc w:val="center"/>
              <w:rPr>
                <w:rFonts w:asciiTheme="minorHAnsi" w:hAnsiTheme="minorHAnsi" w:cstheme="minorHAnsi"/>
                <w:color w:val="000000"/>
                <w:sz w:val="20"/>
                <w:szCs w:val="20"/>
              </w:rPr>
            </w:pPr>
            <w:r w:rsidRPr="009D7D4B">
              <w:rPr>
                <w:rFonts w:asciiTheme="minorHAnsi" w:hAnsiTheme="minorHAnsi" w:cstheme="minorHAnsi"/>
                <w:color w:val="000000"/>
                <w:sz w:val="20"/>
                <w:szCs w:val="20"/>
              </w:rPr>
              <w:t>y</w:t>
            </w:r>
          </w:p>
        </w:tc>
        <w:tc>
          <w:tcPr>
            <w:tcW w:w="854" w:type="pct"/>
            <w:hideMark/>
          </w:tcPr>
          <w:p w:rsidR="000B5C80" w:rsidRPr="009D7D4B" w:rsidRDefault="000B5C80" w:rsidP="000B5C8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9D7D4B">
              <w:rPr>
                <w:rFonts w:asciiTheme="minorHAnsi" w:hAnsiTheme="minorHAnsi" w:cstheme="minorHAnsi"/>
                <w:color w:val="000000"/>
                <w:sz w:val="20"/>
                <w:szCs w:val="20"/>
              </w:rPr>
              <w:t>y</w:t>
            </w:r>
          </w:p>
        </w:tc>
      </w:tr>
      <w:tr w:rsidR="000B5C80" w:rsidRPr="009D7D4B" w:rsidTr="000B5C80">
        <w:tc>
          <w:tcPr>
            <w:cnfStyle w:val="001000000000" w:firstRow="0" w:lastRow="0" w:firstColumn="1" w:lastColumn="0" w:oddVBand="0" w:evenVBand="0" w:oddHBand="0" w:evenHBand="0" w:firstRowFirstColumn="0" w:firstRowLastColumn="0" w:lastRowFirstColumn="0" w:lastRowLastColumn="0"/>
            <w:tcW w:w="3292" w:type="pct"/>
            <w:hideMark/>
          </w:tcPr>
          <w:p w:rsidR="000B5C80" w:rsidRPr="009D7D4B" w:rsidRDefault="00F9049C" w:rsidP="000B5C80">
            <w:pPr>
              <w:rPr>
                <w:rFonts w:asciiTheme="minorHAnsi" w:hAnsiTheme="minorHAnsi" w:cstheme="minorHAnsi"/>
                <w:color w:val="0000FF"/>
                <w:sz w:val="20"/>
                <w:szCs w:val="20"/>
                <w:u w:val="single"/>
              </w:rPr>
            </w:pPr>
            <w:hyperlink r:id="rId208" w:history="1">
              <w:r w:rsidR="000B5C80" w:rsidRPr="009D7D4B">
                <w:rPr>
                  <w:rFonts w:asciiTheme="minorHAnsi" w:hAnsiTheme="minorHAnsi" w:cstheme="minorHAnsi"/>
                  <w:color w:val="0000FF"/>
                  <w:sz w:val="20"/>
                  <w:szCs w:val="20"/>
                  <w:u w:val="single"/>
                </w:rPr>
                <w:t>U_ULTRASOUND</w:t>
              </w:r>
            </w:hyperlink>
          </w:p>
        </w:tc>
        <w:tc>
          <w:tcPr>
            <w:cnfStyle w:val="000010000000" w:firstRow="0" w:lastRow="0" w:firstColumn="0" w:lastColumn="0" w:oddVBand="1" w:evenVBand="0" w:oddHBand="0" w:evenHBand="0" w:firstRowFirstColumn="0" w:firstRowLastColumn="0" w:lastRowFirstColumn="0" w:lastRowLastColumn="0"/>
            <w:tcW w:w="854" w:type="pct"/>
            <w:hideMark/>
          </w:tcPr>
          <w:p w:rsidR="000B5C80" w:rsidRPr="009D7D4B" w:rsidRDefault="000B5C80" w:rsidP="000B5C80">
            <w:pPr>
              <w:jc w:val="center"/>
              <w:rPr>
                <w:rFonts w:asciiTheme="minorHAnsi" w:hAnsiTheme="minorHAnsi" w:cstheme="minorHAnsi"/>
                <w:color w:val="000000"/>
                <w:sz w:val="20"/>
                <w:szCs w:val="20"/>
              </w:rPr>
            </w:pPr>
            <w:r w:rsidRPr="009D7D4B">
              <w:rPr>
                <w:rFonts w:asciiTheme="minorHAnsi" w:hAnsiTheme="minorHAnsi" w:cstheme="minorHAnsi"/>
                <w:color w:val="000000"/>
                <w:sz w:val="20"/>
                <w:szCs w:val="20"/>
              </w:rPr>
              <w:t>y</w:t>
            </w:r>
          </w:p>
        </w:tc>
        <w:tc>
          <w:tcPr>
            <w:tcW w:w="854" w:type="pct"/>
            <w:hideMark/>
          </w:tcPr>
          <w:p w:rsidR="000B5C80" w:rsidRPr="009D7D4B" w:rsidRDefault="000B5C80" w:rsidP="000B5C8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9D7D4B">
              <w:rPr>
                <w:rFonts w:asciiTheme="minorHAnsi" w:hAnsiTheme="minorHAnsi" w:cstheme="minorHAnsi"/>
                <w:color w:val="000000"/>
                <w:sz w:val="20"/>
                <w:szCs w:val="20"/>
              </w:rPr>
              <w:t>y</w:t>
            </w:r>
          </w:p>
        </w:tc>
      </w:tr>
      <w:tr w:rsidR="000B5C80" w:rsidRPr="009D7D4B" w:rsidTr="000B5C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92" w:type="pct"/>
            <w:hideMark/>
          </w:tcPr>
          <w:p w:rsidR="000B5C80" w:rsidRPr="009D7D4B" w:rsidRDefault="00F9049C" w:rsidP="000B5C80">
            <w:pPr>
              <w:rPr>
                <w:rFonts w:asciiTheme="minorHAnsi" w:hAnsiTheme="minorHAnsi" w:cstheme="minorHAnsi"/>
                <w:color w:val="0000FF"/>
                <w:sz w:val="20"/>
                <w:szCs w:val="20"/>
                <w:u w:val="single"/>
              </w:rPr>
            </w:pPr>
            <w:hyperlink r:id="rId209" w:history="1">
              <w:r w:rsidR="000B5C80" w:rsidRPr="009D7D4B">
                <w:rPr>
                  <w:rFonts w:asciiTheme="minorHAnsi" w:hAnsiTheme="minorHAnsi" w:cstheme="minorHAnsi"/>
                  <w:color w:val="0000FF"/>
                  <w:sz w:val="20"/>
                  <w:szCs w:val="20"/>
                  <w:u w:val="single"/>
                </w:rPr>
                <w:t>VisitLink</w:t>
              </w:r>
            </w:hyperlink>
          </w:p>
        </w:tc>
        <w:tc>
          <w:tcPr>
            <w:cnfStyle w:val="000010000000" w:firstRow="0" w:lastRow="0" w:firstColumn="0" w:lastColumn="0" w:oddVBand="1" w:evenVBand="0" w:oddHBand="0" w:evenHBand="0" w:firstRowFirstColumn="0" w:firstRowLastColumn="0" w:lastRowFirstColumn="0" w:lastRowLastColumn="0"/>
            <w:tcW w:w="854" w:type="pct"/>
            <w:hideMark/>
          </w:tcPr>
          <w:p w:rsidR="000B5C80" w:rsidRPr="009D7D4B" w:rsidRDefault="000B5C80" w:rsidP="000B5C80">
            <w:pPr>
              <w:jc w:val="center"/>
              <w:rPr>
                <w:rFonts w:asciiTheme="minorHAnsi" w:hAnsiTheme="minorHAnsi" w:cstheme="minorHAnsi"/>
                <w:color w:val="000000"/>
                <w:sz w:val="20"/>
                <w:szCs w:val="20"/>
              </w:rPr>
            </w:pPr>
            <w:r w:rsidRPr="009D7D4B">
              <w:rPr>
                <w:rFonts w:asciiTheme="minorHAnsi" w:hAnsiTheme="minorHAnsi" w:cstheme="minorHAnsi"/>
                <w:color w:val="000000"/>
                <w:sz w:val="20"/>
                <w:szCs w:val="20"/>
              </w:rPr>
              <w:t>y</w:t>
            </w:r>
          </w:p>
        </w:tc>
        <w:tc>
          <w:tcPr>
            <w:tcW w:w="854" w:type="pct"/>
            <w:hideMark/>
          </w:tcPr>
          <w:p w:rsidR="000B5C80" w:rsidRPr="009D7D4B" w:rsidRDefault="000B5C80" w:rsidP="000B5C8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9D7D4B">
              <w:rPr>
                <w:rFonts w:asciiTheme="minorHAnsi" w:hAnsiTheme="minorHAnsi" w:cstheme="minorHAnsi"/>
                <w:color w:val="000000"/>
                <w:sz w:val="20"/>
                <w:szCs w:val="20"/>
              </w:rPr>
              <w:t>-</w:t>
            </w:r>
          </w:p>
        </w:tc>
      </w:tr>
      <w:tr w:rsidR="000B5C80" w:rsidRPr="009D7D4B" w:rsidTr="000B5C80">
        <w:tc>
          <w:tcPr>
            <w:cnfStyle w:val="001000000000" w:firstRow="0" w:lastRow="0" w:firstColumn="1" w:lastColumn="0" w:oddVBand="0" w:evenVBand="0" w:oddHBand="0" w:evenHBand="0" w:firstRowFirstColumn="0" w:firstRowLastColumn="0" w:lastRowFirstColumn="0" w:lastRowLastColumn="0"/>
            <w:tcW w:w="3292" w:type="pct"/>
            <w:hideMark/>
          </w:tcPr>
          <w:p w:rsidR="000B5C80" w:rsidRPr="009D7D4B" w:rsidRDefault="00F9049C" w:rsidP="000B5C80">
            <w:pPr>
              <w:rPr>
                <w:rFonts w:asciiTheme="minorHAnsi" w:hAnsiTheme="minorHAnsi" w:cstheme="minorHAnsi"/>
                <w:color w:val="0000FF"/>
                <w:sz w:val="20"/>
                <w:szCs w:val="20"/>
                <w:u w:val="single"/>
              </w:rPr>
            </w:pPr>
            <w:hyperlink r:id="rId210" w:history="1">
              <w:r w:rsidR="000B5C80" w:rsidRPr="009D7D4B">
                <w:rPr>
                  <w:rFonts w:asciiTheme="minorHAnsi" w:hAnsiTheme="minorHAnsi" w:cstheme="minorHAnsi"/>
                  <w:color w:val="0000FF"/>
                  <w:sz w:val="20"/>
                  <w:szCs w:val="20"/>
                  <w:u w:val="single"/>
                </w:rPr>
                <w:t>YEAR</w:t>
              </w:r>
            </w:hyperlink>
          </w:p>
        </w:tc>
        <w:tc>
          <w:tcPr>
            <w:cnfStyle w:val="000010000000" w:firstRow="0" w:lastRow="0" w:firstColumn="0" w:lastColumn="0" w:oddVBand="1" w:evenVBand="0" w:oddHBand="0" w:evenHBand="0" w:firstRowFirstColumn="0" w:firstRowLastColumn="0" w:lastRowFirstColumn="0" w:lastRowLastColumn="0"/>
            <w:tcW w:w="854" w:type="pct"/>
            <w:hideMark/>
          </w:tcPr>
          <w:p w:rsidR="000B5C80" w:rsidRPr="009D7D4B" w:rsidRDefault="000B5C80" w:rsidP="000B5C80">
            <w:pPr>
              <w:jc w:val="center"/>
              <w:rPr>
                <w:rFonts w:asciiTheme="minorHAnsi" w:hAnsiTheme="minorHAnsi" w:cstheme="minorHAnsi"/>
                <w:color w:val="000000"/>
                <w:sz w:val="20"/>
                <w:szCs w:val="20"/>
              </w:rPr>
            </w:pPr>
            <w:r w:rsidRPr="009D7D4B">
              <w:rPr>
                <w:rFonts w:asciiTheme="minorHAnsi" w:hAnsiTheme="minorHAnsi" w:cstheme="minorHAnsi"/>
                <w:color w:val="000000"/>
                <w:sz w:val="20"/>
                <w:szCs w:val="20"/>
              </w:rPr>
              <w:t>y</w:t>
            </w:r>
          </w:p>
        </w:tc>
        <w:tc>
          <w:tcPr>
            <w:tcW w:w="854" w:type="pct"/>
            <w:hideMark/>
          </w:tcPr>
          <w:p w:rsidR="000B5C80" w:rsidRPr="009D7D4B" w:rsidRDefault="000B5C80" w:rsidP="000B5C8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9D7D4B">
              <w:rPr>
                <w:rFonts w:asciiTheme="minorHAnsi" w:hAnsiTheme="minorHAnsi" w:cstheme="minorHAnsi"/>
                <w:color w:val="000000"/>
                <w:sz w:val="20"/>
                <w:szCs w:val="20"/>
              </w:rPr>
              <w:t>y</w:t>
            </w:r>
          </w:p>
        </w:tc>
      </w:tr>
      <w:tr w:rsidR="000B5C80" w:rsidRPr="009D7D4B" w:rsidTr="000B5C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92" w:type="pct"/>
            <w:hideMark/>
          </w:tcPr>
          <w:p w:rsidR="000B5C80" w:rsidRPr="009D7D4B" w:rsidRDefault="00F9049C" w:rsidP="000B5C80">
            <w:pPr>
              <w:rPr>
                <w:rFonts w:asciiTheme="minorHAnsi" w:hAnsiTheme="minorHAnsi" w:cstheme="minorHAnsi"/>
                <w:color w:val="0000FF"/>
                <w:sz w:val="20"/>
                <w:szCs w:val="20"/>
                <w:u w:val="single"/>
              </w:rPr>
            </w:pPr>
            <w:hyperlink r:id="rId211" w:history="1">
              <w:r w:rsidR="000B5C80" w:rsidRPr="009D7D4B">
                <w:rPr>
                  <w:rFonts w:asciiTheme="minorHAnsi" w:hAnsiTheme="minorHAnsi" w:cstheme="minorHAnsi"/>
                  <w:color w:val="0000FF"/>
                  <w:sz w:val="20"/>
                  <w:szCs w:val="20"/>
                  <w:u w:val="single"/>
                </w:rPr>
                <w:t>ZIP</w:t>
              </w:r>
            </w:hyperlink>
          </w:p>
        </w:tc>
        <w:tc>
          <w:tcPr>
            <w:cnfStyle w:val="000010000000" w:firstRow="0" w:lastRow="0" w:firstColumn="0" w:lastColumn="0" w:oddVBand="1" w:evenVBand="0" w:oddHBand="0" w:evenHBand="0" w:firstRowFirstColumn="0" w:firstRowLastColumn="0" w:lastRowFirstColumn="0" w:lastRowLastColumn="0"/>
            <w:tcW w:w="854" w:type="pct"/>
            <w:hideMark/>
          </w:tcPr>
          <w:p w:rsidR="000B5C80" w:rsidRPr="009D7D4B" w:rsidRDefault="000B5C80" w:rsidP="000B5C80">
            <w:pPr>
              <w:jc w:val="center"/>
              <w:rPr>
                <w:rFonts w:asciiTheme="minorHAnsi" w:hAnsiTheme="minorHAnsi" w:cstheme="minorHAnsi"/>
                <w:color w:val="000000"/>
                <w:sz w:val="20"/>
                <w:szCs w:val="20"/>
              </w:rPr>
            </w:pPr>
            <w:r w:rsidRPr="009D7D4B">
              <w:rPr>
                <w:rFonts w:asciiTheme="minorHAnsi" w:hAnsiTheme="minorHAnsi" w:cstheme="minorHAnsi"/>
                <w:color w:val="000000"/>
                <w:sz w:val="20"/>
                <w:szCs w:val="20"/>
              </w:rPr>
              <w:t>y</w:t>
            </w:r>
          </w:p>
        </w:tc>
        <w:tc>
          <w:tcPr>
            <w:tcW w:w="854" w:type="pct"/>
            <w:hideMark/>
          </w:tcPr>
          <w:p w:rsidR="000B5C80" w:rsidRPr="009D7D4B" w:rsidRDefault="000B5C80" w:rsidP="000B5C8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9D7D4B">
              <w:rPr>
                <w:rFonts w:asciiTheme="minorHAnsi" w:hAnsiTheme="minorHAnsi" w:cstheme="minorHAnsi"/>
                <w:color w:val="000000"/>
                <w:sz w:val="20"/>
                <w:szCs w:val="20"/>
              </w:rPr>
              <w:t>y</w:t>
            </w:r>
          </w:p>
        </w:tc>
      </w:tr>
      <w:tr w:rsidR="000B5C80" w:rsidRPr="009D7D4B" w:rsidTr="000B5C80">
        <w:tc>
          <w:tcPr>
            <w:cnfStyle w:val="001000000000" w:firstRow="0" w:lastRow="0" w:firstColumn="1" w:lastColumn="0" w:oddVBand="0" w:evenVBand="0" w:oddHBand="0" w:evenHBand="0" w:firstRowFirstColumn="0" w:firstRowLastColumn="0" w:lastRowFirstColumn="0" w:lastRowLastColumn="0"/>
            <w:tcW w:w="3292" w:type="pct"/>
            <w:hideMark/>
          </w:tcPr>
          <w:p w:rsidR="000B5C80" w:rsidRPr="009D7D4B" w:rsidRDefault="00F9049C" w:rsidP="000B5C80">
            <w:pPr>
              <w:rPr>
                <w:rFonts w:asciiTheme="minorHAnsi" w:hAnsiTheme="minorHAnsi" w:cstheme="minorHAnsi"/>
                <w:color w:val="0000FF"/>
                <w:sz w:val="20"/>
                <w:szCs w:val="20"/>
                <w:u w:val="single"/>
              </w:rPr>
            </w:pPr>
            <w:hyperlink r:id="rId212" w:history="1">
              <w:r w:rsidR="000B5C80" w:rsidRPr="009D7D4B">
                <w:rPr>
                  <w:rFonts w:asciiTheme="minorHAnsi" w:hAnsiTheme="minorHAnsi" w:cstheme="minorHAnsi"/>
                  <w:color w:val="0000FF"/>
                  <w:sz w:val="20"/>
                  <w:szCs w:val="20"/>
                  <w:u w:val="single"/>
                </w:rPr>
                <w:t>ZIP3</w:t>
              </w:r>
            </w:hyperlink>
          </w:p>
        </w:tc>
        <w:tc>
          <w:tcPr>
            <w:cnfStyle w:val="000010000000" w:firstRow="0" w:lastRow="0" w:firstColumn="0" w:lastColumn="0" w:oddVBand="1" w:evenVBand="0" w:oddHBand="0" w:evenHBand="0" w:firstRowFirstColumn="0" w:firstRowLastColumn="0" w:lastRowFirstColumn="0" w:lastRowLastColumn="0"/>
            <w:tcW w:w="854" w:type="pct"/>
            <w:hideMark/>
          </w:tcPr>
          <w:p w:rsidR="000B5C80" w:rsidRPr="009D7D4B" w:rsidRDefault="000B5C80" w:rsidP="000B5C80">
            <w:pPr>
              <w:jc w:val="center"/>
              <w:rPr>
                <w:rFonts w:asciiTheme="minorHAnsi" w:hAnsiTheme="minorHAnsi" w:cstheme="minorHAnsi"/>
                <w:color w:val="000000"/>
                <w:sz w:val="20"/>
                <w:szCs w:val="20"/>
              </w:rPr>
            </w:pPr>
            <w:r w:rsidRPr="009D7D4B">
              <w:rPr>
                <w:rFonts w:asciiTheme="minorHAnsi" w:hAnsiTheme="minorHAnsi" w:cstheme="minorHAnsi"/>
                <w:color w:val="000000"/>
                <w:sz w:val="20"/>
                <w:szCs w:val="20"/>
              </w:rPr>
              <w:t>y</w:t>
            </w:r>
          </w:p>
        </w:tc>
        <w:tc>
          <w:tcPr>
            <w:tcW w:w="854" w:type="pct"/>
            <w:hideMark/>
          </w:tcPr>
          <w:p w:rsidR="000B5C80" w:rsidRPr="009D7D4B" w:rsidRDefault="000B5C80" w:rsidP="000B5C8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9D7D4B">
              <w:rPr>
                <w:rFonts w:asciiTheme="minorHAnsi" w:hAnsiTheme="minorHAnsi" w:cstheme="minorHAnsi"/>
                <w:color w:val="000000"/>
                <w:sz w:val="20"/>
                <w:szCs w:val="20"/>
              </w:rPr>
              <w:t>-</w:t>
            </w:r>
          </w:p>
        </w:tc>
      </w:tr>
      <w:tr w:rsidR="000B5C80" w:rsidRPr="009D7D4B" w:rsidTr="000B5C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92" w:type="pct"/>
            <w:hideMark/>
          </w:tcPr>
          <w:p w:rsidR="000B5C80" w:rsidRPr="009D7D4B" w:rsidRDefault="00F9049C" w:rsidP="000B5C80">
            <w:pPr>
              <w:rPr>
                <w:rFonts w:asciiTheme="minorHAnsi" w:hAnsiTheme="minorHAnsi" w:cstheme="minorHAnsi"/>
                <w:color w:val="0000FF"/>
                <w:sz w:val="20"/>
                <w:szCs w:val="20"/>
                <w:u w:val="single"/>
              </w:rPr>
            </w:pPr>
            <w:hyperlink r:id="rId213" w:history="1">
              <w:r w:rsidR="000B5C80" w:rsidRPr="009D7D4B">
                <w:rPr>
                  <w:rFonts w:asciiTheme="minorHAnsi" w:hAnsiTheme="minorHAnsi" w:cstheme="minorHAnsi"/>
                  <w:color w:val="0000FF"/>
                  <w:sz w:val="20"/>
                  <w:szCs w:val="20"/>
                  <w:u w:val="single"/>
                </w:rPr>
                <w:t>ZIPINC_QRTL</w:t>
              </w:r>
            </w:hyperlink>
          </w:p>
        </w:tc>
        <w:tc>
          <w:tcPr>
            <w:cnfStyle w:val="000010000000" w:firstRow="0" w:lastRow="0" w:firstColumn="0" w:lastColumn="0" w:oddVBand="1" w:evenVBand="0" w:oddHBand="0" w:evenHBand="0" w:firstRowFirstColumn="0" w:firstRowLastColumn="0" w:lastRowFirstColumn="0" w:lastRowLastColumn="0"/>
            <w:tcW w:w="854" w:type="pct"/>
            <w:hideMark/>
          </w:tcPr>
          <w:p w:rsidR="000B5C80" w:rsidRPr="009D7D4B" w:rsidRDefault="000B5C80" w:rsidP="000B5C80">
            <w:pPr>
              <w:jc w:val="center"/>
              <w:rPr>
                <w:rFonts w:asciiTheme="minorHAnsi" w:hAnsiTheme="minorHAnsi" w:cstheme="minorHAnsi"/>
                <w:color w:val="000000"/>
                <w:sz w:val="20"/>
                <w:szCs w:val="20"/>
              </w:rPr>
            </w:pPr>
            <w:r w:rsidRPr="009D7D4B">
              <w:rPr>
                <w:rFonts w:asciiTheme="minorHAnsi" w:hAnsiTheme="minorHAnsi" w:cstheme="minorHAnsi"/>
                <w:color w:val="000000"/>
                <w:sz w:val="20"/>
                <w:szCs w:val="20"/>
              </w:rPr>
              <w:t>y</w:t>
            </w:r>
          </w:p>
        </w:tc>
        <w:tc>
          <w:tcPr>
            <w:tcW w:w="854" w:type="pct"/>
            <w:hideMark/>
          </w:tcPr>
          <w:p w:rsidR="000B5C80" w:rsidRPr="009D7D4B" w:rsidRDefault="000B5C80" w:rsidP="000B5C8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9D7D4B">
              <w:rPr>
                <w:rFonts w:asciiTheme="minorHAnsi" w:hAnsiTheme="minorHAnsi" w:cstheme="minorHAnsi"/>
                <w:color w:val="000000"/>
                <w:sz w:val="20"/>
                <w:szCs w:val="20"/>
              </w:rPr>
              <w:t>y</w:t>
            </w:r>
          </w:p>
        </w:tc>
      </w:tr>
    </w:tbl>
    <w:p w:rsidR="000B5C80" w:rsidRDefault="000B5C80" w:rsidP="009D7D4B">
      <w:pPr>
        <w:spacing w:after="0"/>
        <w:rPr>
          <w:rFonts w:cstheme="minorHAnsi"/>
          <w:b/>
        </w:rPr>
      </w:pPr>
    </w:p>
    <w:p w:rsidR="00841219" w:rsidRDefault="00841219" w:rsidP="00D80638">
      <w:pPr>
        <w:spacing w:after="0"/>
        <w:jc w:val="both"/>
        <w:rPr>
          <w:rFonts w:cstheme="minorHAnsi"/>
        </w:rPr>
      </w:pPr>
      <w:r w:rsidRPr="00E70FBA">
        <w:rPr>
          <w:rFonts w:cstheme="minorHAnsi"/>
        </w:rPr>
        <w:t>As stated earlier, states that don’t participate in SEDD may still maintain and make available their own ED databases</w:t>
      </w:r>
      <w:r w:rsidR="00786A7B" w:rsidRPr="00E70FBA">
        <w:rPr>
          <w:rFonts w:cstheme="minorHAnsi"/>
        </w:rPr>
        <w:t>,</w:t>
      </w:r>
      <w:r w:rsidRPr="00E70FBA">
        <w:rPr>
          <w:rFonts w:cstheme="minorHAnsi"/>
        </w:rPr>
        <w:t xml:space="preserve"> and ED dental care data for states not participating in SEDD may be available through these state hospital discharge datasets. Guidelines and methods provided in this report can be used with non-SEDD data to the extent that these state databases have similar structure and content to SEDD.</w:t>
      </w:r>
    </w:p>
    <w:p w:rsidR="000B5C80" w:rsidRPr="00E70FBA" w:rsidRDefault="000B5C80" w:rsidP="00D80638">
      <w:pPr>
        <w:spacing w:after="0"/>
        <w:jc w:val="both"/>
        <w:rPr>
          <w:rFonts w:cstheme="minorHAnsi"/>
        </w:rPr>
      </w:pPr>
    </w:p>
    <w:p w:rsidR="00841219" w:rsidRDefault="00841219" w:rsidP="00D80638">
      <w:pPr>
        <w:spacing w:after="0"/>
        <w:jc w:val="both"/>
        <w:rPr>
          <w:rFonts w:cstheme="minorHAnsi"/>
        </w:rPr>
      </w:pPr>
      <w:r w:rsidRPr="00E70FBA">
        <w:rPr>
          <w:rFonts w:cstheme="minorHAnsi"/>
        </w:rPr>
        <w:t xml:space="preserve">A side note on ED oral care surveillance data sources is that Medicaid data availability presents an opportunity for investigating ED access and dental care in the primary care sector as medical and dental data for Medicaid subjects can be linked. For example, follow-up dental care subsequent to ED visits for dental problems can be explored. When using state Medicaid data, issues related to Medicaid data analysis must be addressed, including changes in eligibility affecting numerator and denominator determination in calculation of rates, and the use of procedure codes instead of diagnostic codes in dental insurance data. The obvious primary drawback to use of Medicaid data for state level surveillance is that the data are only for the Medicaid sub-population of the state.  </w:t>
      </w:r>
    </w:p>
    <w:p w:rsidR="000B5C80" w:rsidRPr="00E70FBA" w:rsidRDefault="000B5C80" w:rsidP="00D80638">
      <w:pPr>
        <w:spacing w:after="0"/>
        <w:jc w:val="both"/>
        <w:rPr>
          <w:rFonts w:cstheme="minorHAnsi"/>
        </w:rPr>
      </w:pPr>
    </w:p>
    <w:p w:rsidR="00286FC3" w:rsidRPr="000B5C80" w:rsidRDefault="00286FC3" w:rsidP="00D80638">
      <w:pPr>
        <w:pStyle w:val="Heading2"/>
        <w:spacing w:before="0"/>
        <w:jc w:val="both"/>
        <w:rPr>
          <w:rFonts w:asciiTheme="minorHAnsi" w:hAnsiTheme="minorHAnsi" w:cstheme="minorHAnsi"/>
          <w:color w:val="auto"/>
        </w:rPr>
      </w:pPr>
      <w:r w:rsidRPr="000B5C80">
        <w:rPr>
          <w:rFonts w:asciiTheme="minorHAnsi" w:hAnsiTheme="minorHAnsi" w:cstheme="minorHAnsi"/>
          <w:color w:val="auto"/>
        </w:rPr>
        <w:t>Diagnosis-Procedure Codes Investigated</w:t>
      </w:r>
    </w:p>
    <w:p w:rsidR="00ED469B" w:rsidRDefault="00286FC3" w:rsidP="00D80638">
      <w:pPr>
        <w:spacing w:after="0"/>
        <w:jc w:val="both"/>
        <w:rPr>
          <w:rFonts w:cstheme="minorHAnsi"/>
        </w:rPr>
      </w:pPr>
      <w:r w:rsidRPr="00E70FBA">
        <w:rPr>
          <w:rFonts w:cstheme="minorHAnsi"/>
        </w:rPr>
        <w:t xml:space="preserve">ICD-9 diagnosis codes used in analysis provide for direct comparisons between research </w:t>
      </w:r>
      <w:r w:rsidR="00B16B5D" w:rsidRPr="00E70FBA">
        <w:rPr>
          <w:rFonts w:cstheme="minorHAnsi"/>
        </w:rPr>
        <w:t>studies</w:t>
      </w:r>
      <w:r w:rsidR="00E00FC3" w:rsidRPr="00E70FBA">
        <w:rPr>
          <w:rFonts w:cstheme="minorHAnsi"/>
        </w:rPr>
        <w:t xml:space="preserve"> to the extent that the same set of codes </w:t>
      </w:r>
      <w:r w:rsidR="00047FF5" w:rsidRPr="00E70FBA">
        <w:rPr>
          <w:rFonts w:cstheme="minorHAnsi"/>
        </w:rPr>
        <w:t>is</w:t>
      </w:r>
      <w:r w:rsidR="00E00FC3" w:rsidRPr="00E70FBA">
        <w:rPr>
          <w:rFonts w:cstheme="minorHAnsi"/>
        </w:rPr>
        <w:t xml:space="preserve"> used to define the same outcome</w:t>
      </w:r>
      <w:r w:rsidRPr="00E70FBA">
        <w:rPr>
          <w:rFonts w:cstheme="minorHAnsi"/>
        </w:rPr>
        <w:t>.</w:t>
      </w:r>
      <w:r w:rsidR="00E00FC3" w:rsidRPr="00E70FBA">
        <w:rPr>
          <w:rFonts w:cstheme="minorHAnsi"/>
        </w:rPr>
        <w:t xml:space="preserve"> Unfortunately</w:t>
      </w:r>
      <w:r w:rsidR="00B74B4F" w:rsidRPr="00E70FBA">
        <w:rPr>
          <w:rFonts w:cstheme="minorHAnsi"/>
        </w:rPr>
        <w:t>,</w:t>
      </w:r>
      <w:r w:rsidR="00E00FC3" w:rsidRPr="00E70FBA">
        <w:rPr>
          <w:rFonts w:cstheme="minorHAnsi"/>
        </w:rPr>
        <w:t xml:space="preserve"> this has not</w:t>
      </w:r>
      <w:r w:rsidR="00B9732A" w:rsidRPr="00E70FBA">
        <w:rPr>
          <w:rFonts w:cstheme="minorHAnsi"/>
        </w:rPr>
        <w:t xml:space="preserve"> typically</w:t>
      </w:r>
      <w:r w:rsidR="00E00FC3" w:rsidRPr="00E70FBA">
        <w:rPr>
          <w:rFonts w:cstheme="minorHAnsi"/>
        </w:rPr>
        <w:t xml:space="preserve"> been the case in past published research, as highlighted in the Phase 1 report.</w:t>
      </w:r>
      <w:r w:rsidRPr="00E70FBA">
        <w:rPr>
          <w:rFonts w:cstheme="minorHAnsi"/>
        </w:rPr>
        <w:t xml:space="preserve"> There </w:t>
      </w:r>
      <w:r w:rsidR="00E00FC3" w:rsidRPr="00E70FBA">
        <w:rPr>
          <w:rFonts w:cstheme="minorHAnsi"/>
        </w:rPr>
        <w:t>have been</w:t>
      </w:r>
      <w:r w:rsidRPr="00E70FBA">
        <w:rPr>
          <w:rFonts w:cstheme="minorHAnsi"/>
        </w:rPr>
        <w:t xml:space="preserve"> definite variations in the codes used by </w:t>
      </w:r>
      <w:r w:rsidR="00B16B5D" w:rsidRPr="00E70FBA">
        <w:rPr>
          <w:rFonts w:cstheme="minorHAnsi"/>
        </w:rPr>
        <w:t>researchers</w:t>
      </w:r>
      <w:r w:rsidRPr="00E70FBA">
        <w:rPr>
          <w:rFonts w:cstheme="minorHAnsi"/>
        </w:rPr>
        <w:t xml:space="preserve">. One </w:t>
      </w:r>
      <w:r w:rsidR="00FD77F8" w:rsidRPr="00E70FBA">
        <w:rPr>
          <w:rFonts w:cstheme="minorHAnsi"/>
        </w:rPr>
        <w:t xml:space="preserve">major difference </w:t>
      </w:r>
      <w:r w:rsidR="00F81210" w:rsidRPr="00E70FBA">
        <w:rPr>
          <w:rFonts w:cstheme="minorHAnsi"/>
        </w:rPr>
        <w:t>is</w:t>
      </w:r>
      <w:r w:rsidR="00FD77F8" w:rsidRPr="00E70FBA">
        <w:rPr>
          <w:rFonts w:cstheme="minorHAnsi"/>
        </w:rPr>
        <w:t xml:space="preserve"> whether </w:t>
      </w:r>
      <w:r w:rsidR="00B16B5D" w:rsidRPr="00E70FBA">
        <w:rPr>
          <w:rFonts w:cstheme="minorHAnsi"/>
        </w:rPr>
        <w:t>t</w:t>
      </w:r>
      <w:r w:rsidR="00B9732A" w:rsidRPr="00E70FBA">
        <w:rPr>
          <w:rFonts w:cstheme="minorHAnsi"/>
        </w:rPr>
        <w:t>here is interest in all</w:t>
      </w:r>
      <w:r w:rsidR="00FD77F8" w:rsidRPr="00E70FBA">
        <w:rPr>
          <w:rFonts w:cstheme="minorHAnsi"/>
        </w:rPr>
        <w:t xml:space="preserve"> dentally related condition or procedure, or if </w:t>
      </w:r>
      <w:r w:rsidR="00B9732A" w:rsidRPr="00E70FBA">
        <w:rPr>
          <w:rFonts w:cstheme="minorHAnsi"/>
        </w:rPr>
        <w:t>there is interest</w:t>
      </w:r>
      <w:r w:rsidR="00FD77F8" w:rsidRPr="00E70FBA">
        <w:rPr>
          <w:rFonts w:cstheme="minorHAnsi"/>
        </w:rPr>
        <w:t xml:space="preserve"> in a subset of denta</w:t>
      </w:r>
      <w:r w:rsidR="00ED469B" w:rsidRPr="00E70FBA">
        <w:rPr>
          <w:rFonts w:cstheme="minorHAnsi"/>
        </w:rPr>
        <w:t xml:space="preserve">l conditions/procedures, with different study definitions employing different sets of codes (more or less restricted). </w:t>
      </w:r>
      <w:r w:rsidR="00281E2B" w:rsidRPr="00E70FBA">
        <w:rPr>
          <w:rFonts w:cstheme="minorHAnsi"/>
        </w:rPr>
        <w:t>S</w:t>
      </w:r>
      <w:r w:rsidR="00FD77F8" w:rsidRPr="00E70FBA">
        <w:rPr>
          <w:rFonts w:cstheme="minorHAnsi"/>
        </w:rPr>
        <w:t xml:space="preserve">ome </w:t>
      </w:r>
      <w:r w:rsidR="00F91D34" w:rsidRPr="00E70FBA">
        <w:rPr>
          <w:rFonts w:cstheme="minorHAnsi"/>
        </w:rPr>
        <w:t xml:space="preserve">past </w:t>
      </w:r>
      <w:r w:rsidR="00B74B4F" w:rsidRPr="00E70FBA">
        <w:rPr>
          <w:rFonts w:cstheme="minorHAnsi"/>
        </w:rPr>
        <w:t>studies</w:t>
      </w:r>
      <w:r w:rsidR="00FD77F8" w:rsidRPr="00E70FBA">
        <w:rPr>
          <w:rFonts w:cstheme="minorHAnsi"/>
        </w:rPr>
        <w:t xml:space="preserve"> </w:t>
      </w:r>
      <w:r w:rsidR="00ED469B" w:rsidRPr="00E70FBA">
        <w:rPr>
          <w:rFonts w:cstheme="minorHAnsi"/>
        </w:rPr>
        <w:t>seeking</w:t>
      </w:r>
      <w:r w:rsidR="00E00FC3" w:rsidRPr="00E70FBA">
        <w:rPr>
          <w:rFonts w:cstheme="minorHAnsi"/>
        </w:rPr>
        <w:t xml:space="preserve"> to </w:t>
      </w:r>
      <w:r w:rsidR="00FD77F8" w:rsidRPr="00E70FBA">
        <w:rPr>
          <w:rFonts w:cstheme="minorHAnsi"/>
        </w:rPr>
        <w:t xml:space="preserve">investigate any dental </w:t>
      </w:r>
      <w:r w:rsidR="00E00FC3" w:rsidRPr="00E70FBA">
        <w:rPr>
          <w:rFonts w:cstheme="minorHAnsi"/>
        </w:rPr>
        <w:t xml:space="preserve">related care have used </w:t>
      </w:r>
      <w:r w:rsidR="00531481" w:rsidRPr="00E70FBA">
        <w:rPr>
          <w:rFonts w:cstheme="minorHAnsi"/>
        </w:rPr>
        <w:t>the entire ra</w:t>
      </w:r>
      <w:r w:rsidR="00281E2B" w:rsidRPr="00E70FBA">
        <w:rPr>
          <w:rFonts w:cstheme="minorHAnsi"/>
        </w:rPr>
        <w:t xml:space="preserve">nge of ICD-9 codes 520-529.9. </w:t>
      </w:r>
      <w:r w:rsidR="00F91D34" w:rsidRPr="00E70FBA">
        <w:rPr>
          <w:rFonts w:cstheme="minorHAnsi"/>
        </w:rPr>
        <w:t xml:space="preserve">Others have used </w:t>
      </w:r>
      <w:r w:rsidR="00B74B4F" w:rsidRPr="00E70FBA">
        <w:rPr>
          <w:rFonts w:cstheme="minorHAnsi"/>
        </w:rPr>
        <w:t xml:space="preserve">a </w:t>
      </w:r>
      <w:r w:rsidR="00281E2B" w:rsidRPr="00E70FBA">
        <w:rPr>
          <w:rFonts w:cstheme="minorHAnsi"/>
        </w:rPr>
        <w:t xml:space="preserve">broader range of dental/oral related codes to capture ED visits related to </w:t>
      </w:r>
      <w:r w:rsidR="00B9732A" w:rsidRPr="00E70FBA">
        <w:rPr>
          <w:rFonts w:cstheme="minorHAnsi"/>
        </w:rPr>
        <w:t>additional</w:t>
      </w:r>
      <w:r w:rsidR="00B444BE" w:rsidRPr="00E70FBA">
        <w:rPr>
          <w:rFonts w:cstheme="minorHAnsi"/>
        </w:rPr>
        <w:t xml:space="preserve"> oral problems such as </w:t>
      </w:r>
      <w:r w:rsidR="00281E2B" w:rsidRPr="00E70FBA">
        <w:rPr>
          <w:rFonts w:cstheme="minorHAnsi"/>
        </w:rPr>
        <w:t>or</w:t>
      </w:r>
      <w:r w:rsidR="00B444BE" w:rsidRPr="00E70FBA">
        <w:rPr>
          <w:rFonts w:cstheme="minorHAnsi"/>
        </w:rPr>
        <w:t>al injuries/trauma or TMJ problems</w:t>
      </w:r>
      <w:r w:rsidR="00F91D34" w:rsidRPr="00E70FBA">
        <w:rPr>
          <w:rFonts w:cstheme="minorHAnsi"/>
        </w:rPr>
        <w:t xml:space="preserve">, and any conditions related to the teeth, jaws, head, face, and neck. </w:t>
      </w:r>
    </w:p>
    <w:p w:rsidR="000B5C80" w:rsidRPr="00E70FBA" w:rsidRDefault="000B5C80" w:rsidP="00D80638">
      <w:pPr>
        <w:spacing w:after="0"/>
        <w:jc w:val="both"/>
        <w:rPr>
          <w:rFonts w:cstheme="minorHAnsi"/>
        </w:rPr>
      </w:pPr>
    </w:p>
    <w:p w:rsidR="00ED469B" w:rsidRDefault="00B74B4F" w:rsidP="00D80638">
      <w:pPr>
        <w:spacing w:after="0"/>
        <w:jc w:val="both"/>
        <w:rPr>
          <w:rFonts w:cstheme="minorHAnsi"/>
        </w:rPr>
      </w:pPr>
      <w:r w:rsidRPr="00E70FBA">
        <w:rPr>
          <w:rFonts w:cstheme="minorHAnsi"/>
        </w:rPr>
        <w:t>R</w:t>
      </w:r>
      <w:r w:rsidR="00B16B5D" w:rsidRPr="00E70FBA">
        <w:rPr>
          <w:rFonts w:cstheme="minorHAnsi"/>
        </w:rPr>
        <w:t>esearcher</w:t>
      </w:r>
      <w:r w:rsidR="00FD77F8" w:rsidRPr="00E70FBA">
        <w:rPr>
          <w:rFonts w:cstheme="minorHAnsi"/>
        </w:rPr>
        <w:t xml:space="preserve">s </w:t>
      </w:r>
      <w:r w:rsidR="00B444BE" w:rsidRPr="00E70FBA">
        <w:rPr>
          <w:rFonts w:cstheme="minorHAnsi"/>
        </w:rPr>
        <w:t xml:space="preserve">who </w:t>
      </w:r>
      <w:r w:rsidR="00FD77F8" w:rsidRPr="00E70FBA">
        <w:rPr>
          <w:rFonts w:cstheme="minorHAnsi"/>
        </w:rPr>
        <w:t xml:space="preserve">are interested in access to </w:t>
      </w:r>
      <w:r w:rsidR="00D046CF" w:rsidRPr="00E70FBA">
        <w:rPr>
          <w:rFonts w:cstheme="minorHAnsi"/>
        </w:rPr>
        <w:t>EDs</w:t>
      </w:r>
      <w:r w:rsidR="00FD77F8" w:rsidRPr="00E70FBA">
        <w:rPr>
          <w:rFonts w:cstheme="minorHAnsi"/>
        </w:rPr>
        <w:t xml:space="preserve"> for specific dental conditions that are readily prevented </w:t>
      </w:r>
      <w:r w:rsidR="003D5173" w:rsidRPr="00E70FBA">
        <w:rPr>
          <w:rFonts w:cstheme="minorHAnsi"/>
        </w:rPr>
        <w:t>or definitively treated through</w:t>
      </w:r>
      <w:r w:rsidR="00FD77F8" w:rsidRPr="00E70FBA">
        <w:rPr>
          <w:rFonts w:cstheme="minorHAnsi"/>
        </w:rPr>
        <w:t xml:space="preserve"> regular traditional dental care</w:t>
      </w:r>
      <w:r w:rsidR="00F91D34" w:rsidRPr="00E70FBA">
        <w:rPr>
          <w:rFonts w:cstheme="minorHAnsi"/>
        </w:rPr>
        <w:t>, have used</w:t>
      </w:r>
      <w:r w:rsidR="00531481" w:rsidRPr="00E70FBA">
        <w:rPr>
          <w:rFonts w:cstheme="minorHAnsi"/>
        </w:rPr>
        <w:t xml:space="preserve"> a su</w:t>
      </w:r>
      <w:r w:rsidR="003D5173" w:rsidRPr="00E70FBA">
        <w:rPr>
          <w:rFonts w:cstheme="minorHAnsi"/>
        </w:rPr>
        <w:t>b</w:t>
      </w:r>
      <w:r w:rsidR="00531481" w:rsidRPr="00E70FBA">
        <w:rPr>
          <w:rFonts w:cstheme="minorHAnsi"/>
        </w:rPr>
        <w:t>set of dental codes</w:t>
      </w:r>
      <w:r w:rsidR="00FD77F8" w:rsidRPr="00E70FBA">
        <w:rPr>
          <w:rFonts w:cstheme="minorHAnsi"/>
        </w:rPr>
        <w:t>.</w:t>
      </w:r>
      <w:r w:rsidR="00226723">
        <w:rPr>
          <w:rFonts w:cstheme="minorHAnsi"/>
        </w:rPr>
        <w:t xml:space="preserve"> </w:t>
      </w:r>
      <w:r w:rsidR="003D5173" w:rsidRPr="00E70FBA">
        <w:rPr>
          <w:rFonts w:cstheme="minorHAnsi"/>
        </w:rPr>
        <w:t>T</w:t>
      </w:r>
      <w:r w:rsidR="00FD77F8" w:rsidRPr="00E70FBA">
        <w:rPr>
          <w:rFonts w:cstheme="minorHAnsi"/>
        </w:rPr>
        <w:t xml:space="preserve">his category </w:t>
      </w:r>
      <w:r w:rsidR="00F91D34" w:rsidRPr="00E70FBA">
        <w:rPr>
          <w:rFonts w:cstheme="minorHAnsi"/>
        </w:rPr>
        <w:t>includes</w:t>
      </w:r>
      <w:r w:rsidR="00FD77F8" w:rsidRPr="00E70FBA">
        <w:rPr>
          <w:rFonts w:cstheme="minorHAnsi"/>
        </w:rPr>
        <w:t xml:space="preserve"> more specific </w:t>
      </w:r>
      <w:r w:rsidR="00ED469B" w:rsidRPr="00E70FBA">
        <w:rPr>
          <w:rFonts w:cstheme="minorHAnsi"/>
        </w:rPr>
        <w:t>definitions</w:t>
      </w:r>
      <w:r w:rsidR="00FD77F8" w:rsidRPr="00E70FBA">
        <w:rPr>
          <w:rFonts w:cstheme="minorHAnsi"/>
        </w:rPr>
        <w:t xml:space="preserve"> of</w:t>
      </w:r>
      <w:r w:rsidR="00ED469B" w:rsidRPr="00E70FBA">
        <w:rPr>
          <w:rFonts w:cstheme="minorHAnsi"/>
        </w:rPr>
        <w:t xml:space="preserve"> NTDCs presenting</w:t>
      </w:r>
      <w:r w:rsidR="00FD77F8" w:rsidRPr="00E70FBA">
        <w:rPr>
          <w:rFonts w:cstheme="minorHAnsi"/>
        </w:rPr>
        <w:t xml:space="preserve"> in EDs, which is the primary focus of </w:t>
      </w:r>
      <w:r w:rsidR="00ED469B" w:rsidRPr="00E70FBA">
        <w:rPr>
          <w:rFonts w:cstheme="minorHAnsi"/>
        </w:rPr>
        <w:t xml:space="preserve">recommendations in </w:t>
      </w:r>
      <w:r w:rsidR="00FD77F8" w:rsidRPr="00E70FBA">
        <w:rPr>
          <w:rFonts w:cstheme="minorHAnsi"/>
        </w:rPr>
        <w:t xml:space="preserve">this report. </w:t>
      </w:r>
      <w:r w:rsidR="005A0FFB" w:rsidRPr="00E70FBA">
        <w:rPr>
          <w:rFonts w:cstheme="minorHAnsi"/>
        </w:rPr>
        <w:t>Investigators interested in NTDCs have</w:t>
      </w:r>
      <w:r w:rsidR="00FD77F8" w:rsidRPr="00E70FBA">
        <w:rPr>
          <w:rFonts w:cstheme="minorHAnsi"/>
        </w:rPr>
        <w:t xml:space="preserve"> limited their </w:t>
      </w:r>
      <w:r w:rsidR="00B16B5D" w:rsidRPr="00E70FBA">
        <w:rPr>
          <w:rFonts w:cstheme="minorHAnsi"/>
        </w:rPr>
        <w:t xml:space="preserve">research </w:t>
      </w:r>
      <w:r w:rsidR="00FD77F8" w:rsidRPr="00E70FBA">
        <w:rPr>
          <w:rFonts w:cstheme="minorHAnsi"/>
        </w:rPr>
        <w:t>to specific ICD codes determined to identify NTDCs. Though often similar, the exact set</w:t>
      </w:r>
      <w:r w:rsidR="00F91D34" w:rsidRPr="00E70FBA">
        <w:rPr>
          <w:rFonts w:cstheme="minorHAnsi"/>
        </w:rPr>
        <w:t>s</w:t>
      </w:r>
      <w:r w:rsidR="00FD77F8" w:rsidRPr="00E70FBA">
        <w:rPr>
          <w:rFonts w:cstheme="minorHAnsi"/>
        </w:rPr>
        <w:t xml:space="preserve"> o</w:t>
      </w:r>
      <w:r w:rsidR="00F91D34" w:rsidRPr="00E70FBA">
        <w:rPr>
          <w:rFonts w:cstheme="minorHAnsi"/>
        </w:rPr>
        <w:t xml:space="preserve">f codes employed in analyses </w:t>
      </w:r>
      <w:r w:rsidRPr="00E70FBA">
        <w:rPr>
          <w:rFonts w:cstheme="minorHAnsi"/>
        </w:rPr>
        <w:t xml:space="preserve">often </w:t>
      </w:r>
      <w:r w:rsidR="00B9732A" w:rsidRPr="00E70FBA">
        <w:rPr>
          <w:rFonts w:cstheme="minorHAnsi"/>
        </w:rPr>
        <w:t>have</w:t>
      </w:r>
      <w:r w:rsidR="00FD77F8" w:rsidRPr="00E70FBA">
        <w:rPr>
          <w:rFonts w:cstheme="minorHAnsi"/>
        </w:rPr>
        <w:t xml:space="preserve"> not </w:t>
      </w:r>
      <w:r w:rsidR="00B9732A" w:rsidRPr="00E70FBA">
        <w:rPr>
          <w:rFonts w:cstheme="minorHAnsi"/>
        </w:rPr>
        <w:t xml:space="preserve">been </w:t>
      </w:r>
      <w:r w:rsidR="00FD77F8" w:rsidRPr="00E70FBA">
        <w:rPr>
          <w:rFonts w:cstheme="minorHAnsi"/>
        </w:rPr>
        <w:t>the same.</w:t>
      </w:r>
      <w:r w:rsidR="00226723">
        <w:rPr>
          <w:rFonts w:cstheme="minorHAnsi"/>
        </w:rPr>
        <w:t xml:space="preserve"> </w:t>
      </w:r>
      <w:r w:rsidR="007B5F95" w:rsidRPr="00E70FBA">
        <w:rPr>
          <w:rFonts w:cstheme="minorHAnsi"/>
        </w:rPr>
        <w:t xml:space="preserve">Investigators interested in more specific </w:t>
      </w:r>
      <w:r w:rsidR="005A0FFB" w:rsidRPr="00E70FBA">
        <w:rPr>
          <w:rFonts w:cstheme="minorHAnsi"/>
        </w:rPr>
        <w:t xml:space="preserve">types of </w:t>
      </w:r>
      <w:r w:rsidR="007B5F95" w:rsidRPr="00E70FBA">
        <w:rPr>
          <w:rFonts w:cstheme="minorHAnsi"/>
        </w:rPr>
        <w:t>diagnoses ma</w:t>
      </w:r>
      <w:r w:rsidR="00B16B5D" w:rsidRPr="00E70FBA">
        <w:rPr>
          <w:rFonts w:cstheme="minorHAnsi"/>
        </w:rPr>
        <w:t>ke</w:t>
      </w:r>
      <w:r w:rsidR="007B5F95" w:rsidRPr="00E70FBA">
        <w:rPr>
          <w:rFonts w:cstheme="minorHAnsi"/>
        </w:rPr>
        <w:t xml:space="preserve"> use of a subset of NTDC related ICD-9 codes. </w:t>
      </w:r>
      <w:r w:rsidR="0020434F" w:rsidRPr="00E70FBA">
        <w:rPr>
          <w:rFonts w:cstheme="minorHAnsi"/>
        </w:rPr>
        <w:t xml:space="preserve">Examples may be codes limited to </w:t>
      </w:r>
      <w:r w:rsidR="007B5F95" w:rsidRPr="00E70FBA">
        <w:rPr>
          <w:rFonts w:cstheme="minorHAnsi"/>
        </w:rPr>
        <w:t xml:space="preserve">dental infections </w:t>
      </w:r>
      <w:r w:rsidR="0020434F" w:rsidRPr="00E70FBA">
        <w:rPr>
          <w:rFonts w:cstheme="minorHAnsi"/>
        </w:rPr>
        <w:t>or dental carie</w:t>
      </w:r>
      <w:r w:rsidR="005A0FFB" w:rsidRPr="00E70FBA">
        <w:rPr>
          <w:rFonts w:cstheme="minorHAnsi"/>
        </w:rPr>
        <w:t>s. The wide array of ICD-9 code</w:t>
      </w:r>
      <w:r w:rsidR="0020434F" w:rsidRPr="00E70FBA">
        <w:rPr>
          <w:rFonts w:cstheme="minorHAnsi"/>
        </w:rPr>
        <w:t xml:space="preserve"> set definitions is covered </w:t>
      </w:r>
      <w:r w:rsidR="00B9732A" w:rsidRPr="00E70FBA">
        <w:rPr>
          <w:rFonts w:cstheme="minorHAnsi"/>
        </w:rPr>
        <w:t>thoroughly</w:t>
      </w:r>
      <w:r w:rsidR="0020434F" w:rsidRPr="00E70FBA">
        <w:rPr>
          <w:rFonts w:cstheme="minorHAnsi"/>
        </w:rPr>
        <w:t xml:space="preserve"> in the Stage 1 report. </w:t>
      </w:r>
      <w:r w:rsidR="00ED469B" w:rsidRPr="00E70FBA">
        <w:rPr>
          <w:rFonts w:cstheme="minorHAnsi"/>
        </w:rPr>
        <w:t>Past</w:t>
      </w:r>
      <w:r w:rsidR="003834B3" w:rsidRPr="00E70FBA">
        <w:rPr>
          <w:rFonts w:cstheme="minorHAnsi"/>
        </w:rPr>
        <w:t xml:space="preserve"> ED oral care</w:t>
      </w:r>
      <w:r w:rsidR="00ED469B" w:rsidRPr="00E70FBA">
        <w:rPr>
          <w:rFonts w:cstheme="minorHAnsi"/>
        </w:rPr>
        <w:t xml:space="preserve"> research has almost always involved use of the ICD-9 coding system. A fairly exhaustive range of dental/oral related ICD 9 codes and their descriptions are presented in Appendix 3.  </w:t>
      </w:r>
    </w:p>
    <w:p w:rsidR="000B5C80" w:rsidRPr="00E70FBA" w:rsidRDefault="000B5C80" w:rsidP="00D80638">
      <w:pPr>
        <w:spacing w:after="0"/>
        <w:jc w:val="both"/>
        <w:rPr>
          <w:rFonts w:cstheme="minorHAnsi"/>
        </w:rPr>
      </w:pPr>
    </w:p>
    <w:p w:rsidR="000B5C80" w:rsidRDefault="00ED469B" w:rsidP="00D80638">
      <w:pPr>
        <w:spacing w:after="0"/>
        <w:jc w:val="both"/>
        <w:rPr>
          <w:rFonts w:cstheme="minorHAnsi"/>
        </w:rPr>
      </w:pPr>
      <w:r w:rsidRPr="00E70FBA">
        <w:rPr>
          <w:rFonts w:cstheme="minorHAnsi"/>
        </w:rPr>
        <w:t>The somewhat recent development and implementation</w:t>
      </w:r>
      <w:r w:rsidR="003834B3" w:rsidRPr="00E70FBA">
        <w:rPr>
          <w:rFonts w:cstheme="minorHAnsi"/>
        </w:rPr>
        <w:t xml:space="preserve"> of the ICD-10 coding system (</w:t>
      </w:r>
      <w:r w:rsidRPr="00E70FBA">
        <w:rPr>
          <w:rFonts w:cstheme="minorHAnsi"/>
        </w:rPr>
        <w:t>2015</w:t>
      </w:r>
      <w:r w:rsidR="003834B3" w:rsidRPr="00E70FBA">
        <w:rPr>
          <w:rFonts w:cstheme="minorHAnsi"/>
        </w:rPr>
        <w:t>)</w:t>
      </w:r>
      <w:r w:rsidRPr="00E70FBA">
        <w:rPr>
          <w:rFonts w:cstheme="minorHAnsi"/>
        </w:rPr>
        <w:t xml:space="preserve"> will result in using ICD-10 codes in most research going forward. </w:t>
      </w:r>
      <w:r w:rsidR="005A0FFB" w:rsidRPr="00E70FBA">
        <w:rPr>
          <w:rFonts w:cstheme="minorHAnsi"/>
        </w:rPr>
        <w:t xml:space="preserve">Comparing studies and study definitions between studies using the two versions, or assessing trends across the ICD transition period requires translation of ICD-9 to ICD-10 codes. </w:t>
      </w:r>
      <w:r w:rsidR="0020434F" w:rsidRPr="00E70FBA">
        <w:rPr>
          <w:rFonts w:cstheme="minorHAnsi"/>
        </w:rPr>
        <w:t>To develop recommended sets of codes for different ED oral/NTDC care definiti</w:t>
      </w:r>
      <w:r w:rsidR="005A0FFB" w:rsidRPr="00E70FBA">
        <w:rPr>
          <w:rFonts w:cstheme="minorHAnsi"/>
        </w:rPr>
        <w:t>ons, we first had to address this</w:t>
      </w:r>
      <w:r w:rsidR="0020434F" w:rsidRPr="00E70FBA">
        <w:rPr>
          <w:rFonts w:cstheme="minorHAnsi"/>
        </w:rPr>
        <w:t xml:space="preserve"> transition to the new ICD-10 c</w:t>
      </w:r>
      <w:r w:rsidR="006269B1" w:rsidRPr="00E70FBA">
        <w:rPr>
          <w:rFonts w:cstheme="minorHAnsi"/>
        </w:rPr>
        <w:t>oding system. A crosswalk table</w:t>
      </w:r>
      <w:r w:rsidR="0020434F" w:rsidRPr="00E70FBA">
        <w:rPr>
          <w:rFonts w:cstheme="minorHAnsi"/>
        </w:rPr>
        <w:t xml:space="preserve"> was developed for translation of all </w:t>
      </w:r>
      <w:r w:rsidR="00C17EB1" w:rsidRPr="00E70FBA">
        <w:rPr>
          <w:rFonts w:cstheme="minorHAnsi"/>
        </w:rPr>
        <w:t xml:space="preserve">oral/dental related </w:t>
      </w:r>
      <w:r w:rsidR="0020434F" w:rsidRPr="00E70FBA">
        <w:rPr>
          <w:rFonts w:cstheme="minorHAnsi"/>
        </w:rPr>
        <w:t>ICD-9 codes to corresponding ICD-10 c</w:t>
      </w:r>
      <w:r w:rsidR="00B92531" w:rsidRPr="00E70FBA">
        <w:rPr>
          <w:rFonts w:cstheme="minorHAnsi"/>
        </w:rPr>
        <w:t xml:space="preserve">odes. </w:t>
      </w:r>
      <w:r w:rsidR="005A0FFB" w:rsidRPr="00E70FBA">
        <w:rPr>
          <w:rFonts w:cstheme="minorHAnsi"/>
        </w:rPr>
        <w:t>Once this crosswalk table was completed</w:t>
      </w:r>
      <w:r w:rsidR="00C17EB1" w:rsidRPr="00E70FBA">
        <w:rPr>
          <w:rFonts w:cstheme="minorHAnsi"/>
        </w:rPr>
        <w:t xml:space="preserve">, codes to define specific </w:t>
      </w:r>
      <w:r w:rsidR="003834B3" w:rsidRPr="00E70FBA">
        <w:rPr>
          <w:rFonts w:cstheme="minorHAnsi"/>
        </w:rPr>
        <w:t>indicator</w:t>
      </w:r>
      <w:r w:rsidR="00C17EB1" w:rsidRPr="00E70FBA">
        <w:rPr>
          <w:rFonts w:cstheme="minorHAnsi"/>
        </w:rPr>
        <w:t xml:space="preserve"> definitions described in the Outcomes of Interest section of this report were considered</w:t>
      </w:r>
      <w:r w:rsidR="00E64D41" w:rsidRPr="00E70FBA">
        <w:rPr>
          <w:rFonts w:cstheme="minorHAnsi"/>
        </w:rPr>
        <w:t>,</w:t>
      </w:r>
      <w:r w:rsidR="00CC2250" w:rsidRPr="00E70FBA">
        <w:rPr>
          <w:rFonts w:cstheme="minorHAnsi"/>
        </w:rPr>
        <w:t xml:space="preserve"> with input from the project workgroup</w:t>
      </w:r>
      <w:r w:rsidR="00C17EB1" w:rsidRPr="00E70FBA">
        <w:rPr>
          <w:rFonts w:cstheme="minorHAnsi"/>
        </w:rPr>
        <w:t xml:space="preserve">. Specific sets of codes to define NTDC and CPP indicators (described previously) were determined. </w:t>
      </w:r>
    </w:p>
    <w:p w:rsidR="000B5C80" w:rsidRDefault="000B5C80" w:rsidP="00D80638">
      <w:pPr>
        <w:spacing w:after="0"/>
        <w:jc w:val="both"/>
        <w:rPr>
          <w:rFonts w:cstheme="minorHAnsi"/>
        </w:rPr>
      </w:pPr>
    </w:p>
    <w:p w:rsidR="0020434F" w:rsidRDefault="006269B1" w:rsidP="00D80638">
      <w:pPr>
        <w:spacing w:after="0"/>
        <w:jc w:val="both"/>
        <w:rPr>
          <w:rFonts w:cstheme="minorHAnsi"/>
        </w:rPr>
      </w:pPr>
      <w:r w:rsidRPr="00E70FBA">
        <w:rPr>
          <w:rFonts w:cstheme="minorHAnsi"/>
        </w:rPr>
        <w:t xml:space="preserve">Comparisons of </w:t>
      </w:r>
      <w:r w:rsidR="00DF7628" w:rsidRPr="00E70FBA">
        <w:rPr>
          <w:rFonts w:cstheme="minorHAnsi"/>
        </w:rPr>
        <w:t xml:space="preserve">ICD-9 and ICD-10 </w:t>
      </w:r>
      <w:r w:rsidRPr="00E70FBA">
        <w:rPr>
          <w:rFonts w:cstheme="minorHAnsi"/>
        </w:rPr>
        <w:t xml:space="preserve">codes and ED oral </w:t>
      </w:r>
      <w:r w:rsidR="00DF7628" w:rsidRPr="00E70FBA">
        <w:rPr>
          <w:rFonts w:cstheme="minorHAnsi"/>
        </w:rPr>
        <w:t>indicator</w:t>
      </w:r>
      <w:r w:rsidRPr="00E70FBA">
        <w:rPr>
          <w:rFonts w:cstheme="minorHAnsi"/>
        </w:rPr>
        <w:t xml:space="preserve"> definitions are displayed in </w:t>
      </w:r>
      <w:r w:rsidR="00D17D8A" w:rsidRPr="00E70FBA">
        <w:rPr>
          <w:rFonts w:cstheme="minorHAnsi"/>
        </w:rPr>
        <w:t>Table 8</w:t>
      </w:r>
      <w:r w:rsidR="0020434F" w:rsidRPr="00E70FBA">
        <w:rPr>
          <w:rFonts w:cstheme="minorHAnsi"/>
        </w:rPr>
        <w:t xml:space="preserve">. ICD-10 descriptions are provided </w:t>
      </w:r>
      <w:r w:rsidRPr="00E70FBA">
        <w:rPr>
          <w:rFonts w:cstheme="minorHAnsi"/>
        </w:rPr>
        <w:t xml:space="preserve">in the fourth column </w:t>
      </w:r>
      <w:r w:rsidR="0020434F" w:rsidRPr="00E70FBA">
        <w:rPr>
          <w:rFonts w:cstheme="minorHAnsi"/>
        </w:rPr>
        <w:t>wherever they differ at all from the wording of the ICD-9 description</w:t>
      </w:r>
      <w:r w:rsidRPr="00E70FBA">
        <w:rPr>
          <w:rFonts w:cstheme="minorHAnsi"/>
        </w:rPr>
        <w:t xml:space="preserve"> (first column). </w:t>
      </w:r>
      <w:r w:rsidR="00D33F65" w:rsidRPr="00E70FBA">
        <w:rPr>
          <w:rFonts w:cstheme="minorHAnsi"/>
        </w:rPr>
        <w:t>In some cases,</w:t>
      </w:r>
      <w:r w:rsidR="0020434F" w:rsidRPr="00E70FBA">
        <w:rPr>
          <w:rFonts w:cstheme="minorHAnsi"/>
        </w:rPr>
        <w:t xml:space="preserve"> ICD-10 codes were either collapsed </w:t>
      </w:r>
      <w:r w:rsidRPr="00E70FBA">
        <w:rPr>
          <w:rFonts w:cstheme="minorHAnsi"/>
        </w:rPr>
        <w:t xml:space="preserve">or </w:t>
      </w:r>
      <w:r w:rsidR="0020434F" w:rsidRPr="00E70FBA">
        <w:rPr>
          <w:rFonts w:cstheme="minorHAnsi"/>
        </w:rPr>
        <w:t xml:space="preserve">expanded from </w:t>
      </w:r>
      <w:r w:rsidR="00DF7628" w:rsidRPr="00E70FBA">
        <w:rPr>
          <w:rFonts w:cstheme="minorHAnsi"/>
        </w:rPr>
        <w:t>ICD-9 codes. The final two</w:t>
      </w:r>
      <w:r w:rsidR="0020434F" w:rsidRPr="00E70FBA">
        <w:rPr>
          <w:rFonts w:cstheme="minorHAnsi"/>
        </w:rPr>
        <w:t xml:space="preserve"> columns of the table show the sets of recommended codes to </w:t>
      </w:r>
      <w:r w:rsidR="00DF7628" w:rsidRPr="00E70FBA">
        <w:rPr>
          <w:rFonts w:cstheme="minorHAnsi"/>
        </w:rPr>
        <w:t>define</w:t>
      </w:r>
      <w:r w:rsidR="00C63359" w:rsidRPr="00E70FBA">
        <w:rPr>
          <w:rFonts w:cstheme="minorHAnsi"/>
        </w:rPr>
        <w:t xml:space="preserve"> </w:t>
      </w:r>
      <w:r w:rsidR="00DF7628" w:rsidRPr="00E70FBA">
        <w:rPr>
          <w:rFonts w:cstheme="minorHAnsi"/>
        </w:rPr>
        <w:t xml:space="preserve">NTDC and </w:t>
      </w:r>
      <w:r w:rsidR="00D17D8A" w:rsidRPr="00E70FBA">
        <w:rPr>
          <w:rFonts w:cstheme="minorHAnsi"/>
        </w:rPr>
        <w:t xml:space="preserve">the more restricted subset of codes defining </w:t>
      </w:r>
      <w:r w:rsidR="00DF7628" w:rsidRPr="00E70FBA">
        <w:rPr>
          <w:rFonts w:cstheme="minorHAnsi"/>
        </w:rPr>
        <w:t>CPP</w:t>
      </w:r>
      <w:r w:rsidR="00D17D8A" w:rsidRPr="00E70FBA">
        <w:rPr>
          <w:rFonts w:cstheme="minorHAnsi"/>
        </w:rPr>
        <w:t>, which includes conditions that are commonly and readily treated in dental offices or clinics.</w:t>
      </w:r>
      <w:r w:rsidR="00DF7628" w:rsidRPr="00E70FBA">
        <w:rPr>
          <w:rFonts w:cstheme="minorHAnsi"/>
        </w:rPr>
        <w:t xml:space="preserve"> Table </w:t>
      </w:r>
      <w:r w:rsidR="00D17D8A" w:rsidRPr="00E70FBA">
        <w:rPr>
          <w:rFonts w:cstheme="minorHAnsi"/>
        </w:rPr>
        <w:t>8</w:t>
      </w:r>
      <w:r w:rsidR="00C63359" w:rsidRPr="00E70FBA">
        <w:rPr>
          <w:rFonts w:cstheme="minorHAnsi"/>
        </w:rPr>
        <w:t xml:space="preserve"> </w:t>
      </w:r>
      <w:r w:rsidR="000874D2" w:rsidRPr="00E70FBA">
        <w:rPr>
          <w:rFonts w:cstheme="minorHAnsi"/>
        </w:rPr>
        <w:t xml:space="preserve">only shows the codes defining NTDC and the subset defining CPP. </w:t>
      </w:r>
      <w:r w:rsidR="00C63359" w:rsidRPr="00E70FBA">
        <w:rPr>
          <w:rFonts w:cstheme="minorHAnsi"/>
        </w:rPr>
        <w:t xml:space="preserve">An accompanying Excel version of this crosswalk table is </w:t>
      </w:r>
      <w:r w:rsidR="0019332F" w:rsidRPr="00E70FBA">
        <w:rPr>
          <w:rFonts w:cstheme="minorHAnsi"/>
        </w:rPr>
        <w:t>available</w:t>
      </w:r>
      <w:r w:rsidR="000874D2" w:rsidRPr="00E70FBA">
        <w:rPr>
          <w:rFonts w:cstheme="minorHAnsi"/>
        </w:rPr>
        <w:t xml:space="preserve"> </w:t>
      </w:r>
      <w:r w:rsidR="0019332F" w:rsidRPr="00E70FBA">
        <w:rPr>
          <w:rFonts w:cstheme="minorHAnsi"/>
        </w:rPr>
        <w:t>and can</w:t>
      </w:r>
      <w:r w:rsidR="000874D2" w:rsidRPr="00E70FBA">
        <w:rPr>
          <w:rFonts w:cstheme="minorHAnsi"/>
        </w:rPr>
        <w:t xml:space="preserve"> be accessed via the ASTDD link</w:t>
      </w:r>
      <w:r w:rsidR="0019332F" w:rsidRPr="00E70FBA">
        <w:rPr>
          <w:rFonts w:cstheme="minorHAnsi"/>
        </w:rPr>
        <w:t xml:space="preserve">, </w:t>
      </w:r>
      <w:hyperlink r:id="rId214" w:history="1">
        <w:r w:rsidR="0019332F" w:rsidRPr="00E70FBA">
          <w:rPr>
            <w:rStyle w:val="Hyperlink"/>
            <w:rFonts w:cstheme="minorHAnsi"/>
          </w:rPr>
          <w:t>click here</w:t>
        </w:r>
      </w:hyperlink>
      <w:r w:rsidR="0019332F" w:rsidRPr="00E70FBA">
        <w:rPr>
          <w:rFonts w:cstheme="minorHAnsi"/>
        </w:rPr>
        <w:t xml:space="preserve">. </w:t>
      </w:r>
      <w:r w:rsidR="000874D2" w:rsidRPr="00E70FBA">
        <w:rPr>
          <w:rFonts w:cstheme="minorHAnsi"/>
        </w:rPr>
        <w:t>This Excel file is an expanded version of Table 8 and includes all oral/dental related ICD-9 and corresponding ICD-10 codes, with columns to indicate codes defining NTDC and CPP. This Excel file is made available</w:t>
      </w:r>
      <w:r w:rsidR="00730E1B" w:rsidRPr="00E70FBA">
        <w:rPr>
          <w:rFonts w:cstheme="minorHAnsi"/>
        </w:rPr>
        <w:t xml:space="preserve"> </w:t>
      </w:r>
      <w:r w:rsidR="000874D2" w:rsidRPr="00E70FBA">
        <w:rPr>
          <w:rFonts w:cstheme="minorHAnsi"/>
        </w:rPr>
        <w:t>to states or other interested parties</w:t>
      </w:r>
      <w:r w:rsidR="00C63359" w:rsidRPr="00E70FBA">
        <w:rPr>
          <w:rFonts w:cstheme="minorHAnsi"/>
        </w:rPr>
        <w:t xml:space="preserve"> </w:t>
      </w:r>
      <w:r w:rsidR="000874D2" w:rsidRPr="00E70FBA">
        <w:rPr>
          <w:rFonts w:cstheme="minorHAnsi"/>
        </w:rPr>
        <w:t xml:space="preserve">in addition to Table 8 </w:t>
      </w:r>
      <w:r w:rsidR="00C63359" w:rsidRPr="00E70FBA">
        <w:rPr>
          <w:rFonts w:cstheme="minorHAnsi"/>
        </w:rPr>
        <w:t xml:space="preserve">for </w:t>
      </w:r>
      <w:r w:rsidR="000874D2" w:rsidRPr="00E70FBA">
        <w:rPr>
          <w:rFonts w:cstheme="minorHAnsi"/>
        </w:rPr>
        <w:t>easier implementation in</w:t>
      </w:r>
      <w:r w:rsidR="00C63359" w:rsidRPr="00E70FBA">
        <w:rPr>
          <w:rFonts w:cstheme="minorHAnsi"/>
        </w:rPr>
        <w:t xml:space="preserve"> ED oral/NTDC care surveillance</w:t>
      </w:r>
      <w:r w:rsidRPr="00E70FBA">
        <w:rPr>
          <w:rFonts w:cstheme="minorHAnsi"/>
        </w:rPr>
        <w:t xml:space="preserve"> and data analysis</w:t>
      </w:r>
      <w:r w:rsidR="000874D2" w:rsidRPr="00E70FBA">
        <w:rPr>
          <w:rFonts w:cstheme="minorHAnsi"/>
        </w:rPr>
        <w:t xml:space="preserve"> activities</w:t>
      </w:r>
      <w:r w:rsidR="00C63359" w:rsidRPr="00E70FBA">
        <w:rPr>
          <w:rFonts w:cstheme="minorHAnsi"/>
        </w:rPr>
        <w:t xml:space="preserve">. </w:t>
      </w:r>
    </w:p>
    <w:p w:rsidR="00E64D41" w:rsidRPr="00E70FBA" w:rsidRDefault="000874D2" w:rsidP="000B5C80">
      <w:pPr>
        <w:spacing w:after="0"/>
        <w:rPr>
          <w:rFonts w:cstheme="minorHAnsi"/>
          <w:b/>
        </w:rPr>
      </w:pPr>
      <w:r w:rsidRPr="00E70FBA">
        <w:rPr>
          <w:rFonts w:cstheme="minorHAnsi"/>
          <w:b/>
        </w:rPr>
        <w:t>Table 8</w:t>
      </w:r>
      <w:r w:rsidR="0020434F" w:rsidRPr="00E70FBA">
        <w:rPr>
          <w:rFonts w:cstheme="minorHAnsi"/>
          <w:b/>
        </w:rPr>
        <w:t xml:space="preserve">. ICD-9 / ICD-10 Crosswalk Table with Recommended Code Sets to Define </w:t>
      </w:r>
      <w:r w:rsidR="00E64D41" w:rsidRPr="00E70FBA">
        <w:rPr>
          <w:rFonts w:cstheme="minorHAnsi"/>
          <w:b/>
        </w:rPr>
        <w:t>Non-Traumatic Dental Conditions</w:t>
      </w:r>
      <w:r w:rsidR="0020434F" w:rsidRPr="00E70FBA">
        <w:rPr>
          <w:rFonts w:cstheme="minorHAnsi"/>
          <w:b/>
        </w:rPr>
        <w:t xml:space="preserve"> </w:t>
      </w:r>
      <w:r w:rsidR="00E64D41" w:rsidRPr="00E70FBA">
        <w:rPr>
          <w:rFonts w:cstheme="minorHAnsi"/>
          <w:b/>
        </w:rPr>
        <w:t>(</w:t>
      </w:r>
      <w:r w:rsidR="0020434F" w:rsidRPr="00E70FBA">
        <w:rPr>
          <w:rFonts w:cstheme="minorHAnsi"/>
          <w:b/>
        </w:rPr>
        <w:t>NTDC</w:t>
      </w:r>
      <w:r w:rsidR="00E64D41" w:rsidRPr="00E70FBA">
        <w:rPr>
          <w:rFonts w:cstheme="minorHAnsi"/>
          <w:b/>
        </w:rPr>
        <w:t>) and Caries/Periodontal</w:t>
      </w:r>
      <w:r w:rsidR="0020434F" w:rsidRPr="00E70FBA">
        <w:rPr>
          <w:rFonts w:cstheme="minorHAnsi"/>
          <w:b/>
        </w:rPr>
        <w:t xml:space="preserve">/Preventive </w:t>
      </w:r>
      <w:r w:rsidR="00DF7628" w:rsidRPr="00E70FBA">
        <w:rPr>
          <w:rFonts w:cstheme="minorHAnsi"/>
          <w:b/>
        </w:rPr>
        <w:t>Conditions</w:t>
      </w:r>
      <w:r w:rsidR="00E64D41" w:rsidRPr="00E70FBA">
        <w:rPr>
          <w:rFonts w:cstheme="minorHAnsi"/>
          <w:b/>
        </w:rPr>
        <w:t xml:space="preserve"> (CPP)</w:t>
      </w:r>
    </w:p>
    <w:p w:rsidR="00E64D41" w:rsidRPr="00E70FBA" w:rsidRDefault="00E64D41" w:rsidP="000B5C80">
      <w:pPr>
        <w:spacing w:after="0"/>
        <w:rPr>
          <w:rFonts w:eastAsia="Times New Roman" w:cstheme="minorHAnsi"/>
          <w:color w:val="0000FF"/>
          <w:u w:val="single"/>
        </w:rPr>
      </w:pPr>
      <w:r w:rsidRPr="00E70FBA">
        <w:rPr>
          <w:rFonts w:cstheme="minorHAnsi"/>
          <w:b/>
        </w:rPr>
        <w:t xml:space="preserve">ICD-9 to ICD-10 Translation Website: </w:t>
      </w:r>
      <w:r w:rsidR="0007623B" w:rsidRPr="0007623B">
        <w:rPr>
          <w:rFonts w:eastAsia="Times New Roman" w:cstheme="minorHAnsi"/>
          <w:color w:val="0000FF"/>
          <w:u w:val="single"/>
        </w:rPr>
        <w:t>http://www.icd10codesearch.com/</w:t>
      </w:r>
    </w:p>
    <w:tbl>
      <w:tblPr>
        <w:tblStyle w:val="LightList-Accent4"/>
        <w:tblW w:w="5000" w:type="pct"/>
        <w:tblLook w:val="00A0" w:firstRow="1" w:lastRow="0" w:firstColumn="1" w:lastColumn="0" w:noHBand="0" w:noVBand="0"/>
      </w:tblPr>
      <w:tblGrid>
        <w:gridCol w:w="3439"/>
        <w:gridCol w:w="1079"/>
        <w:gridCol w:w="1079"/>
        <w:gridCol w:w="3511"/>
        <w:gridCol w:w="630"/>
        <w:gridCol w:w="558"/>
      </w:tblGrid>
      <w:tr w:rsidR="00E64D41" w:rsidTr="000B5C8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70" w:type="pct"/>
            <w:tcBorders>
              <w:top w:val="single" w:sz="8" w:space="0" w:color="8064A2" w:themeColor="accent4"/>
              <w:left w:val="single" w:sz="8" w:space="0" w:color="8064A2" w:themeColor="accent4"/>
              <w:bottom w:val="nil"/>
              <w:right w:val="nil"/>
            </w:tcBorders>
            <w:vAlign w:val="center"/>
            <w:hideMark/>
          </w:tcPr>
          <w:p w:rsidR="00E64D41" w:rsidRDefault="00E64D41">
            <w:pPr>
              <w:rPr>
                <w:rFonts w:asciiTheme="minorHAnsi" w:hAnsiTheme="minorHAnsi" w:cstheme="minorHAnsi"/>
                <w:bCs w:val="0"/>
                <w:sz w:val="16"/>
                <w:szCs w:val="16"/>
              </w:rPr>
            </w:pPr>
            <w:r>
              <w:rPr>
                <w:rFonts w:asciiTheme="minorHAnsi" w:hAnsiTheme="minorHAnsi" w:cstheme="minorHAnsi"/>
                <w:bCs w:val="0"/>
                <w:sz w:val="16"/>
                <w:szCs w:val="16"/>
              </w:rPr>
              <w:t>ICD- 9 Description</w:t>
            </w:r>
          </w:p>
        </w:tc>
        <w:tc>
          <w:tcPr>
            <w:cnfStyle w:val="000010000000" w:firstRow="0" w:lastRow="0" w:firstColumn="0" w:lastColumn="0" w:oddVBand="1" w:evenVBand="0" w:oddHBand="0" w:evenHBand="0" w:firstRowFirstColumn="0" w:firstRowLastColumn="0" w:lastRowFirstColumn="0" w:lastRowLastColumn="0"/>
            <w:tcW w:w="524" w:type="pct"/>
            <w:tcBorders>
              <w:bottom w:val="nil"/>
            </w:tcBorders>
            <w:vAlign w:val="center"/>
            <w:hideMark/>
          </w:tcPr>
          <w:p w:rsidR="00E64D41" w:rsidRDefault="00E64D41">
            <w:pPr>
              <w:jc w:val="center"/>
              <w:rPr>
                <w:rFonts w:asciiTheme="minorHAnsi" w:hAnsiTheme="minorHAnsi" w:cstheme="minorHAnsi"/>
                <w:bCs w:val="0"/>
                <w:sz w:val="16"/>
                <w:szCs w:val="16"/>
              </w:rPr>
            </w:pPr>
            <w:r>
              <w:rPr>
                <w:rFonts w:asciiTheme="minorHAnsi" w:hAnsiTheme="minorHAnsi" w:cstheme="minorHAnsi"/>
                <w:bCs w:val="0"/>
                <w:sz w:val="16"/>
                <w:szCs w:val="16"/>
              </w:rPr>
              <w:t>ICD-9 Code</w:t>
            </w:r>
          </w:p>
        </w:tc>
        <w:tc>
          <w:tcPr>
            <w:tcW w:w="524" w:type="pct"/>
            <w:tcBorders>
              <w:top w:val="single" w:sz="8" w:space="0" w:color="8064A2" w:themeColor="accent4"/>
              <w:left w:val="nil"/>
              <w:bottom w:val="nil"/>
              <w:right w:val="nil"/>
            </w:tcBorders>
            <w:vAlign w:val="center"/>
            <w:hideMark/>
          </w:tcPr>
          <w:p w:rsidR="00E64D41" w:rsidRDefault="00E64D4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sz w:val="16"/>
                <w:szCs w:val="16"/>
              </w:rPr>
            </w:pPr>
            <w:r>
              <w:rPr>
                <w:rFonts w:asciiTheme="minorHAnsi" w:hAnsiTheme="minorHAnsi" w:cstheme="minorHAnsi"/>
                <w:bCs w:val="0"/>
                <w:sz w:val="16"/>
                <w:szCs w:val="16"/>
              </w:rPr>
              <w:t>ICD-10 Code</w:t>
            </w:r>
          </w:p>
        </w:tc>
        <w:tc>
          <w:tcPr>
            <w:cnfStyle w:val="000010000000" w:firstRow="0" w:lastRow="0" w:firstColumn="0" w:lastColumn="0" w:oddVBand="1" w:evenVBand="0" w:oddHBand="0" w:evenHBand="0" w:firstRowFirstColumn="0" w:firstRowLastColumn="0" w:lastRowFirstColumn="0" w:lastRowLastColumn="0"/>
            <w:tcW w:w="1705" w:type="pct"/>
            <w:tcBorders>
              <w:bottom w:val="nil"/>
            </w:tcBorders>
            <w:vAlign w:val="center"/>
            <w:hideMark/>
          </w:tcPr>
          <w:p w:rsidR="00E64D41" w:rsidRDefault="00E64D41">
            <w:pPr>
              <w:rPr>
                <w:rFonts w:asciiTheme="minorHAnsi" w:hAnsiTheme="minorHAnsi" w:cstheme="minorHAnsi"/>
                <w:bCs w:val="0"/>
                <w:sz w:val="16"/>
                <w:szCs w:val="16"/>
              </w:rPr>
            </w:pPr>
            <w:r>
              <w:rPr>
                <w:rFonts w:asciiTheme="minorHAnsi" w:hAnsiTheme="minorHAnsi" w:cstheme="minorHAnsi"/>
                <w:bCs w:val="0"/>
                <w:sz w:val="16"/>
                <w:szCs w:val="16"/>
              </w:rPr>
              <w:t>ICD-10 Description (if different)</w:t>
            </w:r>
          </w:p>
        </w:tc>
        <w:tc>
          <w:tcPr>
            <w:tcW w:w="306" w:type="pct"/>
            <w:tcBorders>
              <w:top w:val="single" w:sz="8" w:space="0" w:color="8064A2" w:themeColor="accent4"/>
              <w:left w:val="nil"/>
              <w:bottom w:val="nil"/>
              <w:right w:val="nil"/>
            </w:tcBorders>
            <w:vAlign w:val="center"/>
            <w:hideMark/>
          </w:tcPr>
          <w:p w:rsidR="00E64D41" w:rsidRDefault="00E64D4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sz w:val="16"/>
                <w:szCs w:val="16"/>
              </w:rPr>
            </w:pPr>
            <w:r>
              <w:rPr>
                <w:rFonts w:asciiTheme="minorHAnsi" w:hAnsiTheme="minorHAnsi" w:cstheme="minorHAnsi"/>
                <w:bCs w:val="0"/>
                <w:sz w:val="16"/>
                <w:szCs w:val="16"/>
              </w:rPr>
              <w:t>NTDC</w:t>
            </w:r>
          </w:p>
        </w:tc>
        <w:tc>
          <w:tcPr>
            <w:cnfStyle w:val="000010000000" w:firstRow="0" w:lastRow="0" w:firstColumn="0" w:lastColumn="0" w:oddVBand="1" w:evenVBand="0" w:oddHBand="0" w:evenHBand="0" w:firstRowFirstColumn="0" w:firstRowLastColumn="0" w:lastRowFirstColumn="0" w:lastRowLastColumn="0"/>
            <w:tcW w:w="271" w:type="pct"/>
            <w:tcBorders>
              <w:bottom w:val="nil"/>
            </w:tcBorders>
            <w:vAlign w:val="center"/>
            <w:hideMark/>
          </w:tcPr>
          <w:p w:rsidR="00E64D41" w:rsidRDefault="00E64D41">
            <w:pPr>
              <w:ind w:left="-53"/>
              <w:jc w:val="center"/>
              <w:rPr>
                <w:rFonts w:asciiTheme="minorHAnsi" w:hAnsiTheme="minorHAnsi" w:cstheme="minorHAnsi"/>
                <w:bCs w:val="0"/>
                <w:sz w:val="16"/>
                <w:szCs w:val="16"/>
              </w:rPr>
            </w:pPr>
            <w:r>
              <w:rPr>
                <w:rFonts w:asciiTheme="minorHAnsi" w:hAnsiTheme="minorHAnsi" w:cstheme="minorHAnsi"/>
                <w:bCs w:val="0"/>
                <w:sz w:val="16"/>
                <w:szCs w:val="16"/>
              </w:rPr>
              <w:t>CPP</w:t>
            </w:r>
          </w:p>
        </w:tc>
      </w:tr>
      <w:tr w:rsidR="00E64D41" w:rsidTr="000B5C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0" w:type="pct"/>
            <w:tcBorders>
              <w:right w:val="nil"/>
            </w:tcBorders>
            <w:vAlign w:val="center"/>
            <w:hideMark/>
          </w:tcPr>
          <w:p w:rsidR="00E64D41" w:rsidRDefault="00E64D41">
            <w:pPr>
              <w:rPr>
                <w:rFonts w:asciiTheme="minorHAnsi" w:hAnsiTheme="minorHAnsi" w:cstheme="minorHAnsi"/>
                <w:b w:val="0"/>
                <w:color w:val="000000"/>
                <w:sz w:val="16"/>
                <w:szCs w:val="16"/>
                <w:lang w:val="en-GB" w:eastAsia="en-GB"/>
              </w:rPr>
            </w:pPr>
            <w:r>
              <w:rPr>
                <w:rFonts w:asciiTheme="minorHAnsi" w:hAnsiTheme="minorHAnsi" w:cstheme="minorHAnsi"/>
                <w:b w:val="0"/>
                <w:color w:val="000000"/>
                <w:sz w:val="16"/>
                <w:szCs w:val="16"/>
                <w:lang w:val="en-GB" w:eastAsia="en-GB"/>
              </w:rPr>
              <w:t>Anodontia</w:t>
            </w:r>
          </w:p>
        </w:tc>
        <w:tc>
          <w:tcPr>
            <w:cnfStyle w:val="000010000000" w:firstRow="0" w:lastRow="0" w:firstColumn="0" w:lastColumn="0" w:oddVBand="1" w:evenVBand="0" w:oddHBand="0" w:evenHBand="0" w:firstRowFirstColumn="0" w:firstRowLastColumn="0" w:lastRowFirstColumn="0" w:lastRowLastColumn="0"/>
            <w:tcW w:w="524" w:type="pct"/>
            <w:noWrap/>
            <w:vAlign w:val="center"/>
            <w:hideMark/>
          </w:tcPr>
          <w:p w:rsidR="00E64D41" w:rsidRDefault="00E64D41">
            <w:pPr>
              <w:jc w:val="center"/>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5200</w:t>
            </w:r>
          </w:p>
        </w:tc>
        <w:tc>
          <w:tcPr>
            <w:tcW w:w="524" w:type="pct"/>
            <w:tcBorders>
              <w:left w:val="nil"/>
              <w:right w:val="nil"/>
            </w:tcBorders>
            <w:vAlign w:val="center"/>
            <w:hideMark/>
          </w:tcPr>
          <w:p w:rsidR="00E64D41" w:rsidRDefault="00E64D4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K000</w:t>
            </w:r>
          </w:p>
        </w:tc>
        <w:tc>
          <w:tcPr>
            <w:cnfStyle w:val="000010000000" w:firstRow="0" w:lastRow="0" w:firstColumn="0" w:lastColumn="0" w:oddVBand="1" w:evenVBand="0" w:oddHBand="0" w:evenHBand="0" w:firstRowFirstColumn="0" w:firstRowLastColumn="0" w:lastRowFirstColumn="0" w:lastRowLastColumn="0"/>
            <w:tcW w:w="1705" w:type="pct"/>
            <w:vAlign w:val="center"/>
            <w:hideMark/>
          </w:tcPr>
          <w:p w:rsidR="00E64D41" w:rsidRDefault="00E64D41"/>
        </w:tc>
        <w:tc>
          <w:tcPr>
            <w:tcW w:w="306" w:type="pct"/>
            <w:tcBorders>
              <w:left w:val="nil"/>
              <w:right w:val="nil"/>
            </w:tcBorders>
            <w:noWrap/>
            <w:vAlign w:val="center"/>
            <w:hideMark/>
          </w:tcPr>
          <w:p w:rsidR="00E64D41" w:rsidRDefault="00E64D4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NTDC</w:t>
            </w:r>
          </w:p>
        </w:tc>
        <w:tc>
          <w:tcPr>
            <w:cnfStyle w:val="000010000000" w:firstRow="0" w:lastRow="0" w:firstColumn="0" w:lastColumn="0" w:oddVBand="1" w:evenVBand="0" w:oddHBand="0" w:evenHBand="0" w:firstRowFirstColumn="0" w:firstRowLastColumn="0" w:lastRowFirstColumn="0" w:lastRowLastColumn="0"/>
            <w:tcW w:w="271" w:type="pct"/>
            <w:noWrap/>
            <w:vAlign w:val="center"/>
            <w:hideMark/>
          </w:tcPr>
          <w:p w:rsidR="00E64D41" w:rsidRDefault="00E64D41"/>
        </w:tc>
      </w:tr>
      <w:tr w:rsidR="00E64D41" w:rsidTr="000B5C80">
        <w:tc>
          <w:tcPr>
            <w:cnfStyle w:val="001000000000" w:firstRow="0" w:lastRow="0" w:firstColumn="1" w:lastColumn="0" w:oddVBand="0" w:evenVBand="0" w:oddHBand="0" w:evenHBand="0" w:firstRowFirstColumn="0" w:firstRowLastColumn="0" w:lastRowFirstColumn="0" w:lastRowLastColumn="0"/>
            <w:tcW w:w="1670" w:type="pct"/>
            <w:tcBorders>
              <w:top w:val="nil"/>
              <w:left w:val="single" w:sz="8" w:space="0" w:color="8064A2" w:themeColor="accent4"/>
              <w:bottom w:val="nil"/>
              <w:right w:val="nil"/>
            </w:tcBorders>
            <w:vAlign w:val="center"/>
            <w:hideMark/>
          </w:tcPr>
          <w:p w:rsidR="00E64D41" w:rsidRDefault="00E64D41">
            <w:pPr>
              <w:rPr>
                <w:rFonts w:asciiTheme="minorHAnsi" w:hAnsiTheme="minorHAnsi" w:cstheme="minorHAnsi"/>
                <w:b w:val="0"/>
                <w:color w:val="000000"/>
                <w:sz w:val="16"/>
                <w:szCs w:val="16"/>
                <w:lang w:val="en-GB" w:eastAsia="en-GB"/>
              </w:rPr>
            </w:pPr>
            <w:r>
              <w:rPr>
                <w:rFonts w:asciiTheme="minorHAnsi" w:hAnsiTheme="minorHAnsi" w:cstheme="minorHAnsi"/>
                <w:b w:val="0"/>
                <w:color w:val="000000"/>
                <w:sz w:val="16"/>
                <w:szCs w:val="16"/>
                <w:lang w:val="en-GB" w:eastAsia="en-GB"/>
              </w:rPr>
              <w:t>Supernumerary teeth</w:t>
            </w:r>
          </w:p>
        </w:tc>
        <w:tc>
          <w:tcPr>
            <w:cnfStyle w:val="000010000000" w:firstRow="0" w:lastRow="0" w:firstColumn="0" w:lastColumn="0" w:oddVBand="1" w:evenVBand="0" w:oddHBand="0" w:evenHBand="0" w:firstRowFirstColumn="0" w:firstRowLastColumn="0" w:lastRowFirstColumn="0" w:lastRowLastColumn="0"/>
            <w:tcW w:w="524" w:type="pct"/>
            <w:tcBorders>
              <w:top w:val="nil"/>
              <w:bottom w:val="nil"/>
            </w:tcBorders>
            <w:noWrap/>
            <w:vAlign w:val="center"/>
            <w:hideMark/>
          </w:tcPr>
          <w:p w:rsidR="00E64D41" w:rsidRDefault="00E64D41">
            <w:pPr>
              <w:jc w:val="center"/>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5201</w:t>
            </w:r>
          </w:p>
        </w:tc>
        <w:tc>
          <w:tcPr>
            <w:tcW w:w="524" w:type="pct"/>
            <w:tcBorders>
              <w:top w:val="nil"/>
              <w:left w:val="nil"/>
              <w:bottom w:val="nil"/>
              <w:right w:val="nil"/>
            </w:tcBorders>
            <w:vAlign w:val="center"/>
            <w:hideMark/>
          </w:tcPr>
          <w:p w:rsidR="00E64D41" w:rsidRDefault="00E64D4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K001</w:t>
            </w:r>
          </w:p>
        </w:tc>
        <w:tc>
          <w:tcPr>
            <w:cnfStyle w:val="000010000000" w:firstRow="0" w:lastRow="0" w:firstColumn="0" w:lastColumn="0" w:oddVBand="1" w:evenVBand="0" w:oddHBand="0" w:evenHBand="0" w:firstRowFirstColumn="0" w:firstRowLastColumn="0" w:lastRowFirstColumn="0" w:lastRowLastColumn="0"/>
            <w:tcW w:w="1705" w:type="pct"/>
            <w:tcBorders>
              <w:top w:val="nil"/>
              <w:bottom w:val="nil"/>
            </w:tcBorders>
            <w:vAlign w:val="center"/>
            <w:hideMark/>
          </w:tcPr>
          <w:p w:rsidR="00E64D41" w:rsidRDefault="00E64D41"/>
        </w:tc>
        <w:tc>
          <w:tcPr>
            <w:tcW w:w="306" w:type="pct"/>
            <w:tcBorders>
              <w:top w:val="nil"/>
              <w:left w:val="nil"/>
              <w:bottom w:val="nil"/>
              <w:right w:val="nil"/>
            </w:tcBorders>
            <w:noWrap/>
            <w:vAlign w:val="center"/>
            <w:hideMark/>
          </w:tcPr>
          <w:p w:rsidR="00E64D41" w:rsidRDefault="00E64D4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NTDC</w:t>
            </w:r>
          </w:p>
        </w:tc>
        <w:tc>
          <w:tcPr>
            <w:cnfStyle w:val="000010000000" w:firstRow="0" w:lastRow="0" w:firstColumn="0" w:lastColumn="0" w:oddVBand="1" w:evenVBand="0" w:oddHBand="0" w:evenHBand="0" w:firstRowFirstColumn="0" w:firstRowLastColumn="0" w:lastRowFirstColumn="0" w:lastRowLastColumn="0"/>
            <w:tcW w:w="271" w:type="pct"/>
            <w:tcBorders>
              <w:top w:val="nil"/>
              <w:bottom w:val="nil"/>
            </w:tcBorders>
            <w:noWrap/>
            <w:vAlign w:val="center"/>
            <w:hideMark/>
          </w:tcPr>
          <w:p w:rsidR="00E64D41" w:rsidRDefault="00E64D41"/>
        </w:tc>
      </w:tr>
      <w:tr w:rsidR="00E64D41" w:rsidTr="000B5C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0" w:type="pct"/>
            <w:tcBorders>
              <w:right w:val="nil"/>
            </w:tcBorders>
            <w:vAlign w:val="center"/>
            <w:hideMark/>
          </w:tcPr>
          <w:p w:rsidR="00E64D41" w:rsidRDefault="00E64D41">
            <w:pPr>
              <w:rPr>
                <w:rFonts w:asciiTheme="minorHAnsi" w:hAnsiTheme="minorHAnsi" w:cstheme="minorHAnsi"/>
                <w:b w:val="0"/>
                <w:color w:val="000000"/>
                <w:sz w:val="16"/>
                <w:szCs w:val="16"/>
                <w:lang w:val="en-GB" w:eastAsia="en-GB"/>
              </w:rPr>
            </w:pPr>
            <w:r>
              <w:rPr>
                <w:rFonts w:asciiTheme="minorHAnsi" w:hAnsiTheme="minorHAnsi" w:cstheme="minorHAnsi"/>
                <w:b w:val="0"/>
                <w:color w:val="000000"/>
                <w:sz w:val="16"/>
                <w:szCs w:val="16"/>
                <w:lang w:val="en-GB" w:eastAsia="en-GB"/>
              </w:rPr>
              <w:t>Abnormalities of size and form of teeth</w:t>
            </w:r>
          </w:p>
        </w:tc>
        <w:tc>
          <w:tcPr>
            <w:cnfStyle w:val="000010000000" w:firstRow="0" w:lastRow="0" w:firstColumn="0" w:lastColumn="0" w:oddVBand="1" w:evenVBand="0" w:oddHBand="0" w:evenHBand="0" w:firstRowFirstColumn="0" w:firstRowLastColumn="0" w:lastRowFirstColumn="0" w:lastRowLastColumn="0"/>
            <w:tcW w:w="524" w:type="pct"/>
            <w:noWrap/>
            <w:vAlign w:val="center"/>
            <w:hideMark/>
          </w:tcPr>
          <w:p w:rsidR="00E64D41" w:rsidRDefault="00E64D41">
            <w:pPr>
              <w:jc w:val="center"/>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5202</w:t>
            </w:r>
          </w:p>
        </w:tc>
        <w:tc>
          <w:tcPr>
            <w:tcW w:w="524" w:type="pct"/>
            <w:tcBorders>
              <w:left w:val="nil"/>
              <w:right w:val="nil"/>
            </w:tcBorders>
            <w:vAlign w:val="center"/>
            <w:hideMark/>
          </w:tcPr>
          <w:p w:rsidR="00E64D41" w:rsidRDefault="00E64D4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K002</w:t>
            </w:r>
          </w:p>
        </w:tc>
        <w:tc>
          <w:tcPr>
            <w:cnfStyle w:val="000010000000" w:firstRow="0" w:lastRow="0" w:firstColumn="0" w:lastColumn="0" w:oddVBand="1" w:evenVBand="0" w:oddHBand="0" w:evenHBand="0" w:firstRowFirstColumn="0" w:firstRowLastColumn="0" w:lastRowFirstColumn="0" w:lastRowLastColumn="0"/>
            <w:tcW w:w="1705" w:type="pct"/>
            <w:vAlign w:val="center"/>
            <w:hideMark/>
          </w:tcPr>
          <w:p w:rsidR="00E64D41" w:rsidRDefault="00E64D41"/>
        </w:tc>
        <w:tc>
          <w:tcPr>
            <w:tcW w:w="306" w:type="pct"/>
            <w:tcBorders>
              <w:left w:val="nil"/>
              <w:right w:val="nil"/>
            </w:tcBorders>
            <w:noWrap/>
            <w:vAlign w:val="center"/>
            <w:hideMark/>
          </w:tcPr>
          <w:p w:rsidR="00E64D41" w:rsidRDefault="00E64D4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NTDC</w:t>
            </w:r>
          </w:p>
        </w:tc>
        <w:tc>
          <w:tcPr>
            <w:cnfStyle w:val="000010000000" w:firstRow="0" w:lastRow="0" w:firstColumn="0" w:lastColumn="0" w:oddVBand="1" w:evenVBand="0" w:oddHBand="0" w:evenHBand="0" w:firstRowFirstColumn="0" w:firstRowLastColumn="0" w:lastRowFirstColumn="0" w:lastRowLastColumn="0"/>
            <w:tcW w:w="271" w:type="pct"/>
            <w:noWrap/>
            <w:vAlign w:val="center"/>
            <w:hideMark/>
          </w:tcPr>
          <w:p w:rsidR="00E64D41" w:rsidRDefault="00E64D41"/>
        </w:tc>
      </w:tr>
      <w:tr w:rsidR="00E64D41" w:rsidTr="000B5C80">
        <w:tc>
          <w:tcPr>
            <w:cnfStyle w:val="001000000000" w:firstRow="0" w:lastRow="0" w:firstColumn="1" w:lastColumn="0" w:oddVBand="0" w:evenVBand="0" w:oddHBand="0" w:evenHBand="0" w:firstRowFirstColumn="0" w:firstRowLastColumn="0" w:lastRowFirstColumn="0" w:lastRowLastColumn="0"/>
            <w:tcW w:w="1670" w:type="pct"/>
            <w:tcBorders>
              <w:top w:val="nil"/>
              <w:left w:val="single" w:sz="8" w:space="0" w:color="8064A2" w:themeColor="accent4"/>
              <w:bottom w:val="nil"/>
              <w:right w:val="nil"/>
            </w:tcBorders>
            <w:vAlign w:val="center"/>
            <w:hideMark/>
          </w:tcPr>
          <w:p w:rsidR="00E64D41" w:rsidRDefault="00E64D41">
            <w:pPr>
              <w:rPr>
                <w:rFonts w:asciiTheme="minorHAnsi" w:hAnsiTheme="minorHAnsi" w:cstheme="minorHAnsi"/>
                <w:b w:val="0"/>
                <w:color w:val="000000"/>
                <w:sz w:val="16"/>
                <w:szCs w:val="16"/>
                <w:lang w:val="en-GB" w:eastAsia="en-GB"/>
              </w:rPr>
            </w:pPr>
            <w:r>
              <w:rPr>
                <w:rFonts w:asciiTheme="minorHAnsi" w:hAnsiTheme="minorHAnsi" w:cstheme="minorHAnsi"/>
                <w:b w:val="0"/>
                <w:color w:val="000000"/>
                <w:sz w:val="16"/>
                <w:szCs w:val="16"/>
                <w:lang w:val="en-GB" w:eastAsia="en-GB"/>
              </w:rPr>
              <w:t>Mottled teeth</w:t>
            </w:r>
          </w:p>
        </w:tc>
        <w:tc>
          <w:tcPr>
            <w:cnfStyle w:val="000010000000" w:firstRow="0" w:lastRow="0" w:firstColumn="0" w:lastColumn="0" w:oddVBand="1" w:evenVBand="0" w:oddHBand="0" w:evenHBand="0" w:firstRowFirstColumn="0" w:firstRowLastColumn="0" w:lastRowFirstColumn="0" w:lastRowLastColumn="0"/>
            <w:tcW w:w="524" w:type="pct"/>
            <w:tcBorders>
              <w:top w:val="nil"/>
              <w:bottom w:val="nil"/>
            </w:tcBorders>
            <w:noWrap/>
            <w:vAlign w:val="center"/>
            <w:hideMark/>
          </w:tcPr>
          <w:p w:rsidR="00E64D41" w:rsidRDefault="00E64D41">
            <w:pPr>
              <w:jc w:val="center"/>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5203</w:t>
            </w:r>
          </w:p>
        </w:tc>
        <w:tc>
          <w:tcPr>
            <w:tcW w:w="524" w:type="pct"/>
            <w:tcBorders>
              <w:top w:val="nil"/>
              <w:left w:val="nil"/>
              <w:bottom w:val="nil"/>
              <w:right w:val="nil"/>
            </w:tcBorders>
            <w:vAlign w:val="center"/>
            <w:hideMark/>
          </w:tcPr>
          <w:p w:rsidR="00E64D41" w:rsidRDefault="00E64D4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K003</w:t>
            </w:r>
          </w:p>
        </w:tc>
        <w:tc>
          <w:tcPr>
            <w:cnfStyle w:val="000010000000" w:firstRow="0" w:lastRow="0" w:firstColumn="0" w:lastColumn="0" w:oddVBand="1" w:evenVBand="0" w:oddHBand="0" w:evenHBand="0" w:firstRowFirstColumn="0" w:firstRowLastColumn="0" w:lastRowFirstColumn="0" w:lastRowLastColumn="0"/>
            <w:tcW w:w="1705" w:type="pct"/>
            <w:tcBorders>
              <w:top w:val="nil"/>
              <w:bottom w:val="nil"/>
            </w:tcBorders>
            <w:vAlign w:val="center"/>
            <w:hideMark/>
          </w:tcPr>
          <w:p w:rsidR="00E64D41" w:rsidRDefault="00E64D41"/>
        </w:tc>
        <w:tc>
          <w:tcPr>
            <w:tcW w:w="306" w:type="pct"/>
            <w:tcBorders>
              <w:top w:val="nil"/>
              <w:left w:val="nil"/>
              <w:bottom w:val="nil"/>
              <w:right w:val="nil"/>
            </w:tcBorders>
            <w:noWrap/>
            <w:vAlign w:val="center"/>
            <w:hideMark/>
          </w:tcPr>
          <w:p w:rsidR="00E64D41" w:rsidRDefault="00E64D4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NTDC</w:t>
            </w:r>
          </w:p>
        </w:tc>
        <w:tc>
          <w:tcPr>
            <w:cnfStyle w:val="000010000000" w:firstRow="0" w:lastRow="0" w:firstColumn="0" w:lastColumn="0" w:oddVBand="1" w:evenVBand="0" w:oddHBand="0" w:evenHBand="0" w:firstRowFirstColumn="0" w:firstRowLastColumn="0" w:lastRowFirstColumn="0" w:lastRowLastColumn="0"/>
            <w:tcW w:w="271" w:type="pct"/>
            <w:tcBorders>
              <w:top w:val="nil"/>
              <w:bottom w:val="nil"/>
            </w:tcBorders>
            <w:noWrap/>
            <w:vAlign w:val="center"/>
            <w:hideMark/>
          </w:tcPr>
          <w:p w:rsidR="00E64D41" w:rsidRDefault="00E64D41"/>
        </w:tc>
      </w:tr>
      <w:tr w:rsidR="00E64D41" w:rsidTr="000B5C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0" w:type="pct"/>
            <w:tcBorders>
              <w:right w:val="nil"/>
            </w:tcBorders>
            <w:vAlign w:val="center"/>
            <w:hideMark/>
          </w:tcPr>
          <w:p w:rsidR="00E64D41" w:rsidRDefault="00E64D41">
            <w:pPr>
              <w:rPr>
                <w:rFonts w:asciiTheme="minorHAnsi" w:hAnsiTheme="minorHAnsi" w:cstheme="minorHAnsi"/>
                <w:b w:val="0"/>
                <w:color w:val="000000"/>
                <w:sz w:val="16"/>
                <w:szCs w:val="16"/>
                <w:lang w:val="en-GB" w:eastAsia="en-GB"/>
              </w:rPr>
            </w:pPr>
            <w:r>
              <w:rPr>
                <w:rFonts w:asciiTheme="minorHAnsi" w:hAnsiTheme="minorHAnsi" w:cstheme="minorHAnsi"/>
                <w:b w:val="0"/>
                <w:color w:val="000000"/>
                <w:sz w:val="16"/>
                <w:szCs w:val="16"/>
                <w:lang w:val="en-GB" w:eastAsia="en-GB"/>
              </w:rPr>
              <w:t>Disturbances of tooth formation</w:t>
            </w:r>
          </w:p>
        </w:tc>
        <w:tc>
          <w:tcPr>
            <w:cnfStyle w:val="000010000000" w:firstRow="0" w:lastRow="0" w:firstColumn="0" w:lastColumn="0" w:oddVBand="1" w:evenVBand="0" w:oddHBand="0" w:evenHBand="0" w:firstRowFirstColumn="0" w:firstRowLastColumn="0" w:lastRowFirstColumn="0" w:lastRowLastColumn="0"/>
            <w:tcW w:w="524" w:type="pct"/>
            <w:noWrap/>
            <w:vAlign w:val="center"/>
            <w:hideMark/>
          </w:tcPr>
          <w:p w:rsidR="00E64D41" w:rsidRDefault="00E64D41">
            <w:pPr>
              <w:jc w:val="center"/>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5204</w:t>
            </w:r>
          </w:p>
        </w:tc>
        <w:tc>
          <w:tcPr>
            <w:tcW w:w="524" w:type="pct"/>
            <w:tcBorders>
              <w:left w:val="nil"/>
              <w:right w:val="nil"/>
            </w:tcBorders>
            <w:vAlign w:val="center"/>
            <w:hideMark/>
          </w:tcPr>
          <w:p w:rsidR="00E64D41" w:rsidRDefault="00E64D4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K004</w:t>
            </w:r>
          </w:p>
        </w:tc>
        <w:tc>
          <w:tcPr>
            <w:cnfStyle w:val="000010000000" w:firstRow="0" w:lastRow="0" w:firstColumn="0" w:lastColumn="0" w:oddVBand="1" w:evenVBand="0" w:oddHBand="0" w:evenHBand="0" w:firstRowFirstColumn="0" w:firstRowLastColumn="0" w:lastRowFirstColumn="0" w:lastRowLastColumn="0"/>
            <w:tcW w:w="1705" w:type="pct"/>
            <w:vAlign w:val="center"/>
            <w:hideMark/>
          </w:tcPr>
          <w:p w:rsidR="00E64D41" w:rsidRDefault="00E64D41"/>
        </w:tc>
        <w:tc>
          <w:tcPr>
            <w:tcW w:w="306" w:type="pct"/>
            <w:tcBorders>
              <w:left w:val="nil"/>
              <w:right w:val="nil"/>
            </w:tcBorders>
            <w:noWrap/>
            <w:vAlign w:val="center"/>
            <w:hideMark/>
          </w:tcPr>
          <w:p w:rsidR="00E64D41" w:rsidRDefault="00E64D4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NTDC</w:t>
            </w:r>
          </w:p>
        </w:tc>
        <w:tc>
          <w:tcPr>
            <w:cnfStyle w:val="000010000000" w:firstRow="0" w:lastRow="0" w:firstColumn="0" w:lastColumn="0" w:oddVBand="1" w:evenVBand="0" w:oddHBand="0" w:evenHBand="0" w:firstRowFirstColumn="0" w:firstRowLastColumn="0" w:lastRowFirstColumn="0" w:lastRowLastColumn="0"/>
            <w:tcW w:w="271" w:type="pct"/>
            <w:noWrap/>
            <w:vAlign w:val="center"/>
            <w:hideMark/>
          </w:tcPr>
          <w:p w:rsidR="00E64D41" w:rsidRDefault="00E64D41"/>
        </w:tc>
      </w:tr>
      <w:tr w:rsidR="00E64D41" w:rsidTr="000B5C80">
        <w:tc>
          <w:tcPr>
            <w:cnfStyle w:val="001000000000" w:firstRow="0" w:lastRow="0" w:firstColumn="1" w:lastColumn="0" w:oddVBand="0" w:evenVBand="0" w:oddHBand="0" w:evenHBand="0" w:firstRowFirstColumn="0" w:firstRowLastColumn="0" w:lastRowFirstColumn="0" w:lastRowLastColumn="0"/>
            <w:tcW w:w="1670" w:type="pct"/>
            <w:tcBorders>
              <w:top w:val="nil"/>
              <w:left w:val="single" w:sz="8" w:space="0" w:color="8064A2" w:themeColor="accent4"/>
              <w:bottom w:val="nil"/>
              <w:right w:val="nil"/>
            </w:tcBorders>
            <w:vAlign w:val="center"/>
            <w:hideMark/>
          </w:tcPr>
          <w:p w:rsidR="00E64D41" w:rsidRDefault="00E64D41">
            <w:pPr>
              <w:rPr>
                <w:rFonts w:asciiTheme="minorHAnsi" w:hAnsiTheme="minorHAnsi" w:cstheme="minorHAnsi"/>
                <w:b w:val="0"/>
                <w:color w:val="000000"/>
                <w:sz w:val="16"/>
                <w:szCs w:val="16"/>
                <w:lang w:val="en-GB" w:eastAsia="en-GB"/>
              </w:rPr>
            </w:pPr>
            <w:r>
              <w:rPr>
                <w:rFonts w:asciiTheme="minorHAnsi" w:hAnsiTheme="minorHAnsi" w:cstheme="minorHAnsi"/>
                <w:b w:val="0"/>
                <w:color w:val="000000"/>
                <w:sz w:val="16"/>
                <w:szCs w:val="16"/>
                <w:lang w:val="en-GB" w:eastAsia="en-GB"/>
              </w:rPr>
              <w:t>Hereditary disturbances in tooth structure, not elsewhere classified</w:t>
            </w:r>
          </w:p>
        </w:tc>
        <w:tc>
          <w:tcPr>
            <w:cnfStyle w:val="000010000000" w:firstRow="0" w:lastRow="0" w:firstColumn="0" w:lastColumn="0" w:oddVBand="1" w:evenVBand="0" w:oddHBand="0" w:evenHBand="0" w:firstRowFirstColumn="0" w:firstRowLastColumn="0" w:lastRowFirstColumn="0" w:lastRowLastColumn="0"/>
            <w:tcW w:w="524" w:type="pct"/>
            <w:tcBorders>
              <w:top w:val="nil"/>
              <w:bottom w:val="nil"/>
            </w:tcBorders>
            <w:noWrap/>
            <w:vAlign w:val="center"/>
            <w:hideMark/>
          </w:tcPr>
          <w:p w:rsidR="00E64D41" w:rsidRDefault="00E64D41">
            <w:pPr>
              <w:jc w:val="center"/>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5205</w:t>
            </w:r>
          </w:p>
        </w:tc>
        <w:tc>
          <w:tcPr>
            <w:tcW w:w="524" w:type="pct"/>
            <w:tcBorders>
              <w:top w:val="nil"/>
              <w:left w:val="nil"/>
              <w:bottom w:val="nil"/>
              <w:right w:val="nil"/>
            </w:tcBorders>
            <w:vAlign w:val="center"/>
            <w:hideMark/>
          </w:tcPr>
          <w:p w:rsidR="00E64D41" w:rsidRDefault="00E64D4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K005</w:t>
            </w:r>
          </w:p>
        </w:tc>
        <w:tc>
          <w:tcPr>
            <w:cnfStyle w:val="000010000000" w:firstRow="0" w:lastRow="0" w:firstColumn="0" w:lastColumn="0" w:oddVBand="1" w:evenVBand="0" w:oddHBand="0" w:evenHBand="0" w:firstRowFirstColumn="0" w:firstRowLastColumn="0" w:lastRowFirstColumn="0" w:lastRowLastColumn="0"/>
            <w:tcW w:w="1705" w:type="pct"/>
            <w:tcBorders>
              <w:top w:val="nil"/>
              <w:bottom w:val="nil"/>
            </w:tcBorders>
            <w:vAlign w:val="center"/>
            <w:hideMark/>
          </w:tcPr>
          <w:p w:rsidR="00E64D41" w:rsidRDefault="00E64D41"/>
        </w:tc>
        <w:tc>
          <w:tcPr>
            <w:tcW w:w="306" w:type="pct"/>
            <w:tcBorders>
              <w:top w:val="nil"/>
              <w:left w:val="nil"/>
              <w:bottom w:val="nil"/>
              <w:right w:val="nil"/>
            </w:tcBorders>
            <w:noWrap/>
            <w:vAlign w:val="center"/>
            <w:hideMark/>
          </w:tcPr>
          <w:p w:rsidR="00E64D41" w:rsidRDefault="00E64D4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NTDC</w:t>
            </w:r>
          </w:p>
        </w:tc>
        <w:tc>
          <w:tcPr>
            <w:cnfStyle w:val="000010000000" w:firstRow="0" w:lastRow="0" w:firstColumn="0" w:lastColumn="0" w:oddVBand="1" w:evenVBand="0" w:oddHBand="0" w:evenHBand="0" w:firstRowFirstColumn="0" w:firstRowLastColumn="0" w:lastRowFirstColumn="0" w:lastRowLastColumn="0"/>
            <w:tcW w:w="271" w:type="pct"/>
            <w:tcBorders>
              <w:top w:val="nil"/>
              <w:bottom w:val="nil"/>
            </w:tcBorders>
            <w:noWrap/>
            <w:vAlign w:val="center"/>
            <w:hideMark/>
          </w:tcPr>
          <w:p w:rsidR="00E64D41" w:rsidRDefault="00E64D41"/>
        </w:tc>
      </w:tr>
      <w:tr w:rsidR="00E64D41" w:rsidTr="000B5C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0" w:type="pct"/>
            <w:tcBorders>
              <w:right w:val="nil"/>
            </w:tcBorders>
            <w:vAlign w:val="center"/>
            <w:hideMark/>
          </w:tcPr>
          <w:p w:rsidR="00E64D41" w:rsidRDefault="00E64D41">
            <w:pPr>
              <w:rPr>
                <w:rFonts w:asciiTheme="minorHAnsi" w:hAnsiTheme="minorHAnsi" w:cstheme="minorHAnsi"/>
                <w:b w:val="0"/>
                <w:color w:val="000000"/>
                <w:sz w:val="16"/>
                <w:szCs w:val="16"/>
                <w:lang w:val="en-GB" w:eastAsia="en-GB"/>
              </w:rPr>
            </w:pPr>
            <w:r>
              <w:rPr>
                <w:rFonts w:asciiTheme="minorHAnsi" w:hAnsiTheme="minorHAnsi" w:cstheme="minorHAnsi"/>
                <w:b w:val="0"/>
                <w:color w:val="000000"/>
                <w:sz w:val="16"/>
                <w:szCs w:val="16"/>
                <w:lang w:val="en-GB" w:eastAsia="en-GB"/>
              </w:rPr>
              <w:t>Disturbances in tooth eruption</w:t>
            </w:r>
          </w:p>
        </w:tc>
        <w:tc>
          <w:tcPr>
            <w:cnfStyle w:val="000010000000" w:firstRow="0" w:lastRow="0" w:firstColumn="0" w:lastColumn="0" w:oddVBand="1" w:evenVBand="0" w:oddHBand="0" w:evenHBand="0" w:firstRowFirstColumn="0" w:firstRowLastColumn="0" w:lastRowFirstColumn="0" w:lastRowLastColumn="0"/>
            <w:tcW w:w="524" w:type="pct"/>
            <w:noWrap/>
            <w:vAlign w:val="center"/>
            <w:hideMark/>
          </w:tcPr>
          <w:p w:rsidR="00E64D41" w:rsidRDefault="00E64D41">
            <w:pPr>
              <w:jc w:val="center"/>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5206</w:t>
            </w:r>
          </w:p>
        </w:tc>
        <w:tc>
          <w:tcPr>
            <w:tcW w:w="524" w:type="pct"/>
            <w:tcBorders>
              <w:left w:val="nil"/>
              <w:right w:val="nil"/>
            </w:tcBorders>
            <w:vAlign w:val="center"/>
            <w:hideMark/>
          </w:tcPr>
          <w:p w:rsidR="00E64D41" w:rsidRDefault="00E64D4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K006</w:t>
            </w:r>
          </w:p>
        </w:tc>
        <w:tc>
          <w:tcPr>
            <w:cnfStyle w:val="000010000000" w:firstRow="0" w:lastRow="0" w:firstColumn="0" w:lastColumn="0" w:oddVBand="1" w:evenVBand="0" w:oddHBand="0" w:evenHBand="0" w:firstRowFirstColumn="0" w:firstRowLastColumn="0" w:lastRowFirstColumn="0" w:lastRowLastColumn="0"/>
            <w:tcW w:w="1705" w:type="pct"/>
            <w:vAlign w:val="center"/>
            <w:hideMark/>
          </w:tcPr>
          <w:p w:rsidR="00E64D41" w:rsidRDefault="00E64D41">
            <w:pPr>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Disturbances in tooth eruption</w:t>
            </w:r>
          </w:p>
        </w:tc>
        <w:tc>
          <w:tcPr>
            <w:tcW w:w="306" w:type="pct"/>
            <w:tcBorders>
              <w:left w:val="nil"/>
              <w:right w:val="nil"/>
            </w:tcBorders>
            <w:noWrap/>
            <w:vAlign w:val="center"/>
            <w:hideMark/>
          </w:tcPr>
          <w:p w:rsidR="00E64D41" w:rsidRDefault="00E64D4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NTDC</w:t>
            </w:r>
          </w:p>
        </w:tc>
        <w:tc>
          <w:tcPr>
            <w:cnfStyle w:val="000010000000" w:firstRow="0" w:lastRow="0" w:firstColumn="0" w:lastColumn="0" w:oddVBand="1" w:evenVBand="0" w:oddHBand="0" w:evenHBand="0" w:firstRowFirstColumn="0" w:firstRowLastColumn="0" w:lastRowFirstColumn="0" w:lastRowLastColumn="0"/>
            <w:tcW w:w="271" w:type="pct"/>
            <w:noWrap/>
            <w:vAlign w:val="center"/>
            <w:hideMark/>
          </w:tcPr>
          <w:p w:rsidR="00E64D41" w:rsidRDefault="00E64D41"/>
        </w:tc>
      </w:tr>
      <w:tr w:rsidR="00E64D41" w:rsidTr="000B5C80">
        <w:tc>
          <w:tcPr>
            <w:cnfStyle w:val="001000000000" w:firstRow="0" w:lastRow="0" w:firstColumn="1" w:lastColumn="0" w:oddVBand="0" w:evenVBand="0" w:oddHBand="0" w:evenHBand="0" w:firstRowFirstColumn="0" w:firstRowLastColumn="0" w:lastRowFirstColumn="0" w:lastRowLastColumn="0"/>
            <w:tcW w:w="1670" w:type="pct"/>
            <w:tcBorders>
              <w:top w:val="nil"/>
              <w:left w:val="single" w:sz="8" w:space="0" w:color="8064A2" w:themeColor="accent4"/>
              <w:bottom w:val="nil"/>
              <w:right w:val="nil"/>
            </w:tcBorders>
            <w:vAlign w:val="center"/>
            <w:hideMark/>
          </w:tcPr>
          <w:p w:rsidR="00E64D41" w:rsidRDefault="00E64D41">
            <w:pPr>
              <w:rPr>
                <w:rFonts w:asciiTheme="minorHAnsi" w:hAnsiTheme="minorHAnsi" w:cstheme="minorHAnsi"/>
                <w:b w:val="0"/>
                <w:color w:val="000000"/>
                <w:sz w:val="16"/>
                <w:szCs w:val="16"/>
                <w:lang w:val="en-GB" w:eastAsia="en-GB"/>
              </w:rPr>
            </w:pPr>
            <w:r>
              <w:rPr>
                <w:rFonts w:asciiTheme="minorHAnsi" w:hAnsiTheme="minorHAnsi" w:cstheme="minorHAnsi"/>
                <w:b w:val="0"/>
                <w:color w:val="000000"/>
                <w:sz w:val="16"/>
                <w:szCs w:val="16"/>
                <w:lang w:val="en-GB" w:eastAsia="en-GB"/>
              </w:rPr>
              <w:t>Disturbances in tooth eruption</w:t>
            </w:r>
          </w:p>
        </w:tc>
        <w:tc>
          <w:tcPr>
            <w:cnfStyle w:val="000010000000" w:firstRow="0" w:lastRow="0" w:firstColumn="0" w:lastColumn="0" w:oddVBand="1" w:evenVBand="0" w:oddHBand="0" w:evenHBand="0" w:firstRowFirstColumn="0" w:firstRowLastColumn="0" w:lastRowFirstColumn="0" w:lastRowLastColumn="0"/>
            <w:tcW w:w="524" w:type="pct"/>
            <w:tcBorders>
              <w:top w:val="nil"/>
              <w:bottom w:val="nil"/>
            </w:tcBorders>
            <w:noWrap/>
            <w:vAlign w:val="center"/>
            <w:hideMark/>
          </w:tcPr>
          <w:p w:rsidR="00E64D41" w:rsidRDefault="00E64D41">
            <w:pPr>
              <w:jc w:val="center"/>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5206</w:t>
            </w:r>
          </w:p>
        </w:tc>
        <w:tc>
          <w:tcPr>
            <w:tcW w:w="524" w:type="pct"/>
            <w:tcBorders>
              <w:top w:val="nil"/>
              <w:left w:val="nil"/>
              <w:bottom w:val="nil"/>
              <w:right w:val="nil"/>
            </w:tcBorders>
            <w:vAlign w:val="center"/>
            <w:hideMark/>
          </w:tcPr>
          <w:p w:rsidR="00E64D41" w:rsidRDefault="00E64D4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K010</w:t>
            </w:r>
          </w:p>
        </w:tc>
        <w:tc>
          <w:tcPr>
            <w:cnfStyle w:val="000010000000" w:firstRow="0" w:lastRow="0" w:firstColumn="0" w:lastColumn="0" w:oddVBand="1" w:evenVBand="0" w:oddHBand="0" w:evenHBand="0" w:firstRowFirstColumn="0" w:firstRowLastColumn="0" w:lastRowFirstColumn="0" w:lastRowLastColumn="0"/>
            <w:tcW w:w="1705" w:type="pct"/>
            <w:tcBorders>
              <w:top w:val="nil"/>
              <w:bottom w:val="nil"/>
            </w:tcBorders>
            <w:vAlign w:val="center"/>
            <w:hideMark/>
          </w:tcPr>
          <w:p w:rsidR="00E64D41" w:rsidRDefault="00E64D41">
            <w:pPr>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Embedded teeth</w:t>
            </w:r>
          </w:p>
        </w:tc>
        <w:tc>
          <w:tcPr>
            <w:tcW w:w="306" w:type="pct"/>
            <w:tcBorders>
              <w:top w:val="nil"/>
              <w:left w:val="nil"/>
              <w:bottom w:val="nil"/>
              <w:right w:val="nil"/>
            </w:tcBorders>
            <w:noWrap/>
            <w:vAlign w:val="center"/>
            <w:hideMark/>
          </w:tcPr>
          <w:p w:rsidR="00E64D41" w:rsidRDefault="00E64D4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NTDC</w:t>
            </w:r>
          </w:p>
        </w:tc>
        <w:tc>
          <w:tcPr>
            <w:cnfStyle w:val="000010000000" w:firstRow="0" w:lastRow="0" w:firstColumn="0" w:lastColumn="0" w:oddVBand="1" w:evenVBand="0" w:oddHBand="0" w:evenHBand="0" w:firstRowFirstColumn="0" w:firstRowLastColumn="0" w:lastRowFirstColumn="0" w:lastRowLastColumn="0"/>
            <w:tcW w:w="271" w:type="pct"/>
            <w:tcBorders>
              <w:top w:val="nil"/>
              <w:bottom w:val="nil"/>
            </w:tcBorders>
            <w:noWrap/>
            <w:vAlign w:val="center"/>
            <w:hideMark/>
          </w:tcPr>
          <w:p w:rsidR="00E64D41" w:rsidRDefault="00E64D41"/>
        </w:tc>
      </w:tr>
      <w:tr w:rsidR="00E64D41" w:rsidTr="000B5C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0" w:type="pct"/>
            <w:tcBorders>
              <w:right w:val="nil"/>
            </w:tcBorders>
            <w:vAlign w:val="center"/>
            <w:hideMark/>
          </w:tcPr>
          <w:p w:rsidR="00E64D41" w:rsidRDefault="00E64D41">
            <w:pPr>
              <w:rPr>
                <w:rFonts w:asciiTheme="minorHAnsi" w:hAnsiTheme="minorHAnsi" w:cstheme="minorHAnsi"/>
                <w:b w:val="0"/>
                <w:color w:val="000000"/>
                <w:sz w:val="16"/>
                <w:szCs w:val="16"/>
                <w:lang w:val="en-GB" w:eastAsia="en-GB"/>
              </w:rPr>
            </w:pPr>
            <w:r>
              <w:rPr>
                <w:rFonts w:asciiTheme="minorHAnsi" w:hAnsiTheme="minorHAnsi" w:cstheme="minorHAnsi"/>
                <w:b w:val="0"/>
                <w:color w:val="000000"/>
                <w:sz w:val="16"/>
                <w:szCs w:val="16"/>
                <w:lang w:val="en-GB" w:eastAsia="en-GB"/>
              </w:rPr>
              <w:t>Disturbances in tooth eruption</w:t>
            </w:r>
          </w:p>
        </w:tc>
        <w:tc>
          <w:tcPr>
            <w:cnfStyle w:val="000010000000" w:firstRow="0" w:lastRow="0" w:firstColumn="0" w:lastColumn="0" w:oddVBand="1" w:evenVBand="0" w:oddHBand="0" w:evenHBand="0" w:firstRowFirstColumn="0" w:firstRowLastColumn="0" w:lastRowFirstColumn="0" w:lastRowLastColumn="0"/>
            <w:tcW w:w="524" w:type="pct"/>
            <w:noWrap/>
            <w:vAlign w:val="center"/>
            <w:hideMark/>
          </w:tcPr>
          <w:p w:rsidR="00E64D41" w:rsidRDefault="00E64D41">
            <w:pPr>
              <w:jc w:val="center"/>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5206</w:t>
            </w:r>
          </w:p>
        </w:tc>
        <w:tc>
          <w:tcPr>
            <w:tcW w:w="524" w:type="pct"/>
            <w:tcBorders>
              <w:left w:val="nil"/>
              <w:right w:val="nil"/>
            </w:tcBorders>
            <w:vAlign w:val="center"/>
            <w:hideMark/>
          </w:tcPr>
          <w:p w:rsidR="00E64D41" w:rsidRDefault="00E64D4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K011</w:t>
            </w:r>
          </w:p>
        </w:tc>
        <w:tc>
          <w:tcPr>
            <w:cnfStyle w:val="000010000000" w:firstRow="0" w:lastRow="0" w:firstColumn="0" w:lastColumn="0" w:oddVBand="1" w:evenVBand="0" w:oddHBand="0" w:evenHBand="0" w:firstRowFirstColumn="0" w:firstRowLastColumn="0" w:lastRowFirstColumn="0" w:lastRowLastColumn="0"/>
            <w:tcW w:w="1705" w:type="pct"/>
            <w:vAlign w:val="center"/>
            <w:hideMark/>
          </w:tcPr>
          <w:p w:rsidR="00E64D41" w:rsidRDefault="00E64D41">
            <w:pPr>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Impacted teeth</w:t>
            </w:r>
          </w:p>
        </w:tc>
        <w:tc>
          <w:tcPr>
            <w:tcW w:w="306" w:type="pct"/>
            <w:tcBorders>
              <w:left w:val="nil"/>
              <w:right w:val="nil"/>
            </w:tcBorders>
            <w:noWrap/>
            <w:vAlign w:val="center"/>
            <w:hideMark/>
          </w:tcPr>
          <w:p w:rsidR="00E64D41" w:rsidRDefault="00E64D4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NTDC</w:t>
            </w:r>
          </w:p>
        </w:tc>
        <w:tc>
          <w:tcPr>
            <w:cnfStyle w:val="000010000000" w:firstRow="0" w:lastRow="0" w:firstColumn="0" w:lastColumn="0" w:oddVBand="1" w:evenVBand="0" w:oddHBand="0" w:evenHBand="0" w:firstRowFirstColumn="0" w:firstRowLastColumn="0" w:lastRowFirstColumn="0" w:lastRowLastColumn="0"/>
            <w:tcW w:w="271" w:type="pct"/>
            <w:noWrap/>
            <w:vAlign w:val="center"/>
            <w:hideMark/>
          </w:tcPr>
          <w:p w:rsidR="00E64D41" w:rsidRDefault="00E64D41"/>
        </w:tc>
      </w:tr>
      <w:tr w:rsidR="00E64D41" w:rsidTr="000B5C80">
        <w:tc>
          <w:tcPr>
            <w:cnfStyle w:val="001000000000" w:firstRow="0" w:lastRow="0" w:firstColumn="1" w:lastColumn="0" w:oddVBand="0" w:evenVBand="0" w:oddHBand="0" w:evenHBand="0" w:firstRowFirstColumn="0" w:firstRowLastColumn="0" w:lastRowFirstColumn="0" w:lastRowLastColumn="0"/>
            <w:tcW w:w="1670" w:type="pct"/>
            <w:tcBorders>
              <w:top w:val="nil"/>
              <w:left w:val="single" w:sz="8" w:space="0" w:color="8064A2" w:themeColor="accent4"/>
              <w:bottom w:val="nil"/>
              <w:right w:val="nil"/>
            </w:tcBorders>
            <w:vAlign w:val="center"/>
            <w:hideMark/>
          </w:tcPr>
          <w:p w:rsidR="00E64D41" w:rsidRDefault="00E64D41">
            <w:pPr>
              <w:rPr>
                <w:rFonts w:asciiTheme="minorHAnsi" w:hAnsiTheme="minorHAnsi" w:cstheme="minorHAnsi"/>
                <w:b w:val="0"/>
                <w:color w:val="000000"/>
                <w:sz w:val="16"/>
                <w:szCs w:val="16"/>
                <w:lang w:val="en-GB" w:eastAsia="en-GB"/>
              </w:rPr>
            </w:pPr>
            <w:r>
              <w:rPr>
                <w:rFonts w:asciiTheme="minorHAnsi" w:hAnsiTheme="minorHAnsi" w:cstheme="minorHAnsi"/>
                <w:b w:val="0"/>
                <w:color w:val="000000"/>
                <w:sz w:val="16"/>
                <w:szCs w:val="16"/>
                <w:lang w:val="en-GB" w:eastAsia="en-GB"/>
              </w:rPr>
              <w:t>Teething syndrome</w:t>
            </w:r>
          </w:p>
        </w:tc>
        <w:tc>
          <w:tcPr>
            <w:cnfStyle w:val="000010000000" w:firstRow="0" w:lastRow="0" w:firstColumn="0" w:lastColumn="0" w:oddVBand="1" w:evenVBand="0" w:oddHBand="0" w:evenHBand="0" w:firstRowFirstColumn="0" w:firstRowLastColumn="0" w:lastRowFirstColumn="0" w:lastRowLastColumn="0"/>
            <w:tcW w:w="524" w:type="pct"/>
            <w:tcBorders>
              <w:top w:val="nil"/>
              <w:bottom w:val="nil"/>
            </w:tcBorders>
            <w:noWrap/>
            <w:vAlign w:val="center"/>
            <w:hideMark/>
          </w:tcPr>
          <w:p w:rsidR="00E64D41" w:rsidRDefault="00E64D41">
            <w:pPr>
              <w:jc w:val="center"/>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5207</w:t>
            </w:r>
          </w:p>
        </w:tc>
        <w:tc>
          <w:tcPr>
            <w:tcW w:w="524" w:type="pct"/>
            <w:tcBorders>
              <w:top w:val="nil"/>
              <w:left w:val="nil"/>
              <w:bottom w:val="nil"/>
              <w:right w:val="nil"/>
            </w:tcBorders>
            <w:vAlign w:val="center"/>
            <w:hideMark/>
          </w:tcPr>
          <w:p w:rsidR="00E64D41" w:rsidRDefault="00E64D4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K007</w:t>
            </w:r>
          </w:p>
        </w:tc>
        <w:tc>
          <w:tcPr>
            <w:cnfStyle w:val="000010000000" w:firstRow="0" w:lastRow="0" w:firstColumn="0" w:lastColumn="0" w:oddVBand="1" w:evenVBand="0" w:oddHBand="0" w:evenHBand="0" w:firstRowFirstColumn="0" w:firstRowLastColumn="0" w:lastRowFirstColumn="0" w:lastRowLastColumn="0"/>
            <w:tcW w:w="1705" w:type="pct"/>
            <w:tcBorders>
              <w:top w:val="nil"/>
              <w:bottom w:val="nil"/>
            </w:tcBorders>
            <w:vAlign w:val="center"/>
            <w:hideMark/>
          </w:tcPr>
          <w:p w:rsidR="00E64D41" w:rsidRDefault="00E64D41">
            <w:pPr>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Teething syndrome</w:t>
            </w:r>
          </w:p>
        </w:tc>
        <w:tc>
          <w:tcPr>
            <w:tcW w:w="306" w:type="pct"/>
            <w:tcBorders>
              <w:top w:val="nil"/>
              <w:left w:val="nil"/>
              <w:bottom w:val="nil"/>
              <w:right w:val="nil"/>
            </w:tcBorders>
            <w:noWrap/>
            <w:vAlign w:val="center"/>
            <w:hideMark/>
          </w:tcPr>
          <w:p w:rsidR="00E64D41" w:rsidRDefault="00E64D4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NTDC</w:t>
            </w:r>
          </w:p>
        </w:tc>
        <w:tc>
          <w:tcPr>
            <w:cnfStyle w:val="000010000000" w:firstRow="0" w:lastRow="0" w:firstColumn="0" w:lastColumn="0" w:oddVBand="1" w:evenVBand="0" w:oddHBand="0" w:evenHBand="0" w:firstRowFirstColumn="0" w:firstRowLastColumn="0" w:lastRowFirstColumn="0" w:lastRowLastColumn="0"/>
            <w:tcW w:w="271" w:type="pct"/>
            <w:tcBorders>
              <w:top w:val="nil"/>
              <w:bottom w:val="nil"/>
            </w:tcBorders>
            <w:noWrap/>
            <w:vAlign w:val="center"/>
            <w:hideMark/>
          </w:tcPr>
          <w:p w:rsidR="00E64D41" w:rsidRDefault="00E64D41"/>
        </w:tc>
      </w:tr>
      <w:tr w:rsidR="00E64D41" w:rsidTr="000B5C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0" w:type="pct"/>
            <w:tcBorders>
              <w:right w:val="nil"/>
            </w:tcBorders>
            <w:vAlign w:val="center"/>
            <w:hideMark/>
          </w:tcPr>
          <w:p w:rsidR="00E64D41" w:rsidRDefault="00E64D41">
            <w:pPr>
              <w:rPr>
                <w:rFonts w:asciiTheme="minorHAnsi" w:hAnsiTheme="minorHAnsi" w:cstheme="minorHAnsi"/>
                <w:b w:val="0"/>
                <w:color w:val="000000"/>
                <w:sz w:val="16"/>
                <w:szCs w:val="16"/>
                <w:lang w:val="en-GB" w:eastAsia="en-GB"/>
              </w:rPr>
            </w:pPr>
            <w:r>
              <w:rPr>
                <w:rFonts w:asciiTheme="minorHAnsi" w:hAnsiTheme="minorHAnsi" w:cstheme="minorHAnsi"/>
                <w:b w:val="0"/>
                <w:color w:val="000000"/>
                <w:sz w:val="16"/>
                <w:szCs w:val="16"/>
                <w:lang w:val="en-GB" w:eastAsia="en-GB"/>
              </w:rPr>
              <w:t>Other specified disorders of tooth development and eruption</w:t>
            </w:r>
          </w:p>
        </w:tc>
        <w:tc>
          <w:tcPr>
            <w:cnfStyle w:val="000010000000" w:firstRow="0" w:lastRow="0" w:firstColumn="0" w:lastColumn="0" w:oddVBand="1" w:evenVBand="0" w:oddHBand="0" w:evenHBand="0" w:firstRowFirstColumn="0" w:firstRowLastColumn="0" w:lastRowFirstColumn="0" w:lastRowLastColumn="0"/>
            <w:tcW w:w="524" w:type="pct"/>
            <w:noWrap/>
            <w:vAlign w:val="center"/>
            <w:hideMark/>
          </w:tcPr>
          <w:p w:rsidR="00E64D41" w:rsidRDefault="00E64D41">
            <w:pPr>
              <w:jc w:val="center"/>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5208</w:t>
            </w:r>
          </w:p>
        </w:tc>
        <w:tc>
          <w:tcPr>
            <w:tcW w:w="524" w:type="pct"/>
            <w:tcBorders>
              <w:left w:val="nil"/>
              <w:right w:val="nil"/>
            </w:tcBorders>
            <w:vAlign w:val="center"/>
            <w:hideMark/>
          </w:tcPr>
          <w:p w:rsidR="00E64D41" w:rsidRDefault="00E64D4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K008</w:t>
            </w:r>
          </w:p>
        </w:tc>
        <w:tc>
          <w:tcPr>
            <w:cnfStyle w:val="000010000000" w:firstRow="0" w:lastRow="0" w:firstColumn="0" w:lastColumn="0" w:oddVBand="1" w:evenVBand="0" w:oddHBand="0" w:evenHBand="0" w:firstRowFirstColumn="0" w:firstRowLastColumn="0" w:lastRowFirstColumn="0" w:lastRowLastColumn="0"/>
            <w:tcW w:w="1705" w:type="pct"/>
            <w:vAlign w:val="center"/>
            <w:hideMark/>
          </w:tcPr>
          <w:p w:rsidR="00E64D41" w:rsidRDefault="00E64D41">
            <w:pPr>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Other specified disorders of tooth development</w:t>
            </w:r>
          </w:p>
        </w:tc>
        <w:tc>
          <w:tcPr>
            <w:tcW w:w="306" w:type="pct"/>
            <w:tcBorders>
              <w:left w:val="nil"/>
              <w:right w:val="nil"/>
            </w:tcBorders>
            <w:noWrap/>
            <w:vAlign w:val="center"/>
            <w:hideMark/>
          </w:tcPr>
          <w:p w:rsidR="00E64D41" w:rsidRDefault="00E64D4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NTDC</w:t>
            </w:r>
          </w:p>
        </w:tc>
        <w:tc>
          <w:tcPr>
            <w:cnfStyle w:val="000010000000" w:firstRow="0" w:lastRow="0" w:firstColumn="0" w:lastColumn="0" w:oddVBand="1" w:evenVBand="0" w:oddHBand="0" w:evenHBand="0" w:firstRowFirstColumn="0" w:firstRowLastColumn="0" w:lastRowFirstColumn="0" w:lastRowLastColumn="0"/>
            <w:tcW w:w="271" w:type="pct"/>
            <w:noWrap/>
            <w:vAlign w:val="center"/>
            <w:hideMark/>
          </w:tcPr>
          <w:p w:rsidR="00E64D41" w:rsidRDefault="00E64D41"/>
        </w:tc>
      </w:tr>
      <w:tr w:rsidR="00E64D41" w:rsidTr="000B5C80">
        <w:tc>
          <w:tcPr>
            <w:cnfStyle w:val="001000000000" w:firstRow="0" w:lastRow="0" w:firstColumn="1" w:lastColumn="0" w:oddVBand="0" w:evenVBand="0" w:oddHBand="0" w:evenHBand="0" w:firstRowFirstColumn="0" w:firstRowLastColumn="0" w:lastRowFirstColumn="0" w:lastRowLastColumn="0"/>
            <w:tcW w:w="1670" w:type="pct"/>
            <w:tcBorders>
              <w:top w:val="nil"/>
              <w:left w:val="single" w:sz="8" w:space="0" w:color="8064A2" w:themeColor="accent4"/>
              <w:bottom w:val="nil"/>
              <w:right w:val="nil"/>
            </w:tcBorders>
            <w:vAlign w:val="center"/>
            <w:hideMark/>
          </w:tcPr>
          <w:p w:rsidR="00E64D41" w:rsidRDefault="00E64D41">
            <w:pPr>
              <w:rPr>
                <w:rFonts w:asciiTheme="minorHAnsi" w:hAnsiTheme="minorHAnsi" w:cstheme="minorHAnsi"/>
                <w:b w:val="0"/>
                <w:color w:val="000000"/>
                <w:sz w:val="16"/>
                <w:szCs w:val="16"/>
                <w:lang w:val="en-GB" w:eastAsia="en-GB"/>
              </w:rPr>
            </w:pPr>
            <w:r>
              <w:rPr>
                <w:rFonts w:asciiTheme="minorHAnsi" w:hAnsiTheme="minorHAnsi" w:cstheme="minorHAnsi"/>
                <w:b w:val="0"/>
                <w:color w:val="000000"/>
                <w:sz w:val="16"/>
                <w:szCs w:val="16"/>
                <w:lang w:val="en-GB" w:eastAsia="en-GB"/>
              </w:rPr>
              <w:t>Unspecified disorder of tooth development and eruption</w:t>
            </w:r>
          </w:p>
        </w:tc>
        <w:tc>
          <w:tcPr>
            <w:cnfStyle w:val="000010000000" w:firstRow="0" w:lastRow="0" w:firstColumn="0" w:lastColumn="0" w:oddVBand="1" w:evenVBand="0" w:oddHBand="0" w:evenHBand="0" w:firstRowFirstColumn="0" w:firstRowLastColumn="0" w:lastRowFirstColumn="0" w:lastRowLastColumn="0"/>
            <w:tcW w:w="524" w:type="pct"/>
            <w:tcBorders>
              <w:top w:val="nil"/>
              <w:bottom w:val="nil"/>
            </w:tcBorders>
            <w:noWrap/>
            <w:vAlign w:val="center"/>
            <w:hideMark/>
          </w:tcPr>
          <w:p w:rsidR="00E64D41" w:rsidRDefault="00E64D41">
            <w:pPr>
              <w:jc w:val="center"/>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5209</w:t>
            </w:r>
          </w:p>
        </w:tc>
        <w:tc>
          <w:tcPr>
            <w:tcW w:w="524" w:type="pct"/>
            <w:tcBorders>
              <w:top w:val="nil"/>
              <w:left w:val="nil"/>
              <w:bottom w:val="nil"/>
              <w:right w:val="nil"/>
            </w:tcBorders>
            <w:vAlign w:val="center"/>
            <w:hideMark/>
          </w:tcPr>
          <w:p w:rsidR="00E64D41" w:rsidRDefault="00E64D4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K009</w:t>
            </w:r>
          </w:p>
        </w:tc>
        <w:tc>
          <w:tcPr>
            <w:cnfStyle w:val="000010000000" w:firstRow="0" w:lastRow="0" w:firstColumn="0" w:lastColumn="0" w:oddVBand="1" w:evenVBand="0" w:oddHBand="0" w:evenHBand="0" w:firstRowFirstColumn="0" w:firstRowLastColumn="0" w:lastRowFirstColumn="0" w:lastRowLastColumn="0"/>
            <w:tcW w:w="1705" w:type="pct"/>
            <w:tcBorders>
              <w:top w:val="nil"/>
              <w:bottom w:val="nil"/>
            </w:tcBorders>
            <w:vAlign w:val="center"/>
            <w:hideMark/>
          </w:tcPr>
          <w:p w:rsidR="00E64D41" w:rsidRDefault="00E64D41">
            <w:pPr>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 xml:space="preserve"> Disorder of tooth development, unspecified</w:t>
            </w:r>
          </w:p>
        </w:tc>
        <w:tc>
          <w:tcPr>
            <w:tcW w:w="306" w:type="pct"/>
            <w:tcBorders>
              <w:top w:val="nil"/>
              <w:left w:val="nil"/>
              <w:bottom w:val="nil"/>
              <w:right w:val="nil"/>
            </w:tcBorders>
            <w:noWrap/>
            <w:vAlign w:val="center"/>
            <w:hideMark/>
          </w:tcPr>
          <w:p w:rsidR="00E64D41" w:rsidRDefault="00E64D4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NTDC</w:t>
            </w:r>
          </w:p>
        </w:tc>
        <w:tc>
          <w:tcPr>
            <w:cnfStyle w:val="000010000000" w:firstRow="0" w:lastRow="0" w:firstColumn="0" w:lastColumn="0" w:oddVBand="1" w:evenVBand="0" w:oddHBand="0" w:evenHBand="0" w:firstRowFirstColumn="0" w:firstRowLastColumn="0" w:lastRowFirstColumn="0" w:lastRowLastColumn="0"/>
            <w:tcW w:w="271" w:type="pct"/>
            <w:tcBorders>
              <w:top w:val="nil"/>
              <w:bottom w:val="nil"/>
            </w:tcBorders>
            <w:noWrap/>
            <w:vAlign w:val="center"/>
            <w:hideMark/>
          </w:tcPr>
          <w:p w:rsidR="00E64D41" w:rsidRDefault="00E64D41"/>
        </w:tc>
      </w:tr>
      <w:tr w:rsidR="00E64D41" w:rsidTr="000B5C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0" w:type="pct"/>
            <w:tcBorders>
              <w:right w:val="nil"/>
            </w:tcBorders>
            <w:vAlign w:val="center"/>
            <w:hideMark/>
          </w:tcPr>
          <w:p w:rsidR="00E64D41" w:rsidRDefault="00E64D41">
            <w:pPr>
              <w:rPr>
                <w:rFonts w:asciiTheme="minorHAnsi" w:hAnsiTheme="minorHAnsi" w:cstheme="minorHAnsi"/>
                <w:b w:val="0"/>
                <w:color w:val="000000"/>
                <w:sz w:val="16"/>
                <w:szCs w:val="16"/>
                <w:lang w:val="en-GB" w:eastAsia="en-GB"/>
              </w:rPr>
            </w:pPr>
            <w:r>
              <w:rPr>
                <w:rFonts w:asciiTheme="minorHAnsi" w:hAnsiTheme="minorHAnsi" w:cstheme="minorHAnsi"/>
                <w:b w:val="0"/>
                <w:color w:val="000000"/>
                <w:sz w:val="16"/>
                <w:szCs w:val="16"/>
                <w:lang w:val="en-GB" w:eastAsia="en-GB"/>
              </w:rPr>
              <w:t>Dental caries, unspecified</w:t>
            </w:r>
          </w:p>
        </w:tc>
        <w:tc>
          <w:tcPr>
            <w:cnfStyle w:val="000010000000" w:firstRow="0" w:lastRow="0" w:firstColumn="0" w:lastColumn="0" w:oddVBand="1" w:evenVBand="0" w:oddHBand="0" w:evenHBand="0" w:firstRowFirstColumn="0" w:firstRowLastColumn="0" w:lastRowFirstColumn="0" w:lastRowLastColumn="0"/>
            <w:tcW w:w="524" w:type="pct"/>
            <w:noWrap/>
            <w:vAlign w:val="center"/>
            <w:hideMark/>
          </w:tcPr>
          <w:p w:rsidR="00E64D41" w:rsidRDefault="00E64D41">
            <w:pPr>
              <w:jc w:val="center"/>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52100</w:t>
            </w:r>
          </w:p>
        </w:tc>
        <w:tc>
          <w:tcPr>
            <w:tcW w:w="524" w:type="pct"/>
            <w:tcBorders>
              <w:left w:val="nil"/>
              <w:right w:val="nil"/>
            </w:tcBorders>
            <w:vAlign w:val="center"/>
            <w:hideMark/>
          </w:tcPr>
          <w:p w:rsidR="00E64D41" w:rsidRDefault="00E64D4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K029</w:t>
            </w:r>
          </w:p>
        </w:tc>
        <w:tc>
          <w:tcPr>
            <w:cnfStyle w:val="000010000000" w:firstRow="0" w:lastRow="0" w:firstColumn="0" w:lastColumn="0" w:oddVBand="1" w:evenVBand="0" w:oddHBand="0" w:evenHBand="0" w:firstRowFirstColumn="0" w:firstRowLastColumn="0" w:lastRowFirstColumn="0" w:lastRowLastColumn="0"/>
            <w:tcW w:w="1705" w:type="pct"/>
            <w:vAlign w:val="center"/>
            <w:hideMark/>
          </w:tcPr>
          <w:p w:rsidR="00E64D41" w:rsidRDefault="00E64D41">
            <w:pPr>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Dental caries, unspecified</w:t>
            </w:r>
          </w:p>
        </w:tc>
        <w:tc>
          <w:tcPr>
            <w:tcW w:w="306" w:type="pct"/>
            <w:tcBorders>
              <w:left w:val="nil"/>
              <w:right w:val="nil"/>
            </w:tcBorders>
            <w:noWrap/>
            <w:vAlign w:val="center"/>
            <w:hideMark/>
          </w:tcPr>
          <w:p w:rsidR="00E64D41" w:rsidRDefault="00E64D4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NTDC</w:t>
            </w:r>
          </w:p>
        </w:tc>
        <w:tc>
          <w:tcPr>
            <w:cnfStyle w:val="000010000000" w:firstRow="0" w:lastRow="0" w:firstColumn="0" w:lastColumn="0" w:oddVBand="1" w:evenVBand="0" w:oddHBand="0" w:evenHBand="0" w:firstRowFirstColumn="0" w:firstRowLastColumn="0" w:lastRowFirstColumn="0" w:lastRowLastColumn="0"/>
            <w:tcW w:w="271" w:type="pct"/>
            <w:noWrap/>
            <w:vAlign w:val="center"/>
            <w:hideMark/>
          </w:tcPr>
          <w:p w:rsidR="00E64D41" w:rsidRDefault="00E64D41">
            <w:pPr>
              <w:jc w:val="center"/>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CPP</w:t>
            </w:r>
          </w:p>
        </w:tc>
      </w:tr>
      <w:tr w:rsidR="00E64D41" w:rsidTr="000B5C80">
        <w:tc>
          <w:tcPr>
            <w:cnfStyle w:val="001000000000" w:firstRow="0" w:lastRow="0" w:firstColumn="1" w:lastColumn="0" w:oddVBand="0" w:evenVBand="0" w:oddHBand="0" w:evenHBand="0" w:firstRowFirstColumn="0" w:firstRowLastColumn="0" w:lastRowFirstColumn="0" w:lastRowLastColumn="0"/>
            <w:tcW w:w="1670" w:type="pct"/>
            <w:tcBorders>
              <w:top w:val="nil"/>
              <w:left w:val="single" w:sz="8" w:space="0" w:color="8064A2" w:themeColor="accent4"/>
              <w:bottom w:val="nil"/>
              <w:right w:val="nil"/>
            </w:tcBorders>
            <w:vAlign w:val="center"/>
            <w:hideMark/>
          </w:tcPr>
          <w:p w:rsidR="00E64D41" w:rsidRDefault="00E64D41">
            <w:pPr>
              <w:rPr>
                <w:rFonts w:asciiTheme="minorHAnsi" w:hAnsiTheme="minorHAnsi" w:cstheme="minorHAnsi"/>
                <w:b w:val="0"/>
                <w:color w:val="000000"/>
                <w:sz w:val="16"/>
                <w:szCs w:val="16"/>
                <w:lang w:val="en-GB" w:eastAsia="en-GB"/>
              </w:rPr>
            </w:pPr>
            <w:r>
              <w:rPr>
                <w:rFonts w:asciiTheme="minorHAnsi" w:hAnsiTheme="minorHAnsi" w:cstheme="minorHAnsi"/>
                <w:b w:val="0"/>
                <w:color w:val="000000"/>
                <w:sz w:val="16"/>
                <w:szCs w:val="16"/>
                <w:lang w:val="en-GB" w:eastAsia="en-GB"/>
              </w:rPr>
              <w:t>Dental caries limited to enamel</w:t>
            </w:r>
          </w:p>
        </w:tc>
        <w:tc>
          <w:tcPr>
            <w:cnfStyle w:val="000010000000" w:firstRow="0" w:lastRow="0" w:firstColumn="0" w:lastColumn="0" w:oddVBand="1" w:evenVBand="0" w:oddHBand="0" w:evenHBand="0" w:firstRowFirstColumn="0" w:firstRowLastColumn="0" w:lastRowFirstColumn="0" w:lastRowLastColumn="0"/>
            <w:tcW w:w="524" w:type="pct"/>
            <w:tcBorders>
              <w:top w:val="nil"/>
              <w:bottom w:val="nil"/>
            </w:tcBorders>
            <w:noWrap/>
            <w:vAlign w:val="center"/>
            <w:hideMark/>
          </w:tcPr>
          <w:p w:rsidR="00E64D41" w:rsidRDefault="00E64D41">
            <w:pPr>
              <w:jc w:val="center"/>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52101</w:t>
            </w:r>
          </w:p>
        </w:tc>
        <w:tc>
          <w:tcPr>
            <w:tcW w:w="524" w:type="pct"/>
            <w:tcBorders>
              <w:top w:val="nil"/>
              <w:left w:val="nil"/>
              <w:bottom w:val="nil"/>
              <w:right w:val="nil"/>
            </w:tcBorders>
            <w:noWrap/>
            <w:vAlign w:val="center"/>
            <w:hideMark/>
          </w:tcPr>
          <w:p w:rsidR="00E64D41" w:rsidRDefault="00E64D4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22222"/>
                <w:sz w:val="16"/>
                <w:szCs w:val="16"/>
                <w:lang w:val="en-GB" w:eastAsia="en-GB"/>
              </w:rPr>
            </w:pPr>
            <w:r>
              <w:rPr>
                <w:rFonts w:asciiTheme="minorHAnsi" w:hAnsiTheme="minorHAnsi" w:cstheme="minorHAnsi"/>
                <w:color w:val="222222"/>
                <w:sz w:val="16"/>
                <w:szCs w:val="16"/>
                <w:lang w:val="en-GB" w:eastAsia="en-GB"/>
              </w:rPr>
              <w:t>K0261</w:t>
            </w:r>
          </w:p>
        </w:tc>
        <w:tc>
          <w:tcPr>
            <w:cnfStyle w:val="000010000000" w:firstRow="0" w:lastRow="0" w:firstColumn="0" w:lastColumn="0" w:oddVBand="1" w:evenVBand="0" w:oddHBand="0" w:evenHBand="0" w:firstRowFirstColumn="0" w:firstRowLastColumn="0" w:lastRowFirstColumn="0" w:lastRowLastColumn="0"/>
            <w:tcW w:w="1705" w:type="pct"/>
            <w:tcBorders>
              <w:top w:val="nil"/>
              <w:bottom w:val="nil"/>
            </w:tcBorders>
            <w:vAlign w:val="center"/>
            <w:hideMark/>
          </w:tcPr>
          <w:p w:rsidR="00E64D41" w:rsidRDefault="00E64D41">
            <w:pPr>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Dental caries on smooth surface limited to enamel</w:t>
            </w:r>
          </w:p>
        </w:tc>
        <w:tc>
          <w:tcPr>
            <w:tcW w:w="306" w:type="pct"/>
            <w:tcBorders>
              <w:top w:val="nil"/>
              <w:left w:val="nil"/>
              <w:bottom w:val="nil"/>
              <w:right w:val="nil"/>
            </w:tcBorders>
            <w:noWrap/>
            <w:vAlign w:val="center"/>
            <w:hideMark/>
          </w:tcPr>
          <w:p w:rsidR="00E64D41" w:rsidRDefault="00E64D4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NTDC</w:t>
            </w:r>
          </w:p>
        </w:tc>
        <w:tc>
          <w:tcPr>
            <w:cnfStyle w:val="000010000000" w:firstRow="0" w:lastRow="0" w:firstColumn="0" w:lastColumn="0" w:oddVBand="1" w:evenVBand="0" w:oddHBand="0" w:evenHBand="0" w:firstRowFirstColumn="0" w:firstRowLastColumn="0" w:lastRowFirstColumn="0" w:lastRowLastColumn="0"/>
            <w:tcW w:w="271" w:type="pct"/>
            <w:tcBorders>
              <w:top w:val="nil"/>
              <w:bottom w:val="nil"/>
            </w:tcBorders>
            <w:noWrap/>
            <w:vAlign w:val="center"/>
            <w:hideMark/>
          </w:tcPr>
          <w:p w:rsidR="00E64D41" w:rsidRDefault="00E64D41">
            <w:pPr>
              <w:jc w:val="center"/>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CPP</w:t>
            </w:r>
          </w:p>
        </w:tc>
      </w:tr>
      <w:tr w:rsidR="00E64D41" w:rsidTr="000B5C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0" w:type="pct"/>
            <w:tcBorders>
              <w:right w:val="nil"/>
            </w:tcBorders>
            <w:vAlign w:val="center"/>
            <w:hideMark/>
          </w:tcPr>
          <w:p w:rsidR="00E64D41" w:rsidRDefault="00E64D41">
            <w:pPr>
              <w:rPr>
                <w:rFonts w:asciiTheme="minorHAnsi" w:hAnsiTheme="minorHAnsi" w:cstheme="minorHAnsi"/>
                <w:b w:val="0"/>
                <w:color w:val="000000"/>
                <w:sz w:val="16"/>
                <w:szCs w:val="16"/>
                <w:lang w:val="en-GB" w:eastAsia="en-GB"/>
              </w:rPr>
            </w:pPr>
            <w:r>
              <w:rPr>
                <w:rFonts w:asciiTheme="minorHAnsi" w:hAnsiTheme="minorHAnsi" w:cstheme="minorHAnsi"/>
                <w:b w:val="0"/>
                <w:color w:val="000000"/>
                <w:sz w:val="16"/>
                <w:szCs w:val="16"/>
                <w:lang w:val="en-GB" w:eastAsia="en-GB"/>
              </w:rPr>
              <w:t>Dental caries extending into dentine</w:t>
            </w:r>
          </w:p>
        </w:tc>
        <w:tc>
          <w:tcPr>
            <w:cnfStyle w:val="000010000000" w:firstRow="0" w:lastRow="0" w:firstColumn="0" w:lastColumn="0" w:oddVBand="1" w:evenVBand="0" w:oddHBand="0" w:evenHBand="0" w:firstRowFirstColumn="0" w:firstRowLastColumn="0" w:lastRowFirstColumn="0" w:lastRowLastColumn="0"/>
            <w:tcW w:w="524" w:type="pct"/>
            <w:noWrap/>
            <w:vAlign w:val="center"/>
            <w:hideMark/>
          </w:tcPr>
          <w:p w:rsidR="00E64D41" w:rsidRDefault="00E64D41">
            <w:pPr>
              <w:jc w:val="center"/>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52102</w:t>
            </w:r>
          </w:p>
        </w:tc>
        <w:tc>
          <w:tcPr>
            <w:tcW w:w="524" w:type="pct"/>
            <w:tcBorders>
              <w:left w:val="nil"/>
              <w:right w:val="nil"/>
            </w:tcBorders>
            <w:vAlign w:val="center"/>
            <w:hideMark/>
          </w:tcPr>
          <w:p w:rsidR="00E64D41" w:rsidRDefault="00E64D4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K0262</w:t>
            </w:r>
          </w:p>
        </w:tc>
        <w:tc>
          <w:tcPr>
            <w:cnfStyle w:val="000010000000" w:firstRow="0" w:lastRow="0" w:firstColumn="0" w:lastColumn="0" w:oddVBand="1" w:evenVBand="0" w:oddHBand="0" w:evenHBand="0" w:firstRowFirstColumn="0" w:firstRowLastColumn="0" w:lastRowFirstColumn="0" w:lastRowLastColumn="0"/>
            <w:tcW w:w="1705" w:type="pct"/>
            <w:vAlign w:val="center"/>
            <w:hideMark/>
          </w:tcPr>
          <w:p w:rsidR="00E64D41" w:rsidRDefault="00E64D41">
            <w:pPr>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Dental caries on smooth surface penetrating into dentine</w:t>
            </w:r>
          </w:p>
        </w:tc>
        <w:tc>
          <w:tcPr>
            <w:tcW w:w="306" w:type="pct"/>
            <w:tcBorders>
              <w:left w:val="nil"/>
              <w:right w:val="nil"/>
            </w:tcBorders>
            <w:noWrap/>
            <w:vAlign w:val="center"/>
            <w:hideMark/>
          </w:tcPr>
          <w:p w:rsidR="00E64D41" w:rsidRDefault="00E64D4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NTDC</w:t>
            </w:r>
          </w:p>
        </w:tc>
        <w:tc>
          <w:tcPr>
            <w:cnfStyle w:val="000010000000" w:firstRow="0" w:lastRow="0" w:firstColumn="0" w:lastColumn="0" w:oddVBand="1" w:evenVBand="0" w:oddHBand="0" w:evenHBand="0" w:firstRowFirstColumn="0" w:firstRowLastColumn="0" w:lastRowFirstColumn="0" w:lastRowLastColumn="0"/>
            <w:tcW w:w="271" w:type="pct"/>
            <w:noWrap/>
            <w:vAlign w:val="center"/>
            <w:hideMark/>
          </w:tcPr>
          <w:p w:rsidR="00E64D41" w:rsidRDefault="00E64D41">
            <w:pPr>
              <w:jc w:val="center"/>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CPP</w:t>
            </w:r>
          </w:p>
        </w:tc>
      </w:tr>
      <w:tr w:rsidR="00E64D41" w:rsidTr="000B5C80">
        <w:tc>
          <w:tcPr>
            <w:cnfStyle w:val="001000000000" w:firstRow="0" w:lastRow="0" w:firstColumn="1" w:lastColumn="0" w:oddVBand="0" w:evenVBand="0" w:oddHBand="0" w:evenHBand="0" w:firstRowFirstColumn="0" w:firstRowLastColumn="0" w:lastRowFirstColumn="0" w:lastRowLastColumn="0"/>
            <w:tcW w:w="1670" w:type="pct"/>
            <w:tcBorders>
              <w:top w:val="nil"/>
              <w:left w:val="single" w:sz="8" w:space="0" w:color="8064A2" w:themeColor="accent4"/>
              <w:bottom w:val="nil"/>
              <w:right w:val="nil"/>
            </w:tcBorders>
            <w:vAlign w:val="center"/>
            <w:hideMark/>
          </w:tcPr>
          <w:p w:rsidR="00E64D41" w:rsidRDefault="00E64D41">
            <w:pPr>
              <w:rPr>
                <w:rFonts w:asciiTheme="minorHAnsi" w:hAnsiTheme="minorHAnsi" w:cstheme="minorHAnsi"/>
                <w:b w:val="0"/>
                <w:color w:val="000000"/>
                <w:sz w:val="16"/>
                <w:szCs w:val="16"/>
                <w:lang w:val="en-GB" w:eastAsia="en-GB"/>
              </w:rPr>
            </w:pPr>
            <w:r>
              <w:rPr>
                <w:rFonts w:asciiTheme="minorHAnsi" w:hAnsiTheme="minorHAnsi" w:cstheme="minorHAnsi"/>
                <w:b w:val="0"/>
                <w:color w:val="000000"/>
                <w:sz w:val="16"/>
                <w:szCs w:val="16"/>
                <w:lang w:val="en-GB" w:eastAsia="en-GB"/>
              </w:rPr>
              <w:t>Dental caries extending into pulp</w:t>
            </w:r>
          </w:p>
        </w:tc>
        <w:tc>
          <w:tcPr>
            <w:cnfStyle w:val="000010000000" w:firstRow="0" w:lastRow="0" w:firstColumn="0" w:lastColumn="0" w:oddVBand="1" w:evenVBand="0" w:oddHBand="0" w:evenHBand="0" w:firstRowFirstColumn="0" w:firstRowLastColumn="0" w:lastRowFirstColumn="0" w:lastRowLastColumn="0"/>
            <w:tcW w:w="524" w:type="pct"/>
            <w:tcBorders>
              <w:top w:val="nil"/>
              <w:bottom w:val="nil"/>
            </w:tcBorders>
            <w:noWrap/>
            <w:vAlign w:val="center"/>
            <w:hideMark/>
          </w:tcPr>
          <w:p w:rsidR="00E64D41" w:rsidRDefault="00E64D41">
            <w:pPr>
              <w:jc w:val="center"/>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52103</w:t>
            </w:r>
          </w:p>
        </w:tc>
        <w:tc>
          <w:tcPr>
            <w:tcW w:w="524" w:type="pct"/>
            <w:tcBorders>
              <w:top w:val="nil"/>
              <w:left w:val="nil"/>
              <w:bottom w:val="nil"/>
              <w:right w:val="nil"/>
            </w:tcBorders>
            <w:vAlign w:val="center"/>
            <w:hideMark/>
          </w:tcPr>
          <w:p w:rsidR="00E64D41" w:rsidRDefault="00E64D4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K0263</w:t>
            </w:r>
          </w:p>
        </w:tc>
        <w:tc>
          <w:tcPr>
            <w:cnfStyle w:val="000010000000" w:firstRow="0" w:lastRow="0" w:firstColumn="0" w:lastColumn="0" w:oddVBand="1" w:evenVBand="0" w:oddHBand="0" w:evenHBand="0" w:firstRowFirstColumn="0" w:firstRowLastColumn="0" w:lastRowFirstColumn="0" w:lastRowLastColumn="0"/>
            <w:tcW w:w="1705" w:type="pct"/>
            <w:tcBorders>
              <w:top w:val="nil"/>
              <w:bottom w:val="nil"/>
            </w:tcBorders>
            <w:vAlign w:val="center"/>
            <w:hideMark/>
          </w:tcPr>
          <w:p w:rsidR="00E64D41" w:rsidRDefault="00E64D41">
            <w:pPr>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Dental caries on smooth surface penetrating into pulp</w:t>
            </w:r>
          </w:p>
        </w:tc>
        <w:tc>
          <w:tcPr>
            <w:tcW w:w="306" w:type="pct"/>
            <w:tcBorders>
              <w:top w:val="nil"/>
              <w:left w:val="nil"/>
              <w:bottom w:val="nil"/>
              <w:right w:val="nil"/>
            </w:tcBorders>
            <w:noWrap/>
            <w:vAlign w:val="center"/>
            <w:hideMark/>
          </w:tcPr>
          <w:p w:rsidR="00E64D41" w:rsidRDefault="00E64D4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NTDC</w:t>
            </w:r>
          </w:p>
        </w:tc>
        <w:tc>
          <w:tcPr>
            <w:cnfStyle w:val="000010000000" w:firstRow="0" w:lastRow="0" w:firstColumn="0" w:lastColumn="0" w:oddVBand="1" w:evenVBand="0" w:oddHBand="0" w:evenHBand="0" w:firstRowFirstColumn="0" w:firstRowLastColumn="0" w:lastRowFirstColumn="0" w:lastRowLastColumn="0"/>
            <w:tcW w:w="271" w:type="pct"/>
            <w:tcBorders>
              <w:top w:val="nil"/>
              <w:bottom w:val="nil"/>
            </w:tcBorders>
            <w:noWrap/>
            <w:vAlign w:val="center"/>
            <w:hideMark/>
          </w:tcPr>
          <w:p w:rsidR="00E64D41" w:rsidRDefault="00E64D41">
            <w:pPr>
              <w:jc w:val="center"/>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CPP</w:t>
            </w:r>
          </w:p>
        </w:tc>
      </w:tr>
      <w:tr w:rsidR="00E64D41" w:rsidTr="000B5C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0" w:type="pct"/>
            <w:tcBorders>
              <w:right w:val="nil"/>
            </w:tcBorders>
            <w:vAlign w:val="center"/>
            <w:hideMark/>
          </w:tcPr>
          <w:p w:rsidR="00E64D41" w:rsidRDefault="00E64D41">
            <w:pPr>
              <w:rPr>
                <w:rFonts w:asciiTheme="minorHAnsi" w:hAnsiTheme="minorHAnsi" w:cstheme="minorHAnsi"/>
                <w:b w:val="0"/>
                <w:color w:val="000000"/>
                <w:sz w:val="16"/>
                <w:szCs w:val="16"/>
                <w:lang w:val="en-GB" w:eastAsia="en-GB"/>
              </w:rPr>
            </w:pPr>
            <w:r>
              <w:rPr>
                <w:rFonts w:asciiTheme="minorHAnsi" w:hAnsiTheme="minorHAnsi" w:cstheme="minorHAnsi"/>
                <w:b w:val="0"/>
                <w:color w:val="000000"/>
                <w:sz w:val="16"/>
                <w:szCs w:val="16"/>
                <w:lang w:val="en-GB" w:eastAsia="en-GB"/>
              </w:rPr>
              <w:t>Arrested dental caries</w:t>
            </w:r>
          </w:p>
        </w:tc>
        <w:tc>
          <w:tcPr>
            <w:cnfStyle w:val="000010000000" w:firstRow="0" w:lastRow="0" w:firstColumn="0" w:lastColumn="0" w:oddVBand="1" w:evenVBand="0" w:oddHBand="0" w:evenHBand="0" w:firstRowFirstColumn="0" w:firstRowLastColumn="0" w:lastRowFirstColumn="0" w:lastRowLastColumn="0"/>
            <w:tcW w:w="524" w:type="pct"/>
            <w:noWrap/>
            <w:vAlign w:val="center"/>
            <w:hideMark/>
          </w:tcPr>
          <w:p w:rsidR="00E64D41" w:rsidRDefault="00E64D41">
            <w:pPr>
              <w:jc w:val="center"/>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52104</w:t>
            </w:r>
          </w:p>
        </w:tc>
        <w:tc>
          <w:tcPr>
            <w:tcW w:w="524" w:type="pct"/>
            <w:tcBorders>
              <w:left w:val="nil"/>
              <w:right w:val="nil"/>
            </w:tcBorders>
            <w:vAlign w:val="center"/>
            <w:hideMark/>
          </w:tcPr>
          <w:p w:rsidR="00E64D41" w:rsidRDefault="00E64D4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K023</w:t>
            </w:r>
          </w:p>
        </w:tc>
        <w:tc>
          <w:tcPr>
            <w:cnfStyle w:val="000010000000" w:firstRow="0" w:lastRow="0" w:firstColumn="0" w:lastColumn="0" w:oddVBand="1" w:evenVBand="0" w:oddHBand="0" w:evenHBand="0" w:firstRowFirstColumn="0" w:firstRowLastColumn="0" w:lastRowFirstColumn="0" w:lastRowLastColumn="0"/>
            <w:tcW w:w="1705" w:type="pct"/>
            <w:vAlign w:val="center"/>
            <w:hideMark/>
          </w:tcPr>
          <w:p w:rsidR="00E64D41" w:rsidRDefault="00E64D41">
            <w:pPr>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Arrested dental caries</w:t>
            </w:r>
          </w:p>
        </w:tc>
        <w:tc>
          <w:tcPr>
            <w:tcW w:w="306" w:type="pct"/>
            <w:tcBorders>
              <w:left w:val="nil"/>
              <w:right w:val="nil"/>
            </w:tcBorders>
            <w:noWrap/>
            <w:vAlign w:val="center"/>
            <w:hideMark/>
          </w:tcPr>
          <w:p w:rsidR="00E64D41" w:rsidRDefault="00E64D4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NTDC</w:t>
            </w:r>
          </w:p>
        </w:tc>
        <w:tc>
          <w:tcPr>
            <w:cnfStyle w:val="000010000000" w:firstRow="0" w:lastRow="0" w:firstColumn="0" w:lastColumn="0" w:oddVBand="1" w:evenVBand="0" w:oddHBand="0" w:evenHBand="0" w:firstRowFirstColumn="0" w:firstRowLastColumn="0" w:lastRowFirstColumn="0" w:lastRowLastColumn="0"/>
            <w:tcW w:w="271" w:type="pct"/>
            <w:noWrap/>
            <w:vAlign w:val="center"/>
            <w:hideMark/>
          </w:tcPr>
          <w:p w:rsidR="00E64D41" w:rsidRDefault="00E64D41">
            <w:pPr>
              <w:jc w:val="center"/>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CPP</w:t>
            </w:r>
          </w:p>
        </w:tc>
      </w:tr>
      <w:tr w:rsidR="00E64D41" w:rsidTr="000B5C80">
        <w:tc>
          <w:tcPr>
            <w:cnfStyle w:val="001000000000" w:firstRow="0" w:lastRow="0" w:firstColumn="1" w:lastColumn="0" w:oddVBand="0" w:evenVBand="0" w:oddHBand="0" w:evenHBand="0" w:firstRowFirstColumn="0" w:firstRowLastColumn="0" w:lastRowFirstColumn="0" w:lastRowLastColumn="0"/>
            <w:tcW w:w="1670" w:type="pct"/>
            <w:tcBorders>
              <w:top w:val="nil"/>
              <w:left w:val="single" w:sz="8" w:space="0" w:color="8064A2" w:themeColor="accent4"/>
              <w:bottom w:val="nil"/>
              <w:right w:val="nil"/>
            </w:tcBorders>
            <w:vAlign w:val="center"/>
            <w:hideMark/>
          </w:tcPr>
          <w:p w:rsidR="00E64D41" w:rsidRDefault="00E64D41">
            <w:pPr>
              <w:rPr>
                <w:rFonts w:asciiTheme="minorHAnsi" w:hAnsiTheme="minorHAnsi" w:cstheme="minorHAnsi"/>
                <w:b w:val="0"/>
                <w:color w:val="000000"/>
                <w:sz w:val="16"/>
                <w:szCs w:val="16"/>
                <w:lang w:val="en-GB" w:eastAsia="en-GB"/>
              </w:rPr>
            </w:pPr>
            <w:r>
              <w:rPr>
                <w:rFonts w:asciiTheme="minorHAnsi" w:hAnsiTheme="minorHAnsi" w:cstheme="minorHAnsi"/>
                <w:b w:val="0"/>
                <w:color w:val="000000"/>
                <w:sz w:val="16"/>
                <w:szCs w:val="16"/>
                <w:lang w:val="en-GB" w:eastAsia="en-GB"/>
              </w:rPr>
              <w:t>Odontoclasia</w:t>
            </w:r>
          </w:p>
        </w:tc>
        <w:tc>
          <w:tcPr>
            <w:cnfStyle w:val="000010000000" w:firstRow="0" w:lastRow="0" w:firstColumn="0" w:lastColumn="0" w:oddVBand="1" w:evenVBand="0" w:oddHBand="0" w:evenHBand="0" w:firstRowFirstColumn="0" w:firstRowLastColumn="0" w:lastRowFirstColumn="0" w:lastRowLastColumn="0"/>
            <w:tcW w:w="524" w:type="pct"/>
            <w:tcBorders>
              <w:top w:val="nil"/>
              <w:bottom w:val="nil"/>
            </w:tcBorders>
            <w:noWrap/>
            <w:vAlign w:val="center"/>
            <w:hideMark/>
          </w:tcPr>
          <w:p w:rsidR="00E64D41" w:rsidRDefault="00E64D41">
            <w:pPr>
              <w:jc w:val="center"/>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52105</w:t>
            </w:r>
          </w:p>
        </w:tc>
        <w:tc>
          <w:tcPr>
            <w:tcW w:w="524" w:type="pct"/>
            <w:tcBorders>
              <w:top w:val="nil"/>
              <w:left w:val="nil"/>
              <w:bottom w:val="nil"/>
              <w:right w:val="nil"/>
            </w:tcBorders>
            <w:vAlign w:val="center"/>
            <w:hideMark/>
          </w:tcPr>
          <w:p w:rsidR="00E64D41" w:rsidRDefault="00E64D4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K0389</w:t>
            </w:r>
          </w:p>
        </w:tc>
        <w:tc>
          <w:tcPr>
            <w:cnfStyle w:val="000010000000" w:firstRow="0" w:lastRow="0" w:firstColumn="0" w:lastColumn="0" w:oddVBand="1" w:evenVBand="0" w:oddHBand="0" w:evenHBand="0" w:firstRowFirstColumn="0" w:firstRowLastColumn="0" w:lastRowFirstColumn="0" w:lastRowLastColumn="0"/>
            <w:tcW w:w="1705" w:type="pct"/>
            <w:tcBorders>
              <w:top w:val="nil"/>
              <w:bottom w:val="nil"/>
            </w:tcBorders>
            <w:vAlign w:val="center"/>
            <w:hideMark/>
          </w:tcPr>
          <w:p w:rsidR="00E64D41" w:rsidRDefault="00E64D41">
            <w:pPr>
              <w:rPr>
                <w:rFonts w:asciiTheme="minorHAnsi" w:hAnsiTheme="minorHAnsi" w:cstheme="minorHAnsi"/>
                <w:color w:val="222222"/>
                <w:sz w:val="16"/>
                <w:szCs w:val="16"/>
                <w:lang w:val="en-GB" w:eastAsia="en-GB"/>
              </w:rPr>
            </w:pPr>
            <w:r>
              <w:rPr>
                <w:rFonts w:asciiTheme="minorHAnsi" w:hAnsiTheme="minorHAnsi" w:cstheme="minorHAnsi"/>
                <w:color w:val="222222"/>
                <w:sz w:val="16"/>
                <w:szCs w:val="16"/>
                <w:lang w:val="en-GB" w:eastAsia="en-GB"/>
              </w:rPr>
              <w:t>Other specified diseases of hard tissues of teeth</w:t>
            </w:r>
          </w:p>
        </w:tc>
        <w:tc>
          <w:tcPr>
            <w:tcW w:w="306" w:type="pct"/>
            <w:tcBorders>
              <w:top w:val="nil"/>
              <w:left w:val="nil"/>
              <w:bottom w:val="nil"/>
              <w:right w:val="nil"/>
            </w:tcBorders>
            <w:noWrap/>
            <w:vAlign w:val="center"/>
            <w:hideMark/>
          </w:tcPr>
          <w:p w:rsidR="00E64D41" w:rsidRDefault="00E64D4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NTDC</w:t>
            </w:r>
          </w:p>
        </w:tc>
        <w:tc>
          <w:tcPr>
            <w:cnfStyle w:val="000010000000" w:firstRow="0" w:lastRow="0" w:firstColumn="0" w:lastColumn="0" w:oddVBand="1" w:evenVBand="0" w:oddHBand="0" w:evenHBand="0" w:firstRowFirstColumn="0" w:firstRowLastColumn="0" w:lastRowFirstColumn="0" w:lastRowLastColumn="0"/>
            <w:tcW w:w="271" w:type="pct"/>
            <w:tcBorders>
              <w:top w:val="nil"/>
              <w:bottom w:val="nil"/>
            </w:tcBorders>
            <w:noWrap/>
            <w:vAlign w:val="center"/>
            <w:hideMark/>
          </w:tcPr>
          <w:p w:rsidR="00E64D41" w:rsidRDefault="00E64D41">
            <w:pPr>
              <w:jc w:val="center"/>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CPP</w:t>
            </w:r>
          </w:p>
        </w:tc>
      </w:tr>
      <w:tr w:rsidR="00E64D41" w:rsidTr="000B5C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0" w:type="pct"/>
            <w:tcBorders>
              <w:right w:val="nil"/>
            </w:tcBorders>
            <w:vAlign w:val="center"/>
            <w:hideMark/>
          </w:tcPr>
          <w:p w:rsidR="00E64D41" w:rsidRDefault="00E64D41">
            <w:pPr>
              <w:rPr>
                <w:rFonts w:asciiTheme="minorHAnsi" w:hAnsiTheme="minorHAnsi" w:cstheme="minorHAnsi"/>
                <w:b w:val="0"/>
                <w:color w:val="000000"/>
                <w:sz w:val="16"/>
                <w:szCs w:val="16"/>
                <w:lang w:val="en-GB" w:eastAsia="en-GB"/>
              </w:rPr>
            </w:pPr>
            <w:r>
              <w:rPr>
                <w:rFonts w:asciiTheme="minorHAnsi" w:hAnsiTheme="minorHAnsi" w:cstheme="minorHAnsi"/>
                <w:b w:val="0"/>
                <w:color w:val="000000"/>
                <w:sz w:val="16"/>
                <w:szCs w:val="16"/>
                <w:lang w:val="en-GB" w:eastAsia="en-GB"/>
              </w:rPr>
              <w:t>Dental caries pit and fissure</w:t>
            </w:r>
          </w:p>
        </w:tc>
        <w:tc>
          <w:tcPr>
            <w:cnfStyle w:val="000010000000" w:firstRow="0" w:lastRow="0" w:firstColumn="0" w:lastColumn="0" w:oddVBand="1" w:evenVBand="0" w:oddHBand="0" w:evenHBand="0" w:firstRowFirstColumn="0" w:firstRowLastColumn="0" w:lastRowFirstColumn="0" w:lastRowLastColumn="0"/>
            <w:tcW w:w="524" w:type="pct"/>
            <w:noWrap/>
            <w:vAlign w:val="center"/>
            <w:hideMark/>
          </w:tcPr>
          <w:p w:rsidR="00E64D41" w:rsidRDefault="00E64D41">
            <w:pPr>
              <w:jc w:val="center"/>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52106</w:t>
            </w:r>
          </w:p>
        </w:tc>
        <w:tc>
          <w:tcPr>
            <w:tcW w:w="524" w:type="pct"/>
            <w:tcBorders>
              <w:left w:val="nil"/>
              <w:right w:val="nil"/>
            </w:tcBorders>
            <w:vAlign w:val="center"/>
            <w:hideMark/>
          </w:tcPr>
          <w:p w:rsidR="00E64D41" w:rsidRDefault="00E64D4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K0251</w:t>
            </w:r>
          </w:p>
        </w:tc>
        <w:tc>
          <w:tcPr>
            <w:cnfStyle w:val="000010000000" w:firstRow="0" w:lastRow="0" w:firstColumn="0" w:lastColumn="0" w:oddVBand="1" w:evenVBand="0" w:oddHBand="0" w:evenHBand="0" w:firstRowFirstColumn="0" w:firstRowLastColumn="0" w:lastRowFirstColumn="0" w:lastRowLastColumn="0"/>
            <w:tcW w:w="1705" w:type="pct"/>
            <w:vAlign w:val="center"/>
            <w:hideMark/>
          </w:tcPr>
          <w:p w:rsidR="00E64D41" w:rsidRDefault="00E64D41">
            <w:pPr>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Dental caries pit and fissure surface limited to enamel</w:t>
            </w:r>
          </w:p>
        </w:tc>
        <w:tc>
          <w:tcPr>
            <w:tcW w:w="306" w:type="pct"/>
            <w:tcBorders>
              <w:left w:val="nil"/>
              <w:right w:val="nil"/>
            </w:tcBorders>
            <w:noWrap/>
            <w:vAlign w:val="center"/>
            <w:hideMark/>
          </w:tcPr>
          <w:p w:rsidR="00E64D41" w:rsidRDefault="00E64D4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NTDC</w:t>
            </w:r>
          </w:p>
        </w:tc>
        <w:tc>
          <w:tcPr>
            <w:cnfStyle w:val="000010000000" w:firstRow="0" w:lastRow="0" w:firstColumn="0" w:lastColumn="0" w:oddVBand="1" w:evenVBand="0" w:oddHBand="0" w:evenHBand="0" w:firstRowFirstColumn="0" w:firstRowLastColumn="0" w:lastRowFirstColumn="0" w:lastRowLastColumn="0"/>
            <w:tcW w:w="271" w:type="pct"/>
            <w:noWrap/>
            <w:vAlign w:val="center"/>
            <w:hideMark/>
          </w:tcPr>
          <w:p w:rsidR="00E64D41" w:rsidRDefault="00E64D41">
            <w:pPr>
              <w:jc w:val="center"/>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CPP</w:t>
            </w:r>
          </w:p>
        </w:tc>
      </w:tr>
      <w:tr w:rsidR="00E64D41" w:rsidTr="000B5C80">
        <w:tc>
          <w:tcPr>
            <w:cnfStyle w:val="001000000000" w:firstRow="0" w:lastRow="0" w:firstColumn="1" w:lastColumn="0" w:oddVBand="0" w:evenVBand="0" w:oddHBand="0" w:evenHBand="0" w:firstRowFirstColumn="0" w:firstRowLastColumn="0" w:lastRowFirstColumn="0" w:lastRowLastColumn="0"/>
            <w:tcW w:w="1670" w:type="pct"/>
            <w:tcBorders>
              <w:top w:val="nil"/>
              <w:left w:val="single" w:sz="8" w:space="0" w:color="8064A2" w:themeColor="accent4"/>
              <w:bottom w:val="nil"/>
              <w:right w:val="nil"/>
            </w:tcBorders>
            <w:vAlign w:val="center"/>
            <w:hideMark/>
          </w:tcPr>
          <w:p w:rsidR="00E64D41" w:rsidRDefault="00E64D41">
            <w:pPr>
              <w:rPr>
                <w:rFonts w:asciiTheme="minorHAnsi" w:hAnsiTheme="minorHAnsi" w:cstheme="minorHAnsi"/>
                <w:b w:val="0"/>
                <w:color w:val="000000"/>
                <w:sz w:val="16"/>
                <w:szCs w:val="16"/>
                <w:lang w:val="en-GB" w:eastAsia="en-GB"/>
              </w:rPr>
            </w:pPr>
            <w:r>
              <w:rPr>
                <w:rFonts w:asciiTheme="minorHAnsi" w:hAnsiTheme="minorHAnsi" w:cstheme="minorHAnsi"/>
                <w:b w:val="0"/>
                <w:color w:val="000000"/>
                <w:sz w:val="16"/>
                <w:szCs w:val="16"/>
                <w:lang w:val="en-GB" w:eastAsia="en-GB"/>
              </w:rPr>
              <w:t>Dental caries of smooth surface</w:t>
            </w:r>
          </w:p>
        </w:tc>
        <w:tc>
          <w:tcPr>
            <w:cnfStyle w:val="000010000000" w:firstRow="0" w:lastRow="0" w:firstColumn="0" w:lastColumn="0" w:oddVBand="1" w:evenVBand="0" w:oddHBand="0" w:evenHBand="0" w:firstRowFirstColumn="0" w:firstRowLastColumn="0" w:lastRowFirstColumn="0" w:lastRowLastColumn="0"/>
            <w:tcW w:w="524" w:type="pct"/>
            <w:tcBorders>
              <w:top w:val="nil"/>
              <w:bottom w:val="nil"/>
            </w:tcBorders>
            <w:noWrap/>
            <w:vAlign w:val="center"/>
            <w:hideMark/>
          </w:tcPr>
          <w:p w:rsidR="00E64D41" w:rsidRDefault="00E64D41">
            <w:pPr>
              <w:jc w:val="center"/>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52107</w:t>
            </w:r>
          </w:p>
        </w:tc>
        <w:tc>
          <w:tcPr>
            <w:tcW w:w="524" w:type="pct"/>
            <w:tcBorders>
              <w:top w:val="nil"/>
              <w:left w:val="nil"/>
              <w:bottom w:val="nil"/>
              <w:right w:val="nil"/>
            </w:tcBorders>
            <w:vAlign w:val="center"/>
            <w:hideMark/>
          </w:tcPr>
          <w:p w:rsidR="00E64D41" w:rsidRDefault="00E64D4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K0261</w:t>
            </w:r>
          </w:p>
        </w:tc>
        <w:tc>
          <w:tcPr>
            <w:cnfStyle w:val="000010000000" w:firstRow="0" w:lastRow="0" w:firstColumn="0" w:lastColumn="0" w:oddVBand="1" w:evenVBand="0" w:oddHBand="0" w:evenHBand="0" w:firstRowFirstColumn="0" w:firstRowLastColumn="0" w:lastRowFirstColumn="0" w:lastRowLastColumn="0"/>
            <w:tcW w:w="1705" w:type="pct"/>
            <w:tcBorders>
              <w:top w:val="nil"/>
              <w:bottom w:val="nil"/>
            </w:tcBorders>
            <w:vAlign w:val="center"/>
            <w:hideMark/>
          </w:tcPr>
          <w:p w:rsidR="00E64D41" w:rsidRDefault="00E64D41">
            <w:pPr>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Dental caries on smooth surface limited to enamel</w:t>
            </w:r>
          </w:p>
        </w:tc>
        <w:tc>
          <w:tcPr>
            <w:tcW w:w="306" w:type="pct"/>
            <w:tcBorders>
              <w:top w:val="nil"/>
              <w:left w:val="nil"/>
              <w:bottom w:val="nil"/>
              <w:right w:val="nil"/>
            </w:tcBorders>
            <w:noWrap/>
            <w:vAlign w:val="center"/>
            <w:hideMark/>
          </w:tcPr>
          <w:p w:rsidR="00E64D41" w:rsidRDefault="00E64D4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NTDC</w:t>
            </w:r>
          </w:p>
        </w:tc>
        <w:tc>
          <w:tcPr>
            <w:cnfStyle w:val="000010000000" w:firstRow="0" w:lastRow="0" w:firstColumn="0" w:lastColumn="0" w:oddVBand="1" w:evenVBand="0" w:oddHBand="0" w:evenHBand="0" w:firstRowFirstColumn="0" w:firstRowLastColumn="0" w:lastRowFirstColumn="0" w:lastRowLastColumn="0"/>
            <w:tcW w:w="271" w:type="pct"/>
            <w:tcBorders>
              <w:top w:val="nil"/>
              <w:bottom w:val="nil"/>
            </w:tcBorders>
            <w:noWrap/>
            <w:vAlign w:val="center"/>
            <w:hideMark/>
          </w:tcPr>
          <w:p w:rsidR="00E64D41" w:rsidRDefault="00E64D41">
            <w:pPr>
              <w:jc w:val="center"/>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CPP</w:t>
            </w:r>
          </w:p>
        </w:tc>
      </w:tr>
      <w:tr w:rsidR="00E64D41" w:rsidTr="000B5C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0" w:type="pct"/>
            <w:tcBorders>
              <w:right w:val="nil"/>
            </w:tcBorders>
            <w:vAlign w:val="center"/>
            <w:hideMark/>
          </w:tcPr>
          <w:p w:rsidR="00E64D41" w:rsidRDefault="00E64D41">
            <w:pPr>
              <w:rPr>
                <w:rFonts w:asciiTheme="minorHAnsi" w:hAnsiTheme="minorHAnsi" w:cstheme="minorHAnsi"/>
                <w:b w:val="0"/>
                <w:color w:val="000000"/>
                <w:sz w:val="16"/>
                <w:szCs w:val="16"/>
                <w:lang w:val="en-GB" w:eastAsia="en-GB"/>
              </w:rPr>
            </w:pPr>
            <w:r>
              <w:rPr>
                <w:rFonts w:asciiTheme="minorHAnsi" w:hAnsiTheme="minorHAnsi" w:cstheme="minorHAnsi"/>
                <w:b w:val="0"/>
                <w:color w:val="000000"/>
                <w:sz w:val="16"/>
                <w:szCs w:val="16"/>
                <w:lang w:val="en-GB" w:eastAsia="en-GB"/>
              </w:rPr>
              <w:t>Dental caries of smooth surface</w:t>
            </w:r>
          </w:p>
        </w:tc>
        <w:tc>
          <w:tcPr>
            <w:cnfStyle w:val="000010000000" w:firstRow="0" w:lastRow="0" w:firstColumn="0" w:lastColumn="0" w:oddVBand="1" w:evenVBand="0" w:oddHBand="0" w:evenHBand="0" w:firstRowFirstColumn="0" w:firstRowLastColumn="0" w:lastRowFirstColumn="0" w:lastRowLastColumn="0"/>
            <w:tcW w:w="524" w:type="pct"/>
            <w:noWrap/>
            <w:vAlign w:val="center"/>
            <w:hideMark/>
          </w:tcPr>
          <w:p w:rsidR="00E64D41" w:rsidRDefault="00E64D41">
            <w:pPr>
              <w:jc w:val="center"/>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52107</w:t>
            </w:r>
          </w:p>
        </w:tc>
        <w:tc>
          <w:tcPr>
            <w:tcW w:w="524" w:type="pct"/>
            <w:tcBorders>
              <w:left w:val="nil"/>
              <w:right w:val="nil"/>
            </w:tcBorders>
            <w:vAlign w:val="center"/>
            <w:hideMark/>
          </w:tcPr>
          <w:p w:rsidR="00E64D41" w:rsidRDefault="00E64D4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K0262</w:t>
            </w:r>
          </w:p>
        </w:tc>
        <w:tc>
          <w:tcPr>
            <w:cnfStyle w:val="000010000000" w:firstRow="0" w:lastRow="0" w:firstColumn="0" w:lastColumn="0" w:oddVBand="1" w:evenVBand="0" w:oddHBand="0" w:evenHBand="0" w:firstRowFirstColumn="0" w:firstRowLastColumn="0" w:lastRowFirstColumn="0" w:lastRowLastColumn="0"/>
            <w:tcW w:w="1705" w:type="pct"/>
            <w:vAlign w:val="center"/>
            <w:hideMark/>
          </w:tcPr>
          <w:p w:rsidR="00E64D41" w:rsidRDefault="00E64D41">
            <w:pPr>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Dental caries on smooth surface penetrating into dentine</w:t>
            </w:r>
          </w:p>
        </w:tc>
        <w:tc>
          <w:tcPr>
            <w:tcW w:w="306" w:type="pct"/>
            <w:tcBorders>
              <w:left w:val="nil"/>
              <w:right w:val="nil"/>
            </w:tcBorders>
            <w:noWrap/>
            <w:vAlign w:val="center"/>
            <w:hideMark/>
          </w:tcPr>
          <w:p w:rsidR="00E64D41" w:rsidRDefault="00E64D4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NTDC</w:t>
            </w:r>
          </w:p>
        </w:tc>
        <w:tc>
          <w:tcPr>
            <w:cnfStyle w:val="000010000000" w:firstRow="0" w:lastRow="0" w:firstColumn="0" w:lastColumn="0" w:oddVBand="1" w:evenVBand="0" w:oddHBand="0" w:evenHBand="0" w:firstRowFirstColumn="0" w:firstRowLastColumn="0" w:lastRowFirstColumn="0" w:lastRowLastColumn="0"/>
            <w:tcW w:w="271" w:type="pct"/>
            <w:noWrap/>
            <w:vAlign w:val="center"/>
            <w:hideMark/>
          </w:tcPr>
          <w:p w:rsidR="00E64D41" w:rsidRDefault="00E64D41">
            <w:pPr>
              <w:jc w:val="center"/>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CPP</w:t>
            </w:r>
          </w:p>
        </w:tc>
      </w:tr>
      <w:tr w:rsidR="00E64D41" w:rsidTr="000B5C80">
        <w:tc>
          <w:tcPr>
            <w:cnfStyle w:val="001000000000" w:firstRow="0" w:lastRow="0" w:firstColumn="1" w:lastColumn="0" w:oddVBand="0" w:evenVBand="0" w:oddHBand="0" w:evenHBand="0" w:firstRowFirstColumn="0" w:firstRowLastColumn="0" w:lastRowFirstColumn="0" w:lastRowLastColumn="0"/>
            <w:tcW w:w="1670" w:type="pct"/>
            <w:tcBorders>
              <w:top w:val="nil"/>
              <w:left w:val="single" w:sz="8" w:space="0" w:color="8064A2" w:themeColor="accent4"/>
              <w:bottom w:val="nil"/>
              <w:right w:val="nil"/>
            </w:tcBorders>
            <w:vAlign w:val="center"/>
            <w:hideMark/>
          </w:tcPr>
          <w:p w:rsidR="00E64D41" w:rsidRDefault="00E64D41">
            <w:pPr>
              <w:rPr>
                <w:rFonts w:asciiTheme="minorHAnsi" w:hAnsiTheme="minorHAnsi" w:cstheme="minorHAnsi"/>
                <w:b w:val="0"/>
                <w:color w:val="000000"/>
                <w:sz w:val="16"/>
                <w:szCs w:val="16"/>
                <w:lang w:val="en-GB" w:eastAsia="en-GB"/>
              </w:rPr>
            </w:pPr>
            <w:r>
              <w:rPr>
                <w:rFonts w:asciiTheme="minorHAnsi" w:hAnsiTheme="minorHAnsi" w:cstheme="minorHAnsi"/>
                <w:b w:val="0"/>
                <w:color w:val="000000"/>
                <w:sz w:val="16"/>
                <w:szCs w:val="16"/>
                <w:lang w:val="en-GB" w:eastAsia="en-GB"/>
              </w:rPr>
              <w:t>Dental caries of smooth surface</w:t>
            </w:r>
          </w:p>
        </w:tc>
        <w:tc>
          <w:tcPr>
            <w:cnfStyle w:val="000010000000" w:firstRow="0" w:lastRow="0" w:firstColumn="0" w:lastColumn="0" w:oddVBand="1" w:evenVBand="0" w:oddHBand="0" w:evenHBand="0" w:firstRowFirstColumn="0" w:firstRowLastColumn="0" w:lastRowFirstColumn="0" w:lastRowLastColumn="0"/>
            <w:tcW w:w="524" w:type="pct"/>
            <w:tcBorders>
              <w:top w:val="nil"/>
              <w:bottom w:val="nil"/>
            </w:tcBorders>
            <w:noWrap/>
            <w:vAlign w:val="center"/>
            <w:hideMark/>
          </w:tcPr>
          <w:p w:rsidR="00E64D41" w:rsidRDefault="00E64D41">
            <w:pPr>
              <w:jc w:val="center"/>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52107</w:t>
            </w:r>
          </w:p>
        </w:tc>
        <w:tc>
          <w:tcPr>
            <w:tcW w:w="524" w:type="pct"/>
            <w:tcBorders>
              <w:top w:val="nil"/>
              <w:left w:val="nil"/>
              <w:bottom w:val="nil"/>
              <w:right w:val="nil"/>
            </w:tcBorders>
            <w:vAlign w:val="center"/>
            <w:hideMark/>
          </w:tcPr>
          <w:p w:rsidR="00E64D41" w:rsidRDefault="00E64D4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K0263</w:t>
            </w:r>
          </w:p>
        </w:tc>
        <w:tc>
          <w:tcPr>
            <w:cnfStyle w:val="000010000000" w:firstRow="0" w:lastRow="0" w:firstColumn="0" w:lastColumn="0" w:oddVBand="1" w:evenVBand="0" w:oddHBand="0" w:evenHBand="0" w:firstRowFirstColumn="0" w:firstRowLastColumn="0" w:lastRowFirstColumn="0" w:lastRowLastColumn="0"/>
            <w:tcW w:w="1705" w:type="pct"/>
            <w:tcBorders>
              <w:top w:val="nil"/>
              <w:bottom w:val="nil"/>
            </w:tcBorders>
            <w:vAlign w:val="center"/>
            <w:hideMark/>
          </w:tcPr>
          <w:p w:rsidR="00E64D41" w:rsidRDefault="00E64D41">
            <w:pPr>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Dental caries on smooth surface penetrating into pulp</w:t>
            </w:r>
          </w:p>
        </w:tc>
        <w:tc>
          <w:tcPr>
            <w:tcW w:w="306" w:type="pct"/>
            <w:tcBorders>
              <w:top w:val="nil"/>
              <w:left w:val="nil"/>
              <w:bottom w:val="nil"/>
              <w:right w:val="nil"/>
            </w:tcBorders>
            <w:noWrap/>
            <w:vAlign w:val="center"/>
            <w:hideMark/>
          </w:tcPr>
          <w:p w:rsidR="00E64D41" w:rsidRDefault="00E64D4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NTDC</w:t>
            </w:r>
          </w:p>
        </w:tc>
        <w:tc>
          <w:tcPr>
            <w:cnfStyle w:val="000010000000" w:firstRow="0" w:lastRow="0" w:firstColumn="0" w:lastColumn="0" w:oddVBand="1" w:evenVBand="0" w:oddHBand="0" w:evenHBand="0" w:firstRowFirstColumn="0" w:firstRowLastColumn="0" w:lastRowFirstColumn="0" w:lastRowLastColumn="0"/>
            <w:tcW w:w="271" w:type="pct"/>
            <w:tcBorders>
              <w:top w:val="nil"/>
              <w:bottom w:val="nil"/>
            </w:tcBorders>
            <w:noWrap/>
            <w:vAlign w:val="center"/>
            <w:hideMark/>
          </w:tcPr>
          <w:p w:rsidR="00E64D41" w:rsidRDefault="00E64D41">
            <w:pPr>
              <w:jc w:val="center"/>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CPP</w:t>
            </w:r>
          </w:p>
        </w:tc>
      </w:tr>
      <w:tr w:rsidR="00E64D41" w:rsidTr="000B5C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0" w:type="pct"/>
            <w:tcBorders>
              <w:right w:val="nil"/>
            </w:tcBorders>
            <w:vAlign w:val="center"/>
            <w:hideMark/>
          </w:tcPr>
          <w:p w:rsidR="00E64D41" w:rsidRDefault="00E64D41">
            <w:pPr>
              <w:rPr>
                <w:rFonts w:asciiTheme="minorHAnsi" w:hAnsiTheme="minorHAnsi" w:cstheme="minorHAnsi"/>
                <w:b w:val="0"/>
                <w:color w:val="000000"/>
                <w:sz w:val="16"/>
                <w:szCs w:val="16"/>
                <w:lang w:val="en-GB" w:eastAsia="en-GB"/>
              </w:rPr>
            </w:pPr>
            <w:r>
              <w:rPr>
                <w:rFonts w:asciiTheme="minorHAnsi" w:hAnsiTheme="minorHAnsi" w:cstheme="minorHAnsi"/>
                <w:b w:val="0"/>
                <w:color w:val="000000"/>
                <w:sz w:val="16"/>
                <w:szCs w:val="16"/>
                <w:lang w:val="en-GB" w:eastAsia="en-GB"/>
              </w:rPr>
              <w:t>Dental caries of root surface</w:t>
            </w:r>
          </w:p>
        </w:tc>
        <w:tc>
          <w:tcPr>
            <w:cnfStyle w:val="000010000000" w:firstRow="0" w:lastRow="0" w:firstColumn="0" w:lastColumn="0" w:oddVBand="1" w:evenVBand="0" w:oddHBand="0" w:evenHBand="0" w:firstRowFirstColumn="0" w:firstRowLastColumn="0" w:lastRowFirstColumn="0" w:lastRowLastColumn="0"/>
            <w:tcW w:w="524" w:type="pct"/>
            <w:noWrap/>
            <w:vAlign w:val="center"/>
            <w:hideMark/>
          </w:tcPr>
          <w:p w:rsidR="00E64D41" w:rsidRDefault="00E64D41">
            <w:pPr>
              <w:jc w:val="center"/>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52108</w:t>
            </w:r>
          </w:p>
        </w:tc>
        <w:tc>
          <w:tcPr>
            <w:tcW w:w="524" w:type="pct"/>
            <w:tcBorders>
              <w:left w:val="nil"/>
              <w:right w:val="nil"/>
            </w:tcBorders>
            <w:vAlign w:val="center"/>
            <w:hideMark/>
          </w:tcPr>
          <w:p w:rsidR="00E64D41" w:rsidRDefault="00E64D4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K027</w:t>
            </w:r>
          </w:p>
        </w:tc>
        <w:tc>
          <w:tcPr>
            <w:cnfStyle w:val="000010000000" w:firstRow="0" w:lastRow="0" w:firstColumn="0" w:lastColumn="0" w:oddVBand="1" w:evenVBand="0" w:oddHBand="0" w:evenHBand="0" w:firstRowFirstColumn="0" w:firstRowLastColumn="0" w:lastRowFirstColumn="0" w:lastRowLastColumn="0"/>
            <w:tcW w:w="1705" w:type="pct"/>
            <w:vAlign w:val="center"/>
            <w:hideMark/>
          </w:tcPr>
          <w:p w:rsidR="00E64D41" w:rsidRDefault="00E64D41">
            <w:pPr>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Dental root caries</w:t>
            </w:r>
          </w:p>
        </w:tc>
        <w:tc>
          <w:tcPr>
            <w:tcW w:w="306" w:type="pct"/>
            <w:tcBorders>
              <w:left w:val="nil"/>
              <w:right w:val="nil"/>
            </w:tcBorders>
            <w:noWrap/>
            <w:vAlign w:val="center"/>
            <w:hideMark/>
          </w:tcPr>
          <w:p w:rsidR="00E64D41" w:rsidRDefault="00E64D4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NTDC</w:t>
            </w:r>
          </w:p>
        </w:tc>
        <w:tc>
          <w:tcPr>
            <w:cnfStyle w:val="000010000000" w:firstRow="0" w:lastRow="0" w:firstColumn="0" w:lastColumn="0" w:oddVBand="1" w:evenVBand="0" w:oddHBand="0" w:evenHBand="0" w:firstRowFirstColumn="0" w:firstRowLastColumn="0" w:lastRowFirstColumn="0" w:lastRowLastColumn="0"/>
            <w:tcW w:w="271" w:type="pct"/>
            <w:noWrap/>
            <w:vAlign w:val="center"/>
            <w:hideMark/>
          </w:tcPr>
          <w:p w:rsidR="00E64D41" w:rsidRDefault="00E64D41">
            <w:pPr>
              <w:jc w:val="center"/>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CPP</w:t>
            </w:r>
          </w:p>
        </w:tc>
      </w:tr>
      <w:tr w:rsidR="00E64D41" w:rsidTr="000B5C80">
        <w:tc>
          <w:tcPr>
            <w:cnfStyle w:val="001000000000" w:firstRow="0" w:lastRow="0" w:firstColumn="1" w:lastColumn="0" w:oddVBand="0" w:evenVBand="0" w:oddHBand="0" w:evenHBand="0" w:firstRowFirstColumn="0" w:firstRowLastColumn="0" w:lastRowFirstColumn="0" w:lastRowLastColumn="0"/>
            <w:tcW w:w="1670" w:type="pct"/>
            <w:tcBorders>
              <w:top w:val="nil"/>
              <w:left w:val="single" w:sz="8" w:space="0" w:color="8064A2" w:themeColor="accent4"/>
              <w:bottom w:val="nil"/>
              <w:right w:val="nil"/>
            </w:tcBorders>
            <w:vAlign w:val="center"/>
            <w:hideMark/>
          </w:tcPr>
          <w:p w:rsidR="00E64D41" w:rsidRDefault="00E64D41">
            <w:pPr>
              <w:rPr>
                <w:rFonts w:asciiTheme="minorHAnsi" w:hAnsiTheme="minorHAnsi" w:cstheme="minorHAnsi"/>
                <w:b w:val="0"/>
                <w:color w:val="000000"/>
                <w:sz w:val="16"/>
                <w:szCs w:val="16"/>
                <w:lang w:val="en-GB" w:eastAsia="en-GB"/>
              </w:rPr>
            </w:pPr>
            <w:r>
              <w:rPr>
                <w:rFonts w:asciiTheme="minorHAnsi" w:hAnsiTheme="minorHAnsi" w:cstheme="minorHAnsi"/>
                <w:b w:val="0"/>
                <w:color w:val="000000"/>
                <w:sz w:val="16"/>
                <w:szCs w:val="16"/>
                <w:lang w:val="en-GB" w:eastAsia="en-GB"/>
              </w:rPr>
              <w:t>Other dental caries</w:t>
            </w:r>
          </w:p>
        </w:tc>
        <w:tc>
          <w:tcPr>
            <w:cnfStyle w:val="000010000000" w:firstRow="0" w:lastRow="0" w:firstColumn="0" w:lastColumn="0" w:oddVBand="1" w:evenVBand="0" w:oddHBand="0" w:evenHBand="0" w:firstRowFirstColumn="0" w:firstRowLastColumn="0" w:lastRowFirstColumn="0" w:lastRowLastColumn="0"/>
            <w:tcW w:w="524" w:type="pct"/>
            <w:tcBorders>
              <w:top w:val="nil"/>
              <w:bottom w:val="nil"/>
            </w:tcBorders>
            <w:noWrap/>
            <w:vAlign w:val="center"/>
            <w:hideMark/>
          </w:tcPr>
          <w:p w:rsidR="00E64D41" w:rsidRDefault="00E64D41">
            <w:pPr>
              <w:jc w:val="center"/>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52109</w:t>
            </w:r>
          </w:p>
        </w:tc>
        <w:tc>
          <w:tcPr>
            <w:tcW w:w="524" w:type="pct"/>
            <w:tcBorders>
              <w:top w:val="nil"/>
              <w:left w:val="nil"/>
              <w:bottom w:val="nil"/>
              <w:right w:val="nil"/>
            </w:tcBorders>
            <w:vAlign w:val="center"/>
            <w:hideMark/>
          </w:tcPr>
          <w:p w:rsidR="00E64D41" w:rsidRDefault="00E64D4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K029</w:t>
            </w:r>
          </w:p>
        </w:tc>
        <w:tc>
          <w:tcPr>
            <w:cnfStyle w:val="000010000000" w:firstRow="0" w:lastRow="0" w:firstColumn="0" w:lastColumn="0" w:oddVBand="1" w:evenVBand="0" w:oddHBand="0" w:evenHBand="0" w:firstRowFirstColumn="0" w:firstRowLastColumn="0" w:lastRowFirstColumn="0" w:lastRowLastColumn="0"/>
            <w:tcW w:w="1705" w:type="pct"/>
            <w:tcBorders>
              <w:top w:val="nil"/>
              <w:bottom w:val="nil"/>
            </w:tcBorders>
            <w:vAlign w:val="center"/>
            <w:hideMark/>
          </w:tcPr>
          <w:p w:rsidR="00E64D41" w:rsidRDefault="00E64D41">
            <w:pPr>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Dental caries, unspecified</w:t>
            </w:r>
          </w:p>
        </w:tc>
        <w:tc>
          <w:tcPr>
            <w:tcW w:w="306" w:type="pct"/>
            <w:tcBorders>
              <w:top w:val="nil"/>
              <w:left w:val="nil"/>
              <w:bottom w:val="nil"/>
              <w:right w:val="nil"/>
            </w:tcBorders>
            <w:noWrap/>
            <w:vAlign w:val="center"/>
            <w:hideMark/>
          </w:tcPr>
          <w:p w:rsidR="00E64D41" w:rsidRDefault="00E64D4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NTDC</w:t>
            </w:r>
          </w:p>
        </w:tc>
        <w:tc>
          <w:tcPr>
            <w:cnfStyle w:val="000010000000" w:firstRow="0" w:lastRow="0" w:firstColumn="0" w:lastColumn="0" w:oddVBand="1" w:evenVBand="0" w:oddHBand="0" w:evenHBand="0" w:firstRowFirstColumn="0" w:firstRowLastColumn="0" w:lastRowFirstColumn="0" w:lastRowLastColumn="0"/>
            <w:tcW w:w="271" w:type="pct"/>
            <w:tcBorders>
              <w:top w:val="nil"/>
              <w:bottom w:val="nil"/>
            </w:tcBorders>
            <w:noWrap/>
            <w:vAlign w:val="center"/>
            <w:hideMark/>
          </w:tcPr>
          <w:p w:rsidR="00E64D41" w:rsidRDefault="00E64D41">
            <w:pPr>
              <w:jc w:val="center"/>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CPP</w:t>
            </w:r>
          </w:p>
        </w:tc>
      </w:tr>
      <w:tr w:rsidR="00E64D41" w:rsidTr="000B5C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0" w:type="pct"/>
            <w:tcBorders>
              <w:right w:val="nil"/>
            </w:tcBorders>
            <w:vAlign w:val="center"/>
            <w:hideMark/>
          </w:tcPr>
          <w:p w:rsidR="00E64D41" w:rsidRDefault="00E64D41">
            <w:pPr>
              <w:rPr>
                <w:rFonts w:asciiTheme="minorHAnsi" w:hAnsiTheme="minorHAnsi" w:cstheme="minorHAnsi"/>
                <w:b w:val="0"/>
                <w:color w:val="000000"/>
                <w:sz w:val="16"/>
                <w:szCs w:val="16"/>
                <w:lang w:val="en-GB" w:eastAsia="en-GB"/>
              </w:rPr>
            </w:pPr>
            <w:r>
              <w:rPr>
                <w:rFonts w:asciiTheme="minorHAnsi" w:hAnsiTheme="minorHAnsi" w:cstheme="minorHAnsi"/>
                <w:b w:val="0"/>
                <w:color w:val="000000"/>
                <w:sz w:val="16"/>
                <w:szCs w:val="16"/>
                <w:lang w:val="en-GB" w:eastAsia="en-GB"/>
              </w:rPr>
              <w:t>Excessive dental attrition, unspecified</w:t>
            </w:r>
          </w:p>
        </w:tc>
        <w:tc>
          <w:tcPr>
            <w:cnfStyle w:val="000010000000" w:firstRow="0" w:lastRow="0" w:firstColumn="0" w:lastColumn="0" w:oddVBand="1" w:evenVBand="0" w:oddHBand="0" w:evenHBand="0" w:firstRowFirstColumn="0" w:firstRowLastColumn="0" w:lastRowFirstColumn="0" w:lastRowLastColumn="0"/>
            <w:tcW w:w="524" w:type="pct"/>
            <w:noWrap/>
            <w:vAlign w:val="center"/>
            <w:hideMark/>
          </w:tcPr>
          <w:p w:rsidR="00E64D41" w:rsidRDefault="00E64D41">
            <w:pPr>
              <w:jc w:val="center"/>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52110</w:t>
            </w:r>
          </w:p>
        </w:tc>
        <w:tc>
          <w:tcPr>
            <w:tcW w:w="524" w:type="pct"/>
            <w:tcBorders>
              <w:left w:val="nil"/>
              <w:right w:val="nil"/>
            </w:tcBorders>
            <w:vAlign w:val="center"/>
            <w:hideMark/>
          </w:tcPr>
          <w:p w:rsidR="00E64D41" w:rsidRDefault="00E64D4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K030</w:t>
            </w:r>
          </w:p>
        </w:tc>
        <w:tc>
          <w:tcPr>
            <w:cnfStyle w:val="000010000000" w:firstRow="0" w:lastRow="0" w:firstColumn="0" w:lastColumn="0" w:oddVBand="1" w:evenVBand="0" w:oddHBand="0" w:evenHBand="0" w:firstRowFirstColumn="0" w:firstRowLastColumn="0" w:lastRowFirstColumn="0" w:lastRowLastColumn="0"/>
            <w:tcW w:w="1705" w:type="pct"/>
            <w:vAlign w:val="center"/>
            <w:hideMark/>
          </w:tcPr>
          <w:p w:rsidR="00E64D41" w:rsidRDefault="00E64D41">
            <w:pPr>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Excessive attrition of teeth</w:t>
            </w:r>
          </w:p>
        </w:tc>
        <w:tc>
          <w:tcPr>
            <w:tcW w:w="306" w:type="pct"/>
            <w:tcBorders>
              <w:left w:val="nil"/>
              <w:right w:val="nil"/>
            </w:tcBorders>
            <w:noWrap/>
            <w:vAlign w:val="center"/>
            <w:hideMark/>
          </w:tcPr>
          <w:p w:rsidR="00E64D41" w:rsidRDefault="00E64D4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NTDC</w:t>
            </w:r>
          </w:p>
        </w:tc>
        <w:tc>
          <w:tcPr>
            <w:cnfStyle w:val="000010000000" w:firstRow="0" w:lastRow="0" w:firstColumn="0" w:lastColumn="0" w:oddVBand="1" w:evenVBand="0" w:oddHBand="0" w:evenHBand="0" w:firstRowFirstColumn="0" w:firstRowLastColumn="0" w:lastRowFirstColumn="0" w:lastRowLastColumn="0"/>
            <w:tcW w:w="271" w:type="pct"/>
            <w:noWrap/>
            <w:vAlign w:val="center"/>
            <w:hideMark/>
          </w:tcPr>
          <w:p w:rsidR="00E64D41" w:rsidRDefault="00E64D41"/>
        </w:tc>
      </w:tr>
      <w:tr w:rsidR="00E64D41" w:rsidTr="000B5C80">
        <w:tc>
          <w:tcPr>
            <w:cnfStyle w:val="001000000000" w:firstRow="0" w:lastRow="0" w:firstColumn="1" w:lastColumn="0" w:oddVBand="0" w:evenVBand="0" w:oddHBand="0" w:evenHBand="0" w:firstRowFirstColumn="0" w:firstRowLastColumn="0" w:lastRowFirstColumn="0" w:lastRowLastColumn="0"/>
            <w:tcW w:w="1670" w:type="pct"/>
            <w:tcBorders>
              <w:top w:val="nil"/>
              <w:left w:val="single" w:sz="8" w:space="0" w:color="8064A2" w:themeColor="accent4"/>
              <w:bottom w:val="nil"/>
              <w:right w:val="nil"/>
            </w:tcBorders>
            <w:vAlign w:val="center"/>
            <w:hideMark/>
          </w:tcPr>
          <w:p w:rsidR="00E64D41" w:rsidRDefault="00E64D41">
            <w:pPr>
              <w:rPr>
                <w:rFonts w:asciiTheme="minorHAnsi" w:hAnsiTheme="minorHAnsi" w:cstheme="minorHAnsi"/>
                <w:b w:val="0"/>
                <w:color w:val="000000"/>
                <w:sz w:val="16"/>
                <w:szCs w:val="16"/>
                <w:lang w:val="en-GB" w:eastAsia="en-GB"/>
              </w:rPr>
            </w:pPr>
            <w:r>
              <w:rPr>
                <w:rFonts w:asciiTheme="minorHAnsi" w:hAnsiTheme="minorHAnsi" w:cstheme="minorHAnsi"/>
                <w:b w:val="0"/>
                <w:color w:val="000000"/>
                <w:sz w:val="16"/>
                <w:szCs w:val="16"/>
                <w:lang w:val="en-GB" w:eastAsia="en-GB"/>
              </w:rPr>
              <w:t>Excessive attrition, limited to enamel</w:t>
            </w:r>
          </w:p>
        </w:tc>
        <w:tc>
          <w:tcPr>
            <w:cnfStyle w:val="000010000000" w:firstRow="0" w:lastRow="0" w:firstColumn="0" w:lastColumn="0" w:oddVBand="1" w:evenVBand="0" w:oddHBand="0" w:evenHBand="0" w:firstRowFirstColumn="0" w:firstRowLastColumn="0" w:lastRowFirstColumn="0" w:lastRowLastColumn="0"/>
            <w:tcW w:w="524" w:type="pct"/>
            <w:tcBorders>
              <w:top w:val="nil"/>
              <w:bottom w:val="nil"/>
            </w:tcBorders>
            <w:noWrap/>
            <w:vAlign w:val="center"/>
            <w:hideMark/>
          </w:tcPr>
          <w:p w:rsidR="00E64D41" w:rsidRDefault="00E64D41">
            <w:pPr>
              <w:jc w:val="center"/>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52111</w:t>
            </w:r>
          </w:p>
        </w:tc>
        <w:tc>
          <w:tcPr>
            <w:tcW w:w="524" w:type="pct"/>
            <w:tcBorders>
              <w:top w:val="nil"/>
              <w:left w:val="nil"/>
              <w:bottom w:val="nil"/>
              <w:right w:val="nil"/>
            </w:tcBorders>
            <w:vAlign w:val="center"/>
            <w:hideMark/>
          </w:tcPr>
          <w:p w:rsidR="00E64D41" w:rsidRDefault="00E64D4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K030</w:t>
            </w:r>
          </w:p>
        </w:tc>
        <w:tc>
          <w:tcPr>
            <w:cnfStyle w:val="000010000000" w:firstRow="0" w:lastRow="0" w:firstColumn="0" w:lastColumn="0" w:oddVBand="1" w:evenVBand="0" w:oddHBand="0" w:evenHBand="0" w:firstRowFirstColumn="0" w:firstRowLastColumn="0" w:lastRowFirstColumn="0" w:lastRowLastColumn="0"/>
            <w:tcW w:w="1705" w:type="pct"/>
            <w:tcBorders>
              <w:top w:val="nil"/>
              <w:bottom w:val="nil"/>
            </w:tcBorders>
            <w:vAlign w:val="center"/>
            <w:hideMark/>
          </w:tcPr>
          <w:p w:rsidR="00E64D41" w:rsidRDefault="00E64D41">
            <w:pPr>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Excessive attrition of teeth</w:t>
            </w:r>
          </w:p>
        </w:tc>
        <w:tc>
          <w:tcPr>
            <w:tcW w:w="306" w:type="pct"/>
            <w:tcBorders>
              <w:top w:val="nil"/>
              <w:left w:val="nil"/>
              <w:bottom w:val="nil"/>
              <w:right w:val="nil"/>
            </w:tcBorders>
            <w:noWrap/>
            <w:vAlign w:val="center"/>
            <w:hideMark/>
          </w:tcPr>
          <w:p w:rsidR="00E64D41" w:rsidRDefault="00E64D4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NTDC</w:t>
            </w:r>
          </w:p>
        </w:tc>
        <w:tc>
          <w:tcPr>
            <w:cnfStyle w:val="000010000000" w:firstRow="0" w:lastRow="0" w:firstColumn="0" w:lastColumn="0" w:oddVBand="1" w:evenVBand="0" w:oddHBand="0" w:evenHBand="0" w:firstRowFirstColumn="0" w:firstRowLastColumn="0" w:lastRowFirstColumn="0" w:lastRowLastColumn="0"/>
            <w:tcW w:w="271" w:type="pct"/>
            <w:tcBorders>
              <w:top w:val="nil"/>
              <w:bottom w:val="nil"/>
            </w:tcBorders>
            <w:noWrap/>
            <w:vAlign w:val="center"/>
            <w:hideMark/>
          </w:tcPr>
          <w:p w:rsidR="00E64D41" w:rsidRDefault="00E64D41"/>
        </w:tc>
      </w:tr>
      <w:tr w:rsidR="00E64D41" w:rsidTr="000B5C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0" w:type="pct"/>
            <w:tcBorders>
              <w:right w:val="nil"/>
            </w:tcBorders>
            <w:vAlign w:val="center"/>
            <w:hideMark/>
          </w:tcPr>
          <w:p w:rsidR="00E64D41" w:rsidRDefault="00E64D41">
            <w:pPr>
              <w:rPr>
                <w:rFonts w:asciiTheme="minorHAnsi" w:hAnsiTheme="minorHAnsi" w:cstheme="minorHAnsi"/>
                <w:b w:val="0"/>
                <w:color w:val="000000"/>
                <w:sz w:val="16"/>
                <w:szCs w:val="16"/>
                <w:lang w:val="en-GB" w:eastAsia="en-GB"/>
              </w:rPr>
            </w:pPr>
            <w:r>
              <w:rPr>
                <w:rFonts w:asciiTheme="minorHAnsi" w:hAnsiTheme="minorHAnsi" w:cstheme="minorHAnsi"/>
                <w:b w:val="0"/>
                <w:color w:val="000000"/>
                <w:sz w:val="16"/>
                <w:szCs w:val="16"/>
                <w:lang w:val="en-GB" w:eastAsia="en-GB"/>
              </w:rPr>
              <w:t>Excessive attrition, extending into dentine</w:t>
            </w:r>
          </w:p>
        </w:tc>
        <w:tc>
          <w:tcPr>
            <w:cnfStyle w:val="000010000000" w:firstRow="0" w:lastRow="0" w:firstColumn="0" w:lastColumn="0" w:oddVBand="1" w:evenVBand="0" w:oddHBand="0" w:evenHBand="0" w:firstRowFirstColumn="0" w:firstRowLastColumn="0" w:lastRowFirstColumn="0" w:lastRowLastColumn="0"/>
            <w:tcW w:w="524" w:type="pct"/>
            <w:noWrap/>
            <w:vAlign w:val="center"/>
            <w:hideMark/>
          </w:tcPr>
          <w:p w:rsidR="00E64D41" w:rsidRDefault="00E64D41">
            <w:pPr>
              <w:jc w:val="center"/>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52112</w:t>
            </w:r>
          </w:p>
        </w:tc>
        <w:tc>
          <w:tcPr>
            <w:tcW w:w="524" w:type="pct"/>
            <w:tcBorders>
              <w:left w:val="nil"/>
              <w:right w:val="nil"/>
            </w:tcBorders>
            <w:vAlign w:val="center"/>
            <w:hideMark/>
          </w:tcPr>
          <w:p w:rsidR="00E64D41" w:rsidRDefault="00E64D4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K030</w:t>
            </w:r>
          </w:p>
        </w:tc>
        <w:tc>
          <w:tcPr>
            <w:cnfStyle w:val="000010000000" w:firstRow="0" w:lastRow="0" w:firstColumn="0" w:lastColumn="0" w:oddVBand="1" w:evenVBand="0" w:oddHBand="0" w:evenHBand="0" w:firstRowFirstColumn="0" w:firstRowLastColumn="0" w:lastRowFirstColumn="0" w:lastRowLastColumn="0"/>
            <w:tcW w:w="1705" w:type="pct"/>
            <w:vAlign w:val="center"/>
            <w:hideMark/>
          </w:tcPr>
          <w:p w:rsidR="00E64D41" w:rsidRDefault="00E64D41">
            <w:pPr>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Excessive attrition of teeth</w:t>
            </w:r>
          </w:p>
        </w:tc>
        <w:tc>
          <w:tcPr>
            <w:tcW w:w="306" w:type="pct"/>
            <w:tcBorders>
              <w:left w:val="nil"/>
              <w:right w:val="nil"/>
            </w:tcBorders>
            <w:noWrap/>
            <w:vAlign w:val="center"/>
            <w:hideMark/>
          </w:tcPr>
          <w:p w:rsidR="00E64D41" w:rsidRDefault="00E64D4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NTDC</w:t>
            </w:r>
          </w:p>
        </w:tc>
        <w:tc>
          <w:tcPr>
            <w:cnfStyle w:val="000010000000" w:firstRow="0" w:lastRow="0" w:firstColumn="0" w:lastColumn="0" w:oddVBand="1" w:evenVBand="0" w:oddHBand="0" w:evenHBand="0" w:firstRowFirstColumn="0" w:firstRowLastColumn="0" w:lastRowFirstColumn="0" w:lastRowLastColumn="0"/>
            <w:tcW w:w="271" w:type="pct"/>
            <w:noWrap/>
            <w:vAlign w:val="center"/>
            <w:hideMark/>
          </w:tcPr>
          <w:p w:rsidR="00E64D41" w:rsidRDefault="00E64D41"/>
        </w:tc>
      </w:tr>
      <w:tr w:rsidR="00E64D41" w:rsidTr="000B5C80">
        <w:tc>
          <w:tcPr>
            <w:cnfStyle w:val="001000000000" w:firstRow="0" w:lastRow="0" w:firstColumn="1" w:lastColumn="0" w:oddVBand="0" w:evenVBand="0" w:oddHBand="0" w:evenHBand="0" w:firstRowFirstColumn="0" w:firstRowLastColumn="0" w:lastRowFirstColumn="0" w:lastRowLastColumn="0"/>
            <w:tcW w:w="1670" w:type="pct"/>
            <w:tcBorders>
              <w:top w:val="nil"/>
              <w:left w:val="single" w:sz="8" w:space="0" w:color="8064A2" w:themeColor="accent4"/>
              <w:bottom w:val="nil"/>
              <w:right w:val="nil"/>
            </w:tcBorders>
            <w:vAlign w:val="center"/>
            <w:hideMark/>
          </w:tcPr>
          <w:p w:rsidR="00E64D41" w:rsidRDefault="00E64D41">
            <w:pPr>
              <w:rPr>
                <w:rFonts w:asciiTheme="minorHAnsi" w:hAnsiTheme="minorHAnsi" w:cstheme="minorHAnsi"/>
                <w:b w:val="0"/>
                <w:color w:val="000000"/>
                <w:sz w:val="16"/>
                <w:szCs w:val="16"/>
                <w:lang w:val="en-GB" w:eastAsia="en-GB"/>
              </w:rPr>
            </w:pPr>
            <w:r>
              <w:rPr>
                <w:rFonts w:asciiTheme="minorHAnsi" w:hAnsiTheme="minorHAnsi" w:cstheme="minorHAnsi"/>
                <w:b w:val="0"/>
                <w:color w:val="000000"/>
                <w:sz w:val="16"/>
                <w:szCs w:val="16"/>
                <w:lang w:val="en-GB" w:eastAsia="en-GB"/>
              </w:rPr>
              <w:t>Excessive attrition, extending into pulp</w:t>
            </w:r>
          </w:p>
        </w:tc>
        <w:tc>
          <w:tcPr>
            <w:cnfStyle w:val="000010000000" w:firstRow="0" w:lastRow="0" w:firstColumn="0" w:lastColumn="0" w:oddVBand="1" w:evenVBand="0" w:oddHBand="0" w:evenHBand="0" w:firstRowFirstColumn="0" w:firstRowLastColumn="0" w:lastRowFirstColumn="0" w:lastRowLastColumn="0"/>
            <w:tcW w:w="524" w:type="pct"/>
            <w:tcBorders>
              <w:top w:val="nil"/>
              <w:bottom w:val="nil"/>
            </w:tcBorders>
            <w:noWrap/>
            <w:vAlign w:val="center"/>
            <w:hideMark/>
          </w:tcPr>
          <w:p w:rsidR="00E64D41" w:rsidRDefault="00E64D41">
            <w:pPr>
              <w:jc w:val="center"/>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52113</w:t>
            </w:r>
          </w:p>
        </w:tc>
        <w:tc>
          <w:tcPr>
            <w:tcW w:w="524" w:type="pct"/>
            <w:tcBorders>
              <w:top w:val="nil"/>
              <w:left w:val="nil"/>
              <w:bottom w:val="nil"/>
              <w:right w:val="nil"/>
            </w:tcBorders>
            <w:vAlign w:val="center"/>
            <w:hideMark/>
          </w:tcPr>
          <w:p w:rsidR="00E64D41" w:rsidRDefault="00E64D4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K030</w:t>
            </w:r>
          </w:p>
        </w:tc>
        <w:tc>
          <w:tcPr>
            <w:cnfStyle w:val="000010000000" w:firstRow="0" w:lastRow="0" w:firstColumn="0" w:lastColumn="0" w:oddVBand="1" w:evenVBand="0" w:oddHBand="0" w:evenHBand="0" w:firstRowFirstColumn="0" w:firstRowLastColumn="0" w:lastRowFirstColumn="0" w:lastRowLastColumn="0"/>
            <w:tcW w:w="1705" w:type="pct"/>
            <w:tcBorders>
              <w:top w:val="nil"/>
              <w:bottom w:val="nil"/>
            </w:tcBorders>
            <w:vAlign w:val="center"/>
            <w:hideMark/>
          </w:tcPr>
          <w:p w:rsidR="00E64D41" w:rsidRDefault="00E64D41">
            <w:pPr>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Excessive attrition of teeth</w:t>
            </w:r>
          </w:p>
        </w:tc>
        <w:tc>
          <w:tcPr>
            <w:tcW w:w="306" w:type="pct"/>
            <w:tcBorders>
              <w:top w:val="nil"/>
              <w:left w:val="nil"/>
              <w:bottom w:val="nil"/>
              <w:right w:val="nil"/>
            </w:tcBorders>
            <w:noWrap/>
            <w:vAlign w:val="center"/>
            <w:hideMark/>
          </w:tcPr>
          <w:p w:rsidR="00E64D41" w:rsidRDefault="00E64D4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NTDC</w:t>
            </w:r>
          </w:p>
        </w:tc>
        <w:tc>
          <w:tcPr>
            <w:cnfStyle w:val="000010000000" w:firstRow="0" w:lastRow="0" w:firstColumn="0" w:lastColumn="0" w:oddVBand="1" w:evenVBand="0" w:oddHBand="0" w:evenHBand="0" w:firstRowFirstColumn="0" w:firstRowLastColumn="0" w:lastRowFirstColumn="0" w:lastRowLastColumn="0"/>
            <w:tcW w:w="271" w:type="pct"/>
            <w:tcBorders>
              <w:top w:val="nil"/>
              <w:bottom w:val="nil"/>
            </w:tcBorders>
            <w:noWrap/>
            <w:vAlign w:val="center"/>
            <w:hideMark/>
          </w:tcPr>
          <w:p w:rsidR="00E64D41" w:rsidRDefault="00E64D41"/>
        </w:tc>
      </w:tr>
      <w:tr w:rsidR="00E64D41" w:rsidTr="000B5C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0" w:type="pct"/>
            <w:tcBorders>
              <w:right w:val="nil"/>
            </w:tcBorders>
            <w:vAlign w:val="center"/>
            <w:hideMark/>
          </w:tcPr>
          <w:p w:rsidR="00E64D41" w:rsidRDefault="00E64D41">
            <w:pPr>
              <w:rPr>
                <w:rFonts w:asciiTheme="minorHAnsi" w:hAnsiTheme="minorHAnsi" w:cstheme="minorHAnsi"/>
                <w:b w:val="0"/>
                <w:color w:val="000000"/>
                <w:sz w:val="16"/>
                <w:szCs w:val="16"/>
                <w:lang w:val="en-GB" w:eastAsia="en-GB"/>
              </w:rPr>
            </w:pPr>
            <w:r>
              <w:rPr>
                <w:rFonts w:asciiTheme="minorHAnsi" w:hAnsiTheme="minorHAnsi" w:cstheme="minorHAnsi"/>
                <w:b w:val="0"/>
                <w:color w:val="000000"/>
                <w:sz w:val="16"/>
                <w:szCs w:val="16"/>
                <w:lang w:val="en-GB" w:eastAsia="en-GB"/>
              </w:rPr>
              <w:t>Excessive attrition, localized</w:t>
            </w:r>
          </w:p>
        </w:tc>
        <w:tc>
          <w:tcPr>
            <w:cnfStyle w:val="000010000000" w:firstRow="0" w:lastRow="0" w:firstColumn="0" w:lastColumn="0" w:oddVBand="1" w:evenVBand="0" w:oddHBand="0" w:evenHBand="0" w:firstRowFirstColumn="0" w:firstRowLastColumn="0" w:lastRowFirstColumn="0" w:lastRowLastColumn="0"/>
            <w:tcW w:w="524" w:type="pct"/>
            <w:noWrap/>
            <w:vAlign w:val="center"/>
            <w:hideMark/>
          </w:tcPr>
          <w:p w:rsidR="00E64D41" w:rsidRDefault="00E64D41">
            <w:pPr>
              <w:jc w:val="center"/>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52114</w:t>
            </w:r>
          </w:p>
        </w:tc>
        <w:tc>
          <w:tcPr>
            <w:tcW w:w="524" w:type="pct"/>
            <w:tcBorders>
              <w:left w:val="nil"/>
              <w:right w:val="nil"/>
            </w:tcBorders>
            <w:vAlign w:val="center"/>
            <w:hideMark/>
          </w:tcPr>
          <w:p w:rsidR="00E64D41" w:rsidRDefault="00E64D4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K030</w:t>
            </w:r>
          </w:p>
        </w:tc>
        <w:tc>
          <w:tcPr>
            <w:cnfStyle w:val="000010000000" w:firstRow="0" w:lastRow="0" w:firstColumn="0" w:lastColumn="0" w:oddVBand="1" w:evenVBand="0" w:oddHBand="0" w:evenHBand="0" w:firstRowFirstColumn="0" w:firstRowLastColumn="0" w:lastRowFirstColumn="0" w:lastRowLastColumn="0"/>
            <w:tcW w:w="1705" w:type="pct"/>
            <w:vAlign w:val="center"/>
            <w:hideMark/>
          </w:tcPr>
          <w:p w:rsidR="00E64D41" w:rsidRDefault="00E64D41">
            <w:pPr>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Excessive attrition of teeth</w:t>
            </w:r>
          </w:p>
        </w:tc>
        <w:tc>
          <w:tcPr>
            <w:tcW w:w="306" w:type="pct"/>
            <w:tcBorders>
              <w:left w:val="nil"/>
              <w:right w:val="nil"/>
            </w:tcBorders>
            <w:noWrap/>
            <w:vAlign w:val="center"/>
            <w:hideMark/>
          </w:tcPr>
          <w:p w:rsidR="00E64D41" w:rsidRDefault="00E64D4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NTDC</w:t>
            </w:r>
          </w:p>
        </w:tc>
        <w:tc>
          <w:tcPr>
            <w:cnfStyle w:val="000010000000" w:firstRow="0" w:lastRow="0" w:firstColumn="0" w:lastColumn="0" w:oddVBand="1" w:evenVBand="0" w:oddHBand="0" w:evenHBand="0" w:firstRowFirstColumn="0" w:firstRowLastColumn="0" w:lastRowFirstColumn="0" w:lastRowLastColumn="0"/>
            <w:tcW w:w="271" w:type="pct"/>
            <w:noWrap/>
            <w:vAlign w:val="center"/>
            <w:hideMark/>
          </w:tcPr>
          <w:p w:rsidR="00E64D41" w:rsidRDefault="00E64D41"/>
        </w:tc>
      </w:tr>
      <w:tr w:rsidR="00E64D41" w:rsidTr="000B5C80">
        <w:tc>
          <w:tcPr>
            <w:cnfStyle w:val="001000000000" w:firstRow="0" w:lastRow="0" w:firstColumn="1" w:lastColumn="0" w:oddVBand="0" w:evenVBand="0" w:oddHBand="0" w:evenHBand="0" w:firstRowFirstColumn="0" w:firstRowLastColumn="0" w:lastRowFirstColumn="0" w:lastRowLastColumn="0"/>
            <w:tcW w:w="1670" w:type="pct"/>
            <w:tcBorders>
              <w:top w:val="nil"/>
              <w:left w:val="single" w:sz="8" w:space="0" w:color="8064A2" w:themeColor="accent4"/>
              <w:bottom w:val="nil"/>
              <w:right w:val="nil"/>
            </w:tcBorders>
            <w:vAlign w:val="center"/>
            <w:hideMark/>
          </w:tcPr>
          <w:p w:rsidR="00E64D41" w:rsidRDefault="00E64D41">
            <w:pPr>
              <w:rPr>
                <w:rFonts w:asciiTheme="minorHAnsi" w:hAnsiTheme="minorHAnsi" w:cstheme="minorHAnsi"/>
                <w:b w:val="0"/>
                <w:color w:val="000000"/>
                <w:sz w:val="16"/>
                <w:szCs w:val="16"/>
                <w:lang w:val="en-GB" w:eastAsia="en-GB"/>
              </w:rPr>
            </w:pPr>
            <w:r>
              <w:rPr>
                <w:rFonts w:asciiTheme="minorHAnsi" w:hAnsiTheme="minorHAnsi" w:cstheme="minorHAnsi"/>
                <w:b w:val="0"/>
                <w:color w:val="000000"/>
                <w:sz w:val="16"/>
                <w:szCs w:val="16"/>
                <w:lang w:val="en-GB" w:eastAsia="en-GB"/>
              </w:rPr>
              <w:t>Excessive attrition, generalized</w:t>
            </w:r>
          </w:p>
        </w:tc>
        <w:tc>
          <w:tcPr>
            <w:cnfStyle w:val="000010000000" w:firstRow="0" w:lastRow="0" w:firstColumn="0" w:lastColumn="0" w:oddVBand="1" w:evenVBand="0" w:oddHBand="0" w:evenHBand="0" w:firstRowFirstColumn="0" w:firstRowLastColumn="0" w:lastRowFirstColumn="0" w:lastRowLastColumn="0"/>
            <w:tcW w:w="524" w:type="pct"/>
            <w:tcBorders>
              <w:top w:val="nil"/>
              <w:bottom w:val="nil"/>
            </w:tcBorders>
            <w:noWrap/>
            <w:vAlign w:val="center"/>
            <w:hideMark/>
          </w:tcPr>
          <w:p w:rsidR="00E64D41" w:rsidRDefault="00E64D41">
            <w:pPr>
              <w:jc w:val="center"/>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52115</w:t>
            </w:r>
          </w:p>
        </w:tc>
        <w:tc>
          <w:tcPr>
            <w:tcW w:w="524" w:type="pct"/>
            <w:tcBorders>
              <w:top w:val="nil"/>
              <w:left w:val="nil"/>
              <w:bottom w:val="nil"/>
              <w:right w:val="nil"/>
            </w:tcBorders>
            <w:vAlign w:val="center"/>
            <w:hideMark/>
          </w:tcPr>
          <w:p w:rsidR="00E64D41" w:rsidRDefault="00E64D4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K030</w:t>
            </w:r>
          </w:p>
        </w:tc>
        <w:tc>
          <w:tcPr>
            <w:cnfStyle w:val="000010000000" w:firstRow="0" w:lastRow="0" w:firstColumn="0" w:lastColumn="0" w:oddVBand="1" w:evenVBand="0" w:oddHBand="0" w:evenHBand="0" w:firstRowFirstColumn="0" w:firstRowLastColumn="0" w:lastRowFirstColumn="0" w:lastRowLastColumn="0"/>
            <w:tcW w:w="1705" w:type="pct"/>
            <w:tcBorders>
              <w:top w:val="nil"/>
              <w:bottom w:val="nil"/>
            </w:tcBorders>
            <w:vAlign w:val="center"/>
            <w:hideMark/>
          </w:tcPr>
          <w:p w:rsidR="00E64D41" w:rsidRDefault="00E64D41">
            <w:pPr>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Excessive attrition of teeth</w:t>
            </w:r>
          </w:p>
        </w:tc>
        <w:tc>
          <w:tcPr>
            <w:tcW w:w="306" w:type="pct"/>
            <w:tcBorders>
              <w:top w:val="nil"/>
              <w:left w:val="nil"/>
              <w:bottom w:val="nil"/>
              <w:right w:val="nil"/>
            </w:tcBorders>
            <w:noWrap/>
            <w:vAlign w:val="center"/>
            <w:hideMark/>
          </w:tcPr>
          <w:p w:rsidR="00E64D41" w:rsidRDefault="00E64D4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NTDC</w:t>
            </w:r>
          </w:p>
        </w:tc>
        <w:tc>
          <w:tcPr>
            <w:cnfStyle w:val="000010000000" w:firstRow="0" w:lastRow="0" w:firstColumn="0" w:lastColumn="0" w:oddVBand="1" w:evenVBand="0" w:oddHBand="0" w:evenHBand="0" w:firstRowFirstColumn="0" w:firstRowLastColumn="0" w:lastRowFirstColumn="0" w:lastRowLastColumn="0"/>
            <w:tcW w:w="271" w:type="pct"/>
            <w:tcBorders>
              <w:top w:val="nil"/>
              <w:bottom w:val="nil"/>
            </w:tcBorders>
            <w:noWrap/>
            <w:vAlign w:val="center"/>
            <w:hideMark/>
          </w:tcPr>
          <w:p w:rsidR="00E64D41" w:rsidRDefault="00E64D41"/>
        </w:tc>
      </w:tr>
      <w:tr w:rsidR="00E64D41" w:rsidTr="000B5C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0" w:type="pct"/>
            <w:tcBorders>
              <w:right w:val="nil"/>
            </w:tcBorders>
            <w:vAlign w:val="center"/>
            <w:hideMark/>
          </w:tcPr>
          <w:p w:rsidR="00E64D41" w:rsidRDefault="00E64D41">
            <w:pPr>
              <w:rPr>
                <w:rFonts w:asciiTheme="minorHAnsi" w:hAnsiTheme="minorHAnsi" w:cstheme="minorHAnsi"/>
                <w:b w:val="0"/>
                <w:color w:val="000000"/>
                <w:sz w:val="16"/>
                <w:szCs w:val="16"/>
                <w:lang w:val="en-GB" w:eastAsia="en-GB"/>
              </w:rPr>
            </w:pPr>
            <w:r>
              <w:rPr>
                <w:rFonts w:asciiTheme="minorHAnsi" w:hAnsiTheme="minorHAnsi" w:cstheme="minorHAnsi"/>
                <w:b w:val="0"/>
                <w:color w:val="000000"/>
                <w:sz w:val="16"/>
                <w:szCs w:val="16"/>
                <w:lang w:val="en-GB" w:eastAsia="en-GB"/>
              </w:rPr>
              <w:t>Abrasion of teeth, unspecified</w:t>
            </w:r>
          </w:p>
        </w:tc>
        <w:tc>
          <w:tcPr>
            <w:cnfStyle w:val="000010000000" w:firstRow="0" w:lastRow="0" w:firstColumn="0" w:lastColumn="0" w:oddVBand="1" w:evenVBand="0" w:oddHBand="0" w:evenHBand="0" w:firstRowFirstColumn="0" w:firstRowLastColumn="0" w:lastRowFirstColumn="0" w:lastRowLastColumn="0"/>
            <w:tcW w:w="524" w:type="pct"/>
            <w:noWrap/>
            <w:vAlign w:val="center"/>
            <w:hideMark/>
          </w:tcPr>
          <w:p w:rsidR="00E64D41" w:rsidRDefault="00E64D41">
            <w:pPr>
              <w:jc w:val="center"/>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52120</w:t>
            </w:r>
          </w:p>
        </w:tc>
        <w:tc>
          <w:tcPr>
            <w:tcW w:w="524" w:type="pct"/>
            <w:tcBorders>
              <w:left w:val="nil"/>
              <w:right w:val="nil"/>
            </w:tcBorders>
            <w:vAlign w:val="center"/>
            <w:hideMark/>
          </w:tcPr>
          <w:p w:rsidR="00E64D41" w:rsidRDefault="00E64D4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K031</w:t>
            </w:r>
          </w:p>
        </w:tc>
        <w:tc>
          <w:tcPr>
            <w:cnfStyle w:val="000010000000" w:firstRow="0" w:lastRow="0" w:firstColumn="0" w:lastColumn="0" w:oddVBand="1" w:evenVBand="0" w:oddHBand="0" w:evenHBand="0" w:firstRowFirstColumn="0" w:firstRowLastColumn="0" w:lastRowFirstColumn="0" w:lastRowLastColumn="0"/>
            <w:tcW w:w="1705" w:type="pct"/>
            <w:vAlign w:val="center"/>
            <w:hideMark/>
          </w:tcPr>
          <w:p w:rsidR="00E64D41" w:rsidRDefault="00E64D41">
            <w:pPr>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Abrasion of teeth</w:t>
            </w:r>
          </w:p>
        </w:tc>
        <w:tc>
          <w:tcPr>
            <w:tcW w:w="306" w:type="pct"/>
            <w:tcBorders>
              <w:left w:val="nil"/>
              <w:right w:val="nil"/>
            </w:tcBorders>
            <w:noWrap/>
            <w:vAlign w:val="center"/>
            <w:hideMark/>
          </w:tcPr>
          <w:p w:rsidR="00E64D41" w:rsidRDefault="00E64D4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NTDC</w:t>
            </w:r>
          </w:p>
        </w:tc>
        <w:tc>
          <w:tcPr>
            <w:cnfStyle w:val="000010000000" w:firstRow="0" w:lastRow="0" w:firstColumn="0" w:lastColumn="0" w:oddVBand="1" w:evenVBand="0" w:oddHBand="0" w:evenHBand="0" w:firstRowFirstColumn="0" w:firstRowLastColumn="0" w:lastRowFirstColumn="0" w:lastRowLastColumn="0"/>
            <w:tcW w:w="271" w:type="pct"/>
            <w:noWrap/>
            <w:vAlign w:val="center"/>
            <w:hideMark/>
          </w:tcPr>
          <w:p w:rsidR="00E64D41" w:rsidRDefault="00E64D41"/>
        </w:tc>
      </w:tr>
      <w:tr w:rsidR="00E64D41" w:rsidTr="000B5C80">
        <w:tc>
          <w:tcPr>
            <w:cnfStyle w:val="001000000000" w:firstRow="0" w:lastRow="0" w:firstColumn="1" w:lastColumn="0" w:oddVBand="0" w:evenVBand="0" w:oddHBand="0" w:evenHBand="0" w:firstRowFirstColumn="0" w:firstRowLastColumn="0" w:lastRowFirstColumn="0" w:lastRowLastColumn="0"/>
            <w:tcW w:w="1670" w:type="pct"/>
            <w:tcBorders>
              <w:top w:val="nil"/>
              <w:left w:val="single" w:sz="8" w:space="0" w:color="8064A2" w:themeColor="accent4"/>
              <w:bottom w:val="nil"/>
              <w:right w:val="nil"/>
            </w:tcBorders>
            <w:vAlign w:val="center"/>
            <w:hideMark/>
          </w:tcPr>
          <w:p w:rsidR="00E64D41" w:rsidRDefault="00E64D41">
            <w:pPr>
              <w:rPr>
                <w:rFonts w:asciiTheme="minorHAnsi" w:hAnsiTheme="minorHAnsi" w:cstheme="minorHAnsi"/>
                <w:b w:val="0"/>
                <w:color w:val="000000"/>
                <w:sz w:val="16"/>
                <w:szCs w:val="16"/>
                <w:lang w:val="en-GB" w:eastAsia="en-GB"/>
              </w:rPr>
            </w:pPr>
            <w:r>
              <w:rPr>
                <w:rFonts w:asciiTheme="minorHAnsi" w:hAnsiTheme="minorHAnsi" w:cstheme="minorHAnsi"/>
                <w:b w:val="0"/>
                <w:color w:val="000000"/>
                <w:sz w:val="16"/>
                <w:szCs w:val="16"/>
                <w:lang w:val="en-GB" w:eastAsia="en-GB"/>
              </w:rPr>
              <w:t>Abrasion, limited to enamel</w:t>
            </w:r>
          </w:p>
        </w:tc>
        <w:tc>
          <w:tcPr>
            <w:cnfStyle w:val="000010000000" w:firstRow="0" w:lastRow="0" w:firstColumn="0" w:lastColumn="0" w:oddVBand="1" w:evenVBand="0" w:oddHBand="0" w:evenHBand="0" w:firstRowFirstColumn="0" w:firstRowLastColumn="0" w:lastRowFirstColumn="0" w:lastRowLastColumn="0"/>
            <w:tcW w:w="524" w:type="pct"/>
            <w:tcBorders>
              <w:top w:val="nil"/>
              <w:bottom w:val="nil"/>
            </w:tcBorders>
            <w:noWrap/>
            <w:vAlign w:val="center"/>
            <w:hideMark/>
          </w:tcPr>
          <w:p w:rsidR="00E64D41" w:rsidRDefault="00E64D41">
            <w:pPr>
              <w:jc w:val="center"/>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52121</w:t>
            </w:r>
          </w:p>
        </w:tc>
        <w:tc>
          <w:tcPr>
            <w:tcW w:w="524" w:type="pct"/>
            <w:tcBorders>
              <w:top w:val="nil"/>
              <w:left w:val="nil"/>
              <w:bottom w:val="nil"/>
              <w:right w:val="nil"/>
            </w:tcBorders>
            <w:vAlign w:val="center"/>
            <w:hideMark/>
          </w:tcPr>
          <w:p w:rsidR="00E64D41" w:rsidRDefault="00E64D4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K031</w:t>
            </w:r>
          </w:p>
        </w:tc>
        <w:tc>
          <w:tcPr>
            <w:cnfStyle w:val="000010000000" w:firstRow="0" w:lastRow="0" w:firstColumn="0" w:lastColumn="0" w:oddVBand="1" w:evenVBand="0" w:oddHBand="0" w:evenHBand="0" w:firstRowFirstColumn="0" w:firstRowLastColumn="0" w:lastRowFirstColumn="0" w:lastRowLastColumn="0"/>
            <w:tcW w:w="1705" w:type="pct"/>
            <w:tcBorders>
              <w:top w:val="nil"/>
              <w:bottom w:val="nil"/>
            </w:tcBorders>
            <w:vAlign w:val="center"/>
            <w:hideMark/>
          </w:tcPr>
          <w:p w:rsidR="00E64D41" w:rsidRDefault="00E64D41">
            <w:pPr>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Abrasion of teeth</w:t>
            </w:r>
          </w:p>
        </w:tc>
        <w:tc>
          <w:tcPr>
            <w:tcW w:w="306" w:type="pct"/>
            <w:tcBorders>
              <w:top w:val="nil"/>
              <w:left w:val="nil"/>
              <w:bottom w:val="nil"/>
              <w:right w:val="nil"/>
            </w:tcBorders>
            <w:noWrap/>
            <w:vAlign w:val="center"/>
            <w:hideMark/>
          </w:tcPr>
          <w:p w:rsidR="00E64D41" w:rsidRDefault="00E64D4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NTDC</w:t>
            </w:r>
          </w:p>
        </w:tc>
        <w:tc>
          <w:tcPr>
            <w:cnfStyle w:val="000010000000" w:firstRow="0" w:lastRow="0" w:firstColumn="0" w:lastColumn="0" w:oddVBand="1" w:evenVBand="0" w:oddHBand="0" w:evenHBand="0" w:firstRowFirstColumn="0" w:firstRowLastColumn="0" w:lastRowFirstColumn="0" w:lastRowLastColumn="0"/>
            <w:tcW w:w="271" w:type="pct"/>
            <w:tcBorders>
              <w:top w:val="nil"/>
              <w:bottom w:val="nil"/>
            </w:tcBorders>
            <w:noWrap/>
            <w:vAlign w:val="center"/>
            <w:hideMark/>
          </w:tcPr>
          <w:p w:rsidR="00E64D41" w:rsidRDefault="00E64D41"/>
        </w:tc>
      </w:tr>
      <w:tr w:rsidR="00E64D41" w:rsidTr="000B5C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0" w:type="pct"/>
            <w:tcBorders>
              <w:right w:val="nil"/>
            </w:tcBorders>
            <w:vAlign w:val="center"/>
            <w:hideMark/>
          </w:tcPr>
          <w:p w:rsidR="00E64D41" w:rsidRDefault="00E64D41">
            <w:pPr>
              <w:rPr>
                <w:rFonts w:asciiTheme="minorHAnsi" w:hAnsiTheme="minorHAnsi" w:cstheme="minorHAnsi"/>
                <w:b w:val="0"/>
                <w:color w:val="000000"/>
                <w:sz w:val="16"/>
                <w:szCs w:val="16"/>
                <w:lang w:val="en-GB" w:eastAsia="en-GB"/>
              </w:rPr>
            </w:pPr>
            <w:r>
              <w:rPr>
                <w:rFonts w:asciiTheme="minorHAnsi" w:hAnsiTheme="minorHAnsi" w:cstheme="minorHAnsi"/>
                <w:b w:val="0"/>
                <w:color w:val="000000"/>
                <w:sz w:val="16"/>
                <w:szCs w:val="16"/>
                <w:lang w:val="en-GB" w:eastAsia="en-GB"/>
              </w:rPr>
              <w:t>Abrasion, extending into dentine</w:t>
            </w:r>
          </w:p>
        </w:tc>
        <w:tc>
          <w:tcPr>
            <w:cnfStyle w:val="000010000000" w:firstRow="0" w:lastRow="0" w:firstColumn="0" w:lastColumn="0" w:oddVBand="1" w:evenVBand="0" w:oddHBand="0" w:evenHBand="0" w:firstRowFirstColumn="0" w:firstRowLastColumn="0" w:lastRowFirstColumn="0" w:lastRowLastColumn="0"/>
            <w:tcW w:w="524" w:type="pct"/>
            <w:noWrap/>
            <w:vAlign w:val="center"/>
            <w:hideMark/>
          </w:tcPr>
          <w:p w:rsidR="00E64D41" w:rsidRDefault="00E64D41">
            <w:pPr>
              <w:jc w:val="center"/>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52122</w:t>
            </w:r>
          </w:p>
        </w:tc>
        <w:tc>
          <w:tcPr>
            <w:tcW w:w="524" w:type="pct"/>
            <w:tcBorders>
              <w:left w:val="nil"/>
              <w:right w:val="nil"/>
            </w:tcBorders>
            <w:vAlign w:val="center"/>
            <w:hideMark/>
          </w:tcPr>
          <w:p w:rsidR="00E64D41" w:rsidRDefault="00E64D4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K031</w:t>
            </w:r>
          </w:p>
        </w:tc>
        <w:tc>
          <w:tcPr>
            <w:cnfStyle w:val="000010000000" w:firstRow="0" w:lastRow="0" w:firstColumn="0" w:lastColumn="0" w:oddVBand="1" w:evenVBand="0" w:oddHBand="0" w:evenHBand="0" w:firstRowFirstColumn="0" w:firstRowLastColumn="0" w:lastRowFirstColumn="0" w:lastRowLastColumn="0"/>
            <w:tcW w:w="1705" w:type="pct"/>
            <w:vAlign w:val="center"/>
            <w:hideMark/>
          </w:tcPr>
          <w:p w:rsidR="00E64D41" w:rsidRDefault="00E64D41">
            <w:pPr>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Abrasion of teeth</w:t>
            </w:r>
          </w:p>
        </w:tc>
        <w:tc>
          <w:tcPr>
            <w:tcW w:w="306" w:type="pct"/>
            <w:tcBorders>
              <w:left w:val="nil"/>
              <w:right w:val="nil"/>
            </w:tcBorders>
            <w:noWrap/>
            <w:vAlign w:val="center"/>
            <w:hideMark/>
          </w:tcPr>
          <w:p w:rsidR="00E64D41" w:rsidRDefault="00E64D4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NTDC</w:t>
            </w:r>
          </w:p>
        </w:tc>
        <w:tc>
          <w:tcPr>
            <w:cnfStyle w:val="000010000000" w:firstRow="0" w:lastRow="0" w:firstColumn="0" w:lastColumn="0" w:oddVBand="1" w:evenVBand="0" w:oddHBand="0" w:evenHBand="0" w:firstRowFirstColumn="0" w:firstRowLastColumn="0" w:lastRowFirstColumn="0" w:lastRowLastColumn="0"/>
            <w:tcW w:w="271" w:type="pct"/>
            <w:noWrap/>
            <w:vAlign w:val="center"/>
            <w:hideMark/>
          </w:tcPr>
          <w:p w:rsidR="00E64D41" w:rsidRDefault="00E64D41"/>
        </w:tc>
      </w:tr>
      <w:tr w:rsidR="00E64D41" w:rsidTr="000B5C80">
        <w:tc>
          <w:tcPr>
            <w:cnfStyle w:val="001000000000" w:firstRow="0" w:lastRow="0" w:firstColumn="1" w:lastColumn="0" w:oddVBand="0" w:evenVBand="0" w:oddHBand="0" w:evenHBand="0" w:firstRowFirstColumn="0" w:firstRowLastColumn="0" w:lastRowFirstColumn="0" w:lastRowLastColumn="0"/>
            <w:tcW w:w="1670" w:type="pct"/>
            <w:tcBorders>
              <w:top w:val="nil"/>
              <w:left w:val="single" w:sz="8" w:space="0" w:color="8064A2" w:themeColor="accent4"/>
              <w:bottom w:val="nil"/>
              <w:right w:val="nil"/>
            </w:tcBorders>
            <w:vAlign w:val="center"/>
            <w:hideMark/>
          </w:tcPr>
          <w:p w:rsidR="00E64D41" w:rsidRDefault="00E64D41">
            <w:pPr>
              <w:rPr>
                <w:rFonts w:asciiTheme="minorHAnsi" w:hAnsiTheme="minorHAnsi" w:cstheme="minorHAnsi"/>
                <w:b w:val="0"/>
                <w:color w:val="000000"/>
                <w:sz w:val="16"/>
                <w:szCs w:val="16"/>
                <w:lang w:val="en-GB" w:eastAsia="en-GB"/>
              </w:rPr>
            </w:pPr>
            <w:r>
              <w:rPr>
                <w:rFonts w:asciiTheme="minorHAnsi" w:hAnsiTheme="minorHAnsi" w:cstheme="minorHAnsi"/>
                <w:b w:val="0"/>
                <w:color w:val="000000"/>
                <w:sz w:val="16"/>
                <w:szCs w:val="16"/>
                <w:lang w:val="en-GB" w:eastAsia="en-GB"/>
              </w:rPr>
              <w:t>Abrasion, extending into pulp</w:t>
            </w:r>
          </w:p>
        </w:tc>
        <w:tc>
          <w:tcPr>
            <w:cnfStyle w:val="000010000000" w:firstRow="0" w:lastRow="0" w:firstColumn="0" w:lastColumn="0" w:oddVBand="1" w:evenVBand="0" w:oddHBand="0" w:evenHBand="0" w:firstRowFirstColumn="0" w:firstRowLastColumn="0" w:lastRowFirstColumn="0" w:lastRowLastColumn="0"/>
            <w:tcW w:w="524" w:type="pct"/>
            <w:tcBorders>
              <w:top w:val="nil"/>
              <w:bottom w:val="nil"/>
            </w:tcBorders>
            <w:noWrap/>
            <w:vAlign w:val="center"/>
            <w:hideMark/>
          </w:tcPr>
          <w:p w:rsidR="00E64D41" w:rsidRDefault="00E64D41">
            <w:pPr>
              <w:jc w:val="center"/>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52123</w:t>
            </w:r>
          </w:p>
        </w:tc>
        <w:tc>
          <w:tcPr>
            <w:tcW w:w="524" w:type="pct"/>
            <w:tcBorders>
              <w:top w:val="nil"/>
              <w:left w:val="nil"/>
              <w:bottom w:val="nil"/>
              <w:right w:val="nil"/>
            </w:tcBorders>
            <w:vAlign w:val="center"/>
            <w:hideMark/>
          </w:tcPr>
          <w:p w:rsidR="00E64D41" w:rsidRDefault="00E64D4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K031</w:t>
            </w:r>
          </w:p>
        </w:tc>
        <w:tc>
          <w:tcPr>
            <w:cnfStyle w:val="000010000000" w:firstRow="0" w:lastRow="0" w:firstColumn="0" w:lastColumn="0" w:oddVBand="1" w:evenVBand="0" w:oddHBand="0" w:evenHBand="0" w:firstRowFirstColumn="0" w:firstRowLastColumn="0" w:lastRowFirstColumn="0" w:lastRowLastColumn="0"/>
            <w:tcW w:w="1705" w:type="pct"/>
            <w:tcBorders>
              <w:top w:val="nil"/>
              <w:bottom w:val="nil"/>
            </w:tcBorders>
            <w:vAlign w:val="center"/>
            <w:hideMark/>
          </w:tcPr>
          <w:p w:rsidR="00E64D41" w:rsidRDefault="00E64D41">
            <w:pPr>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Abrasion of teeth</w:t>
            </w:r>
          </w:p>
        </w:tc>
        <w:tc>
          <w:tcPr>
            <w:tcW w:w="306" w:type="pct"/>
            <w:tcBorders>
              <w:top w:val="nil"/>
              <w:left w:val="nil"/>
              <w:bottom w:val="nil"/>
              <w:right w:val="nil"/>
            </w:tcBorders>
            <w:noWrap/>
            <w:vAlign w:val="center"/>
            <w:hideMark/>
          </w:tcPr>
          <w:p w:rsidR="00E64D41" w:rsidRDefault="00E64D4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NTDC</w:t>
            </w:r>
          </w:p>
        </w:tc>
        <w:tc>
          <w:tcPr>
            <w:cnfStyle w:val="000010000000" w:firstRow="0" w:lastRow="0" w:firstColumn="0" w:lastColumn="0" w:oddVBand="1" w:evenVBand="0" w:oddHBand="0" w:evenHBand="0" w:firstRowFirstColumn="0" w:firstRowLastColumn="0" w:lastRowFirstColumn="0" w:lastRowLastColumn="0"/>
            <w:tcW w:w="271" w:type="pct"/>
            <w:tcBorders>
              <w:top w:val="nil"/>
              <w:bottom w:val="nil"/>
            </w:tcBorders>
            <w:noWrap/>
            <w:vAlign w:val="center"/>
            <w:hideMark/>
          </w:tcPr>
          <w:p w:rsidR="00E64D41" w:rsidRDefault="00E64D41"/>
        </w:tc>
      </w:tr>
      <w:tr w:rsidR="00E64D41" w:rsidTr="000B5C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0" w:type="pct"/>
            <w:tcBorders>
              <w:right w:val="nil"/>
            </w:tcBorders>
            <w:vAlign w:val="center"/>
            <w:hideMark/>
          </w:tcPr>
          <w:p w:rsidR="00E64D41" w:rsidRDefault="00E64D41">
            <w:pPr>
              <w:rPr>
                <w:rFonts w:asciiTheme="minorHAnsi" w:hAnsiTheme="minorHAnsi" w:cstheme="minorHAnsi"/>
                <w:b w:val="0"/>
                <w:color w:val="000000"/>
                <w:sz w:val="16"/>
                <w:szCs w:val="16"/>
                <w:lang w:val="en-GB" w:eastAsia="en-GB"/>
              </w:rPr>
            </w:pPr>
            <w:r>
              <w:rPr>
                <w:rFonts w:asciiTheme="minorHAnsi" w:hAnsiTheme="minorHAnsi" w:cstheme="minorHAnsi"/>
                <w:b w:val="0"/>
                <w:color w:val="000000"/>
                <w:sz w:val="16"/>
                <w:szCs w:val="16"/>
                <w:lang w:val="en-GB" w:eastAsia="en-GB"/>
              </w:rPr>
              <w:t>Abrasion, localized</w:t>
            </w:r>
          </w:p>
        </w:tc>
        <w:tc>
          <w:tcPr>
            <w:cnfStyle w:val="000010000000" w:firstRow="0" w:lastRow="0" w:firstColumn="0" w:lastColumn="0" w:oddVBand="1" w:evenVBand="0" w:oddHBand="0" w:evenHBand="0" w:firstRowFirstColumn="0" w:firstRowLastColumn="0" w:lastRowFirstColumn="0" w:lastRowLastColumn="0"/>
            <w:tcW w:w="524" w:type="pct"/>
            <w:noWrap/>
            <w:vAlign w:val="center"/>
            <w:hideMark/>
          </w:tcPr>
          <w:p w:rsidR="00E64D41" w:rsidRDefault="00E64D41">
            <w:pPr>
              <w:jc w:val="center"/>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52124</w:t>
            </w:r>
          </w:p>
        </w:tc>
        <w:tc>
          <w:tcPr>
            <w:tcW w:w="524" w:type="pct"/>
            <w:tcBorders>
              <w:left w:val="nil"/>
              <w:right w:val="nil"/>
            </w:tcBorders>
            <w:vAlign w:val="center"/>
            <w:hideMark/>
          </w:tcPr>
          <w:p w:rsidR="00E64D41" w:rsidRDefault="00E64D4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K031</w:t>
            </w:r>
          </w:p>
        </w:tc>
        <w:tc>
          <w:tcPr>
            <w:cnfStyle w:val="000010000000" w:firstRow="0" w:lastRow="0" w:firstColumn="0" w:lastColumn="0" w:oddVBand="1" w:evenVBand="0" w:oddHBand="0" w:evenHBand="0" w:firstRowFirstColumn="0" w:firstRowLastColumn="0" w:lastRowFirstColumn="0" w:lastRowLastColumn="0"/>
            <w:tcW w:w="1705" w:type="pct"/>
            <w:vAlign w:val="center"/>
            <w:hideMark/>
          </w:tcPr>
          <w:p w:rsidR="00E64D41" w:rsidRDefault="00E64D41">
            <w:pPr>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Abrasion of teeth</w:t>
            </w:r>
          </w:p>
        </w:tc>
        <w:tc>
          <w:tcPr>
            <w:tcW w:w="306" w:type="pct"/>
            <w:tcBorders>
              <w:left w:val="nil"/>
              <w:right w:val="nil"/>
            </w:tcBorders>
            <w:noWrap/>
            <w:vAlign w:val="center"/>
            <w:hideMark/>
          </w:tcPr>
          <w:p w:rsidR="00E64D41" w:rsidRDefault="00E64D4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NTDC</w:t>
            </w:r>
          </w:p>
        </w:tc>
        <w:tc>
          <w:tcPr>
            <w:cnfStyle w:val="000010000000" w:firstRow="0" w:lastRow="0" w:firstColumn="0" w:lastColumn="0" w:oddVBand="1" w:evenVBand="0" w:oddHBand="0" w:evenHBand="0" w:firstRowFirstColumn="0" w:firstRowLastColumn="0" w:lastRowFirstColumn="0" w:lastRowLastColumn="0"/>
            <w:tcW w:w="271" w:type="pct"/>
            <w:noWrap/>
            <w:vAlign w:val="center"/>
            <w:hideMark/>
          </w:tcPr>
          <w:p w:rsidR="00E64D41" w:rsidRDefault="00E64D41"/>
        </w:tc>
      </w:tr>
      <w:tr w:rsidR="00E64D41" w:rsidTr="000B5C80">
        <w:tc>
          <w:tcPr>
            <w:cnfStyle w:val="001000000000" w:firstRow="0" w:lastRow="0" w:firstColumn="1" w:lastColumn="0" w:oddVBand="0" w:evenVBand="0" w:oddHBand="0" w:evenHBand="0" w:firstRowFirstColumn="0" w:firstRowLastColumn="0" w:lastRowFirstColumn="0" w:lastRowLastColumn="0"/>
            <w:tcW w:w="1670" w:type="pct"/>
            <w:tcBorders>
              <w:top w:val="nil"/>
              <w:left w:val="single" w:sz="8" w:space="0" w:color="8064A2" w:themeColor="accent4"/>
              <w:bottom w:val="nil"/>
              <w:right w:val="nil"/>
            </w:tcBorders>
            <w:vAlign w:val="center"/>
            <w:hideMark/>
          </w:tcPr>
          <w:p w:rsidR="00E64D41" w:rsidRDefault="00E64D41">
            <w:pPr>
              <w:rPr>
                <w:rFonts w:asciiTheme="minorHAnsi" w:hAnsiTheme="minorHAnsi" w:cstheme="minorHAnsi"/>
                <w:b w:val="0"/>
                <w:color w:val="000000"/>
                <w:sz w:val="16"/>
                <w:szCs w:val="16"/>
                <w:lang w:val="en-GB" w:eastAsia="en-GB"/>
              </w:rPr>
            </w:pPr>
            <w:r>
              <w:rPr>
                <w:rFonts w:asciiTheme="minorHAnsi" w:hAnsiTheme="minorHAnsi" w:cstheme="minorHAnsi"/>
                <w:b w:val="0"/>
                <w:color w:val="000000"/>
                <w:sz w:val="16"/>
                <w:szCs w:val="16"/>
                <w:lang w:val="en-GB" w:eastAsia="en-GB"/>
              </w:rPr>
              <w:t>Abrasion, generalized</w:t>
            </w:r>
          </w:p>
        </w:tc>
        <w:tc>
          <w:tcPr>
            <w:cnfStyle w:val="000010000000" w:firstRow="0" w:lastRow="0" w:firstColumn="0" w:lastColumn="0" w:oddVBand="1" w:evenVBand="0" w:oddHBand="0" w:evenHBand="0" w:firstRowFirstColumn="0" w:firstRowLastColumn="0" w:lastRowFirstColumn="0" w:lastRowLastColumn="0"/>
            <w:tcW w:w="524" w:type="pct"/>
            <w:tcBorders>
              <w:top w:val="nil"/>
              <w:bottom w:val="nil"/>
            </w:tcBorders>
            <w:noWrap/>
            <w:vAlign w:val="center"/>
            <w:hideMark/>
          </w:tcPr>
          <w:p w:rsidR="00E64D41" w:rsidRDefault="00E64D41">
            <w:pPr>
              <w:jc w:val="center"/>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52125</w:t>
            </w:r>
          </w:p>
        </w:tc>
        <w:tc>
          <w:tcPr>
            <w:tcW w:w="524" w:type="pct"/>
            <w:tcBorders>
              <w:top w:val="nil"/>
              <w:left w:val="nil"/>
              <w:bottom w:val="nil"/>
              <w:right w:val="nil"/>
            </w:tcBorders>
            <w:vAlign w:val="center"/>
            <w:hideMark/>
          </w:tcPr>
          <w:p w:rsidR="00E64D41" w:rsidRDefault="00E64D4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K031</w:t>
            </w:r>
          </w:p>
        </w:tc>
        <w:tc>
          <w:tcPr>
            <w:cnfStyle w:val="000010000000" w:firstRow="0" w:lastRow="0" w:firstColumn="0" w:lastColumn="0" w:oddVBand="1" w:evenVBand="0" w:oddHBand="0" w:evenHBand="0" w:firstRowFirstColumn="0" w:firstRowLastColumn="0" w:lastRowFirstColumn="0" w:lastRowLastColumn="0"/>
            <w:tcW w:w="1705" w:type="pct"/>
            <w:tcBorders>
              <w:top w:val="nil"/>
              <w:bottom w:val="nil"/>
            </w:tcBorders>
            <w:vAlign w:val="center"/>
            <w:hideMark/>
          </w:tcPr>
          <w:p w:rsidR="00E64D41" w:rsidRDefault="00E64D41">
            <w:pPr>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Abrasion of teeth</w:t>
            </w:r>
          </w:p>
        </w:tc>
        <w:tc>
          <w:tcPr>
            <w:tcW w:w="306" w:type="pct"/>
            <w:tcBorders>
              <w:top w:val="nil"/>
              <w:left w:val="nil"/>
              <w:bottom w:val="nil"/>
              <w:right w:val="nil"/>
            </w:tcBorders>
            <w:noWrap/>
            <w:vAlign w:val="center"/>
            <w:hideMark/>
          </w:tcPr>
          <w:p w:rsidR="00E64D41" w:rsidRDefault="00E64D4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NTDC</w:t>
            </w:r>
          </w:p>
        </w:tc>
        <w:tc>
          <w:tcPr>
            <w:cnfStyle w:val="000010000000" w:firstRow="0" w:lastRow="0" w:firstColumn="0" w:lastColumn="0" w:oddVBand="1" w:evenVBand="0" w:oddHBand="0" w:evenHBand="0" w:firstRowFirstColumn="0" w:firstRowLastColumn="0" w:lastRowFirstColumn="0" w:lastRowLastColumn="0"/>
            <w:tcW w:w="271" w:type="pct"/>
            <w:tcBorders>
              <w:top w:val="nil"/>
              <w:bottom w:val="nil"/>
            </w:tcBorders>
            <w:noWrap/>
            <w:vAlign w:val="center"/>
            <w:hideMark/>
          </w:tcPr>
          <w:p w:rsidR="00E64D41" w:rsidRDefault="00E64D41"/>
        </w:tc>
      </w:tr>
      <w:tr w:rsidR="00E64D41" w:rsidTr="000B5C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0" w:type="pct"/>
            <w:tcBorders>
              <w:right w:val="nil"/>
            </w:tcBorders>
            <w:vAlign w:val="center"/>
            <w:hideMark/>
          </w:tcPr>
          <w:p w:rsidR="00E64D41" w:rsidRDefault="00E64D41">
            <w:pPr>
              <w:rPr>
                <w:rFonts w:asciiTheme="minorHAnsi" w:hAnsiTheme="minorHAnsi" w:cstheme="minorHAnsi"/>
                <w:b w:val="0"/>
                <w:color w:val="000000"/>
                <w:sz w:val="16"/>
                <w:szCs w:val="16"/>
                <w:lang w:val="en-GB" w:eastAsia="en-GB"/>
              </w:rPr>
            </w:pPr>
            <w:r>
              <w:rPr>
                <w:rFonts w:asciiTheme="minorHAnsi" w:hAnsiTheme="minorHAnsi" w:cstheme="minorHAnsi"/>
                <w:b w:val="0"/>
                <w:color w:val="000000"/>
                <w:sz w:val="16"/>
                <w:szCs w:val="16"/>
                <w:lang w:val="en-GB" w:eastAsia="en-GB"/>
              </w:rPr>
              <w:t>Erosion, unspecified</w:t>
            </w:r>
          </w:p>
        </w:tc>
        <w:tc>
          <w:tcPr>
            <w:cnfStyle w:val="000010000000" w:firstRow="0" w:lastRow="0" w:firstColumn="0" w:lastColumn="0" w:oddVBand="1" w:evenVBand="0" w:oddHBand="0" w:evenHBand="0" w:firstRowFirstColumn="0" w:firstRowLastColumn="0" w:lastRowFirstColumn="0" w:lastRowLastColumn="0"/>
            <w:tcW w:w="524" w:type="pct"/>
            <w:noWrap/>
            <w:vAlign w:val="center"/>
            <w:hideMark/>
          </w:tcPr>
          <w:p w:rsidR="00E64D41" w:rsidRDefault="00E64D41">
            <w:pPr>
              <w:jc w:val="center"/>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52130</w:t>
            </w:r>
          </w:p>
        </w:tc>
        <w:tc>
          <w:tcPr>
            <w:tcW w:w="524" w:type="pct"/>
            <w:tcBorders>
              <w:left w:val="nil"/>
              <w:right w:val="nil"/>
            </w:tcBorders>
            <w:vAlign w:val="center"/>
            <w:hideMark/>
          </w:tcPr>
          <w:p w:rsidR="00E64D41" w:rsidRDefault="00E64D4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K032</w:t>
            </w:r>
          </w:p>
        </w:tc>
        <w:tc>
          <w:tcPr>
            <w:cnfStyle w:val="000010000000" w:firstRow="0" w:lastRow="0" w:firstColumn="0" w:lastColumn="0" w:oddVBand="1" w:evenVBand="0" w:oddHBand="0" w:evenHBand="0" w:firstRowFirstColumn="0" w:firstRowLastColumn="0" w:lastRowFirstColumn="0" w:lastRowLastColumn="0"/>
            <w:tcW w:w="1705" w:type="pct"/>
            <w:vAlign w:val="center"/>
            <w:hideMark/>
          </w:tcPr>
          <w:p w:rsidR="00E64D41" w:rsidRDefault="00E64D41">
            <w:pPr>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Erosion of teeth</w:t>
            </w:r>
          </w:p>
        </w:tc>
        <w:tc>
          <w:tcPr>
            <w:tcW w:w="306" w:type="pct"/>
            <w:tcBorders>
              <w:left w:val="nil"/>
              <w:right w:val="nil"/>
            </w:tcBorders>
            <w:noWrap/>
            <w:vAlign w:val="center"/>
            <w:hideMark/>
          </w:tcPr>
          <w:p w:rsidR="00E64D41" w:rsidRDefault="00E64D4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NTDC</w:t>
            </w:r>
          </w:p>
        </w:tc>
        <w:tc>
          <w:tcPr>
            <w:cnfStyle w:val="000010000000" w:firstRow="0" w:lastRow="0" w:firstColumn="0" w:lastColumn="0" w:oddVBand="1" w:evenVBand="0" w:oddHBand="0" w:evenHBand="0" w:firstRowFirstColumn="0" w:firstRowLastColumn="0" w:lastRowFirstColumn="0" w:lastRowLastColumn="0"/>
            <w:tcW w:w="271" w:type="pct"/>
            <w:noWrap/>
            <w:vAlign w:val="center"/>
            <w:hideMark/>
          </w:tcPr>
          <w:p w:rsidR="00E64D41" w:rsidRDefault="00E64D41"/>
        </w:tc>
      </w:tr>
      <w:tr w:rsidR="00E64D41" w:rsidTr="000B5C80">
        <w:tc>
          <w:tcPr>
            <w:cnfStyle w:val="001000000000" w:firstRow="0" w:lastRow="0" w:firstColumn="1" w:lastColumn="0" w:oddVBand="0" w:evenVBand="0" w:oddHBand="0" w:evenHBand="0" w:firstRowFirstColumn="0" w:firstRowLastColumn="0" w:lastRowFirstColumn="0" w:lastRowLastColumn="0"/>
            <w:tcW w:w="1670" w:type="pct"/>
            <w:tcBorders>
              <w:top w:val="nil"/>
              <w:left w:val="single" w:sz="8" w:space="0" w:color="8064A2" w:themeColor="accent4"/>
              <w:bottom w:val="nil"/>
              <w:right w:val="nil"/>
            </w:tcBorders>
            <w:vAlign w:val="center"/>
            <w:hideMark/>
          </w:tcPr>
          <w:p w:rsidR="00E64D41" w:rsidRDefault="00E64D41">
            <w:pPr>
              <w:rPr>
                <w:rFonts w:asciiTheme="minorHAnsi" w:hAnsiTheme="minorHAnsi" w:cstheme="minorHAnsi"/>
                <w:b w:val="0"/>
                <w:color w:val="000000"/>
                <w:sz w:val="16"/>
                <w:szCs w:val="16"/>
                <w:lang w:val="en-GB" w:eastAsia="en-GB"/>
              </w:rPr>
            </w:pPr>
            <w:r>
              <w:rPr>
                <w:rFonts w:asciiTheme="minorHAnsi" w:hAnsiTheme="minorHAnsi" w:cstheme="minorHAnsi"/>
                <w:b w:val="0"/>
                <w:color w:val="000000"/>
                <w:sz w:val="16"/>
                <w:szCs w:val="16"/>
                <w:lang w:val="en-GB" w:eastAsia="en-GB"/>
              </w:rPr>
              <w:t>Erosion, limited to enamel</w:t>
            </w:r>
          </w:p>
        </w:tc>
        <w:tc>
          <w:tcPr>
            <w:cnfStyle w:val="000010000000" w:firstRow="0" w:lastRow="0" w:firstColumn="0" w:lastColumn="0" w:oddVBand="1" w:evenVBand="0" w:oddHBand="0" w:evenHBand="0" w:firstRowFirstColumn="0" w:firstRowLastColumn="0" w:lastRowFirstColumn="0" w:lastRowLastColumn="0"/>
            <w:tcW w:w="524" w:type="pct"/>
            <w:tcBorders>
              <w:top w:val="nil"/>
              <w:bottom w:val="nil"/>
            </w:tcBorders>
            <w:noWrap/>
            <w:vAlign w:val="center"/>
            <w:hideMark/>
          </w:tcPr>
          <w:p w:rsidR="00E64D41" w:rsidRDefault="00E64D41">
            <w:pPr>
              <w:jc w:val="center"/>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52131</w:t>
            </w:r>
          </w:p>
        </w:tc>
        <w:tc>
          <w:tcPr>
            <w:tcW w:w="524" w:type="pct"/>
            <w:tcBorders>
              <w:top w:val="nil"/>
              <w:left w:val="nil"/>
              <w:bottom w:val="nil"/>
              <w:right w:val="nil"/>
            </w:tcBorders>
            <w:vAlign w:val="center"/>
            <w:hideMark/>
          </w:tcPr>
          <w:p w:rsidR="00E64D41" w:rsidRDefault="00E64D4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K032</w:t>
            </w:r>
          </w:p>
        </w:tc>
        <w:tc>
          <w:tcPr>
            <w:cnfStyle w:val="000010000000" w:firstRow="0" w:lastRow="0" w:firstColumn="0" w:lastColumn="0" w:oddVBand="1" w:evenVBand="0" w:oddHBand="0" w:evenHBand="0" w:firstRowFirstColumn="0" w:firstRowLastColumn="0" w:lastRowFirstColumn="0" w:lastRowLastColumn="0"/>
            <w:tcW w:w="1705" w:type="pct"/>
            <w:tcBorders>
              <w:top w:val="nil"/>
              <w:bottom w:val="nil"/>
            </w:tcBorders>
            <w:vAlign w:val="center"/>
            <w:hideMark/>
          </w:tcPr>
          <w:p w:rsidR="00E64D41" w:rsidRDefault="00E64D41">
            <w:pPr>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Erosion of teeth</w:t>
            </w:r>
          </w:p>
        </w:tc>
        <w:tc>
          <w:tcPr>
            <w:tcW w:w="306" w:type="pct"/>
            <w:tcBorders>
              <w:top w:val="nil"/>
              <w:left w:val="nil"/>
              <w:bottom w:val="nil"/>
              <w:right w:val="nil"/>
            </w:tcBorders>
            <w:noWrap/>
            <w:vAlign w:val="center"/>
            <w:hideMark/>
          </w:tcPr>
          <w:p w:rsidR="00E64D41" w:rsidRDefault="00E64D4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NTDC</w:t>
            </w:r>
          </w:p>
        </w:tc>
        <w:tc>
          <w:tcPr>
            <w:cnfStyle w:val="000010000000" w:firstRow="0" w:lastRow="0" w:firstColumn="0" w:lastColumn="0" w:oddVBand="1" w:evenVBand="0" w:oddHBand="0" w:evenHBand="0" w:firstRowFirstColumn="0" w:firstRowLastColumn="0" w:lastRowFirstColumn="0" w:lastRowLastColumn="0"/>
            <w:tcW w:w="271" w:type="pct"/>
            <w:tcBorders>
              <w:top w:val="nil"/>
              <w:bottom w:val="nil"/>
            </w:tcBorders>
            <w:noWrap/>
            <w:vAlign w:val="center"/>
            <w:hideMark/>
          </w:tcPr>
          <w:p w:rsidR="00E64D41" w:rsidRDefault="00E64D41"/>
        </w:tc>
      </w:tr>
      <w:tr w:rsidR="00E64D41" w:rsidTr="000B5C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0" w:type="pct"/>
            <w:tcBorders>
              <w:right w:val="nil"/>
            </w:tcBorders>
            <w:vAlign w:val="center"/>
            <w:hideMark/>
          </w:tcPr>
          <w:p w:rsidR="00E64D41" w:rsidRDefault="00E64D41">
            <w:pPr>
              <w:rPr>
                <w:rFonts w:asciiTheme="minorHAnsi" w:hAnsiTheme="minorHAnsi" w:cstheme="minorHAnsi"/>
                <w:b w:val="0"/>
                <w:color w:val="000000"/>
                <w:sz w:val="16"/>
                <w:szCs w:val="16"/>
                <w:lang w:val="en-GB" w:eastAsia="en-GB"/>
              </w:rPr>
            </w:pPr>
            <w:r>
              <w:rPr>
                <w:rFonts w:asciiTheme="minorHAnsi" w:hAnsiTheme="minorHAnsi" w:cstheme="minorHAnsi"/>
                <w:b w:val="0"/>
                <w:color w:val="000000"/>
                <w:sz w:val="16"/>
                <w:szCs w:val="16"/>
                <w:lang w:val="en-GB" w:eastAsia="en-GB"/>
              </w:rPr>
              <w:t>Erosion, extending into dentine</w:t>
            </w:r>
          </w:p>
        </w:tc>
        <w:tc>
          <w:tcPr>
            <w:cnfStyle w:val="000010000000" w:firstRow="0" w:lastRow="0" w:firstColumn="0" w:lastColumn="0" w:oddVBand="1" w:evenVBand="0" w:oddHBand="0" w:evenHBand="0" w:firstRowFirstColumn="0" w:firstRowLastColumn="0" w:lastRowFirstColumn="0" w:lastRowLastColumn="0"/>
            <w:tcW w:w="524" w:type="pct"/>
            <w:noWrap/>
            <w:vAlign w:val="center"/>
            <w:hideMark/>
          </w:tcPr>
          <w:p w:rsidR="00E64D41" w:rsidRDefault="00E64D41">
            <w:pPr>
              <w:jc w:val="center"/>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52132</w:t>
            </w:r>
          </w:p>
        </w:tc>
        <w:tc>
          <w:tcPr>
            <w:tcW w:w="524" w:type="pct"/>
            <w:tcBorders>
              <w:left w:val="nil"/>
              <w:right w:val="nil"/>
            </w:tcBorders>
            <w:vAlign w:val="center"/>
            <w:hideMark/>
          </w:tcPr>
          <w:p w:rsidR="00E64D41" w:rsidRDefault="00E64D4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K032</w:t>
            </w:r>
          </w:p>
        </w:tc>
        <w:tc>
          <w:tcPr>
            <w:cnfStyle w:val="000010000000" w:firstRow="0" w:lastRow="0" w:firstColumn="0" w:lastColumn="0" w:oddVBand="1" w:evenVBand="0" w:oddHBand="0" w:evenHBand="0" w:firstRowFirstColumn="0" w:firstRowLastColumn="0" w:lastRowFirstColumn="0" w:lastRowLastColumn="0"/>
            <w:tcW w:w="1705" w:type="pct"/>
            <w:vAlign w:val="center"/>
            <w:hideMark/>
          </w:tcPr>
          <w:p w:rsidR="00E64D41" w:rsidRDefault="00E64D41">
            <w:pPr>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Erosion of teeth</w:t>
            </w:r>
          </w:p>
        </w:tc>
        <w:tc>
          <w:tcPr>
            <w:tcW w:w="306" w:type="pct"/>
            <w:tcBorders>
              <w:left w:val="nil"/>
              <w:right w:val="nil"/>
            </w:tcBorders>
            <w:noWrap/>
            <w:vAlign w:val="center"/>
            <w:hideMark/>
          </w:tcPr>
          <w:p w:rsidR="00E64D41" w:rsidRDefault="00E64D4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NTDC</w:t>
            </w:r>
          </w:p>
        </w:tc>
        <w:tc>
          <w:tcPr>
            <w:cnfStyle w:val="000010000000" w:firstRow="0" w:lastRow="0" w:firstColumn="0" w:lastColumn="0" w:oddVBand="1" w:evenVBand="0" w:oddHBand="0" w:evenHBand="0" w:firstRowFirstColumn="0" w:firstRowLastColumn="0" w:lastRowFirstColumn="0" w:lastRowLastColumn="0"/>
            <w:tcW w:w="271" w:type="pct"/>
            <w:noWrap/>
            <w:vAlign w:val="center"/>
            <w:hideMark/>
          </w:tcPr>
          <w:p w:rsidR="00E64D41" w:rsidRDefault="00E64D41"/>
        </w:tc>
      </w:tr>
      <w:tr w:rsidR="00E64D41" w:rsidTr="000B5C80">
        <w:tc>
          <w:tcPr>
            <w:cnfStyle w:val="001000000000" w:firstRow="0" w:lastRow="0" w:firstColumn="1" w:lastColumn="0" w:oddVBand="0" w:evenVBand="0" w:oddHBand="0" w:evenHBand="0" w:firstRowFirstColumn="0" w:firstRowLastColumn="0" w:lastRowFirstColumn="0" w:lastRowLastColumn="0"/>
            <w:tcW w:w="1670" w:type="pct"/>
            <w:tcBorders>
              <w:top w:val="nil"/>
              <w:left w:val="single" w:sz="8" w:space="0" w:color="8064A2" w:themeColor="accent4"/>
              <w:bottom w:val="nil"/>
              <w:right w:val="nil"/>
            </w:tcBorders>
            <w:vAlign w:val="center"/>
            <w:hideMark/>
          </w:tcPr>
          <w:p w:rsidR="00E64D41" w:rsidRDefault="00E64D41">
            <w:pPr>
              <w:rPr>
                <w:rFonts w:asciiTheme="minorHAnsi" w:hAnsiTheme="minorHAnsi" w:cstheme="minorHAnsi"/>
                <w:b w:val="0"/>
                <w:color w:val="000000"/>
                <w:sz w:val="16"/>
                <w:szCs w:val="16"/>
                <w:lang w:val="en-GB" w:eastAsia="en-GB"/>
              </w:rPr>
            </w:pPr>
            <w:r>
              <w:rPr>
                <w:rFonts w:asciiTheme="minorHAnsi" w:hAnsiTheme="minorHAnsi" w:cstheme="minorHAnsi"/>
                <w:b w:val="0"/>
                <w:color w:val="000000"/>
                <w:sz w:val="16"/>
                <w:szCs w:val="16"/>
                <w:lang w:val="en-GB" w:eastAsia="en-GB"/>
              </w:rPr>
              <w:t>Erosion, extending into pulp</w:t>
            </w:r>
          </w:p>
        </w:tc>
        <w:tc>
          <w:tcPr>
            <w:cnfStyle w:val="000010000000" w:firstRow="0" w:lastRow="0" w:firstColumn="0" w:lastColumn="0" w:oddVBand="1" w:evenVBand="0" w:oddHBand="0" w:evenHBand="0" w:firstRowFirstColumn="0" w:firstRowLastColumn="0" w:lastRowFirstColumn="0" w:lastRowLastColumn="0"/>
            <w:tcW w:w="524" w:type="pct"/>
            <w:tcBorders>
              <w:top w:val="nil"/>
              <w:bottom w:val="nil"/>
            </w:tcBorders>
            <w:noWrap/>
            <w:vAlign w:val="center"/>
            <w:hideMark/>
          </w:tcPr>
          <w:p w:rsidR="00E64D41" w:rsidRDefault="00E64D41">
            <w:pPr>
              <w:jc w:val="center"/>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52133</w:t>
            </w:r>
          </w:p>
        </w:tc>
        <w:tc>
          <w:tcPr>
            <w:tcW w:w="524" w:type="pct"/>
            <w:tcBorders>
              <w:top w:val="nil"/>
              <w:left w:val="nil"/>
              <w:bottom w:val="nil"/>
              <w:right w:val="nil"/>
            </w:tcBorders>
            <w:vAlign w:val="center"/>
            <w:hideMark/>
          </w:tcPr>
          <w:p w:rsidR="00E64D41" w:rsidRDefault="00E64D4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K032</w:t>
            </w:r>
          </w:p>
        </w:tc>
        <w:tc>
          <w:tcPr>
            <w:cnfStyle w:val="000010000000" w:firstRow="0" w:lastRow="0" w:firstColumn="0" w:lastColumn="0" w:oddVBand="1" w:evenVBand="0" w:oddHBand="0" w:evenHBand="0" w:firstRowFirstColumn="0" w:firstRowLastColumn="0" w:lastRowFirstColumn="0" w:lastRowLastColumn="0"/>
            <w:tcW w:w="1705" w:type="pct"/>
            <w:tcBorders>
              <w:top w:val="nil"/>
              <w:bottom w:val="nil"/>
            </w:tcBorders>
            <w:vAlign w:val="center"/>
            <w:hideMark/>
          </w:tcPr>
          <w:p w:rsidR="00E64D41" w:rsidRDefault="00E64D41">
            <w:pPr>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Erosion of teeth</w:t>
            </w:r>
          </w:p>
        </w:tc>
        <w:tc>
          <w:tcPr>
            <w:tcW w:w="306" w:type="pct"/>
            <w:tcBorders>
              <w:top w:val="nil"/>
              <w:left w:val="nil"/>
              <w:bottom w:val="nil"/>
              <w:right w:val="nil"/>
            </w:tcBorders>
            <w:noWrap/>
            <w:vAlign w:val="center"/>
            <w:hideMark/>
          </w:tcPr>
          <w:p w:rsidR="00E64D41" w:rsidRDefault="00E64D4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NTDC</w:t>
            </w:r>
          </w:p>
        </w:tc>
        <w:tc>
          <w:tcPr>
            <w:cnfStyle w:val="000010000000" w:firstRow="0" w:lastRow="0" w:firstColumn="0" w:lastColumn="0" w:oddVBand="1" w:evenVBand="0" w:oddHBand="0" w:evenHBand="0" w:firstRowFirstColumn="0" w:firstRowLastColumn="0" w:lastRowFirstColumn="0" w:lastRowLastColumn="0"/>
            <w:tcW w:w="271" w:type="pct"/>
            <w:tcBorders>
              <w:top w:val="nil"/>
              <w:bottom w:val="nil"/>
            </w:tcBorders>
            <w:noWrap/>
            <w:vAlign w:val="center"/>
            <w:hideMark/>
          </w:tcPr>
          <w:p w:rsidR="00E64D41" w:rsidRDefault="00E64D41"/>
        </w:tc>
      </w:tr>
      <w:tr w:rsidR="00E64D41" w:rsidTr="000B5C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0" w:type="pct"/>
            <w:tcBorders>
              <w:right w:val="nil"/>
            </w:tcBorders>
            <w:vAlign w:val="center"/>
            <w:hideMark/>
          </w:tcPr>
          <w:p w:rsidR="00E64D41" w:rsidRDefault="00E64D41">
            <w:pPr>
              <w:rPr>
                <w:rFonts w:asciiTheme="minorHAnsi" w:hAnsiTheme="minorHAnsi" w:cstheme="minorHAnsi"/>
                <w:b w:val="0"/>
                <w:color w:val="000000"/>
                <w:sz w:val="16"/>
                <w:szCs w:val="16"/>
                <w:lang w:val="en-GB" w:eastAsia="en-GB"/>
              </w:rPr>
            </w:pPr>
            <w:r>
              <w:rPr>
                <w:rFonts w:asciiTheme="minorHAnsi" w:hAnsiTheme="minorHAnsi" w:cstheme="minorHAnsi"/>
                <w:b w:val="0"/>
                <w:color w:val="000000"/>
                <w:sz w:val="16"/>
                <w:szCs w:val="16"/>
                <w:lang w:val="en-GB" w:eastAsia="en-GB"/>
              </w:rPr>
              <w:t>Erosion, localized</w:t>
            </w:r>
          </w:p>
        </w:tc>
        <w:tc>
          <w:tcPr>
            <w:cnfStyle w:val="000010000000" w:firstRow="0" w:lastRow="0" w:firstColumn="0" w:lastColumn="0" w:oddVBand="1" w:evenVBand="0" w:oddHBand="0" w:evenHBand="0" w:firstRowFirstColumn="0" w:firstRowLastColumn="0" w:lastRowFirstColumn="0" w:lastRowLastColumn="0"/>
            <w:tcW w:w="524" w:type="pct"/>
            <w:noWrap/>
            <w:vAlign w:val="center"/>
            <w:hideMark/>
          </w:tcPr>
          <w:p w:rsidR="00E64D41" w:rsidRDefault="00E64D41">
            <w:pPr>
              <w:jc w:val="center"/>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52134</w:t>
            </w:r>
          </w:p>
        </w:tc>
        <w:tc>
          <w:tcPr>
            <w:tcW w:w="524" w:type="pct"/>
            <w:tcBorders>
              <w:left w:val="nil"/>
              <w:right w:val="nil"/>
            </w:tcBorders>
            <w:vAlign w:val="center"/>
            <w:hideMark/>
          </w:tcPr>
          <w:p w:rsidR="00E64D41" w:rsidRDefault="00E64D4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K032</w:t>
            </w:r>
          </w:p>
        </w:tc>
        <w:tc>
          <w:tcPr>
            <w:cnfStyle w:val="000010000000" w:firstRow="0" w:lastRow="0" w:firstColumn="0" w:lastColumn="0" w:oddVBand="1" w:evenVBand="0" w:oddHBand="0" w:evenHBand="0" w:firstRowFirstColumn="0" w:firstRowLastColumn="0" w:lastRowFirstColumn="0" w:lastRowLastColumn="0"/>
            <w:tcW w:w="1705" w:type="pct"/>
            <w:vAlign w:val="center"/>
            <w:hideMark/>
          </w:tcPr>
          <w:p w:rsidR="00E64D41" w:rsidRDefault="00E64D41">
            <w:pPr>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Erosion of teeth</w:t>
            </w:r>
          </w:p>
        </w:tc>
        <w:tc>
          <w:tcPr>
            <w:tcW w:w="306" w:type="pct"/>
            <w:tcBorders>
              <w:left w:val="nil"/>
              <w:right w:val="nil"/>
            </w:tcBorders>
            <w:noWrap/>
            <w:vAlign w:val="center"/>
            <w:hideMark/>
          </w:tcPr>
          <w:p w:rsidR="00E64D41" w:rsidRDefault="00E64D4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NTDC</w:t>
            </w:r>
          </w:p>
        </w:tc>
        <w:tc>
          <w:tcPr>
            <w:cnfStyle w:val="000010000000" w:firstRow="0" w:lastRow="0" w:firstColumn="0" w:lastColumn="0" w:oddVBand="1" w:evenVBand="0" w:oddHBand="0" w:evenHBand="0" w:firstRowFirstColumn="0" w:firstRowLastColumn="0" w:lastRowFirstColumn="0" w:lastRowLastColumn="0"/>
            <w:tcW w:w="271" w:type="pct"/>
            <w:noWrap/>
            <w:vAlign w:val="center"/>
            <w:hideMark/>
          </w:tcPr>
          <w:p w:rsidR="00E64D41" w:rsidRDefault="00E64D41"/>
        </w:tc>
      </w:tr>
      <w:tr w:rsidR="00E64D41" w:rsidTr="000B5C80">
        <w:tc>
          <w:tcPr>
            <w:cnfStyle w:val="001000000000" w:firstRow="0" w:lastRow="0" w:firstColumn="1" w:lastColumn="0" w:oddVBand="0" w:evenVBand="0" w:oddHBand="0" w:evenHBand="0" w:firstRowFirstColumn="0" w:firstRowLastColumn="0" w:lastRowFirstColumn="0" w:lastRowLastColumn="0"/>
            <w:tcW w:w="1670" w:type="pct"/>
            <w:tcBorders>
              <w:top w:val="nil"/>
              <w:left w:val="single" w:sz="8" w:space="0" w:color="8064A2" w:themeColor="accent4"/>
              <w:bottom w:val="nil"/>
              <w:right w:val="nil"/>
            </w:tcBorders>
            <w:vAlign w:val="center"/>
            <w:hideMark/>
          </w:tcPr>
          <w:p w:rsidR="00E64D41" w:rsidRDefault="00E64D41">
            <w:pPr>
              <w:rPr>
                <w:rFonts w:asciiTheme="minorHAnsi" w:hAnsiTheme="minorHAnsi" w:cstheme="minorHAnsi"/>
                <w:b w:val="0"/>
                <w:color w:val="000000"/>
                <w:sz w:val="16"/>
                <w:szCs w:val="16"/>
                <w:lang w:val="en-GB" w:eastAsia="en-GB"/>
              </w:rPr>
            </w:pPr>
            <w:r>
              <w:rPr>
                <w:rFonts w:asciiTheme="minorHAnsi" w:hAnsiTheme="minorHAnsi" w:cstheme="minorHAnsi"/>
                <w:b w:val="0"/>
                <w:color w:val="000000"/>
                <w:sz w:val="16"/>
                <w:szCs w:val="16"/>
                <w:lang w:val="en-GB" w:eastAsia="en-GB"/>
              </w:rPr>
              <w:t>Erosion, generalized</w:t>
            </w:r>
          </w:p>
        </w:tc>
        <w:tc>
          <w:tcPr>
            <w:cnfStyle w:val="000010000000" w:firstRow="0" w:lastRow="0" w:firstColumn="0" w:lastColumn="0" w:oddVBand="1" w:evenVBand="0" w:oddHBand="0" w:evenHBand="0" w:firstRowFirstColumn="0" w:firstRowLastColumn="0" w:lastRowFirstColumn="0" w:lastRowLastColumn="0"/>
            <w:tcW w:w="524" w:type="pct"/>
            <w:tcBorders>
              <w:top w:val="nil"/>
              <w:bottom w:val="nil"/>
            </w:tcBorders>
            <w:noWrap/>
            <w:vAlign w:val="center"/>
            <w:hideMark/>
          </w:tcPr>
          <w:p w:rsidR="00E64D41" w:rsidRDefault="00E64D41">
            <w:pPr>
              <w:jc w:val="center"/>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52135</w:t>
            </w:r>
          </w:p>
        </w:tc>
        <w:tc>
          <w:tcPr>
            <w:tcW w:w="524" w:type="pct"/>
            <w:tcBorders>
              <w:top w:val="nil"/>
              <w:left w:val="nil"/>
              <w:bottom w:val="nil"/>
              <w:right w:val="nil"/>
            </w:tcBorders>
            <w:vAlign w:val="center"/>
            <w:hideMark/>
          </w:tcPr>
          <w:p w:rsidR="00E64D41" w:rsidRDefault="00E64D4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K032</w:t>
            </w:r>
          </w:p>
        </w:tc>
        <w:tc>
          <w:tcPr>
            <w:cnfStyle w:val="000010000000" w:firstRow="0" w:lastRow="0" w:firstColumn="0" w:lastColumn="0" w:oddVBand="1" w:evenVBand="0" w:oddHBand="0" w:evenHBand="0" w:firstRowFirstColumn="0" w:firstRowLastColumn="0" w:lastRowFirstColumn="0" w:lastRowLastColumn="0"/>
            <w:tcW w:w="1705" w:type="pct"/>
            <w:tcBorders>
              <w:top w:val="nil"/>
              <w:bottom w:val="nil"/>
            </w:tcBorders>
            <w:vAlign w:val="center"/>
            <w:hideMark/>
          </w:tcPr>
          <w:p w:rsidR="00E64D41" w:rsidRDefault="00E64D41">
            <w:pPr>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Erosion of teeth</w:t>
            </w:r>
          </w:p>
        </w:tc>
        <w:tc>
          <w:tcPr>
            <w:tcW w:w="306" w:type="pct"/>
            <w:tcBorders>
              <w:top w:val="nil"/>
              <w:left w:val="nil"/>
              <w:bottom w:val="nil"/>
              <w:right w:val="nil"/>
            </w:tcBorders>
            <w:noWrap/>
            <w:vAlign w:val="center"/>
            <w:hideMark/>
          </w:tcPr>
          <w:p w:rsidR="00E64D41" w:rsidRDefault="00E64D4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NTDC</w:t>
            </w:r>
          </w:p>
        </w:tc>
        <w:tc>
          <w:tcPr>
            <w:cnfStyle w:val="000010000000" w:firstRow="0" w:lastRow="0" w:firstColumn="0" w:lastColumn="0" w:oddVBand="1" w:evenVBand="0" w:oddHBand="0" w:evenHBand="0" w:firstRowFirstColumn="0" w:firstRowLastColumn="0" w:lastRowFirstColumn="0" w:lastRowLastColumn="0"/>
            <w:tcW w:w="271" w:type="pct"/>
            <w:tcBorders>
              <w:top w:val="nil"/>
              <w:bottom w:val="nil"/>
            </w:tcBorders>
            <w:noWrap/>
            <w:vAlign w:val="center"/>
            <w:hideMark/>
          </w:tcPr>
          <w:p w:rsidR="00E64D41" w:rsidRDefault="00E64D41"/>
        </w:tc>
      </w:tr>
      <w:tr w:rsidR="00E64D41" w:rsidTr="000B5C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0" w:type="pct"/>
            <w:tcBorders>
              <w:right w:val="nil"/>
            </w:tcBorders>
            <w:vAlign w:val="center"/>
            <w:hideMark/>
          </w:tcPr>
          <w:p w:rsidR="00E64D41" w:rsidRDefault="00E64D41">
            <w:pPr>
              <w:rPr>
                <w:rFonts w:asciiTheme="minorHAnsi" w:hAnsiTheme="minorHAnsi" w:cstheme="minorHAnsi"/>
                <w:b w:val="0"/>
                <w:color w:val="000000"/>
                <w:sz w:val="16"/>
                <w:szCs w:val="16"/>
                <w:lang w:val="en-GB" w:eastAsia="en-GB"/>
              </w:rPr>
            </w:pPr>
            <w:r>
              <w:rPr>
                <w:rFonts w:asciiTheme="minorHAnsi" w:hAnsiTheme="minorHAnsi" w:cstheme="minorHAnsi"/>
                <w:b w:val="0"/>
                <w:color w:val="000000"/>
                <w:sz w:val="16"/>
                <w:szCs w:val="16"/>
                <w:lang w:val="en-GB" w:eastAsia="en-GB"/>
              </w:rPr>
              <w:t>Pathological resorption, unspecified</w:t>
            </w:r>
          </w:p>
        </w:tc>
        <w:tc>
          <w:tcPr>
            <w:cnfStyle w:val="000010000000" w:firstRow="0" w:lastRow="0" w:firstColumn="0" w:lastColumn="0" w:oddVBand="1" w:evenVBand="0" w:oddHBand="0" w:evenHBand="0" w:firstRowFirstColumn="0" w:firstRowLastColumn="0" w:lastRowFirstColumn="0" w:lastRowLastColumn="0"/>
            <w:tcW w:w="524" w:type="pct"/>
            <w:noWrap/>
            <w:vAlign w:val="center"/>
            <w:hideMark/>
          </w:tcPr>
          <w:p w:rsidR="00E64D41" w:rsidRDefault="00E64D41">
            <w:pPr>
              <w:jc w:val="center"/>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52140</w:t>
            </w:r>
          </w:p>
        </w:tc>
        <w:tc>
          <w:tcPr>
            <w:tcW w:w="524" w:type="pct"/>
            <w:tcBorders>
              <w:left w:val="nil"/>
              <w:right w:val="nil"/>
            </w:tcBorders>
            <w:vAlign w:val="center"/>
            <w:hideMark/>
          </w:tcPr>
          <w:p w:rsidR="00E64D41" w:rsidRDefault="00E64D4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K033</w:t>
            </w:r>
          </w:p>
        </w:tc>
        <w:tc>
          <w:tcPr>
            <w:cnfStyle w:val="000010000000" w:firstRow="0" w:lastRow="0" w:firstColumn="0" w:lastColumn="0" w:oddVBand="1" w:evenVBand="0" w:oddHBand="0" w:evenHBand="0" w:firstRowFirstColumn="0" w:firstRowLastColumn="0" w:lastRowFirstColumn="0" w:lastRowLastColumn="0"/>
            <w:tcW w:w="1705" w:type="pct"/>
            <w:vAlign w:val="center"/>
            <w:hideMark/>
          </w:tcPr>
          <w:p w:rsidR="00E64D41" w:rsidRDefault="00E64D41">
            <w:pPr>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Pathological resorption of teeth</w:t>
            </w:r>
          </w:p>
        </w:tc>
        <w:tc>
          <w:tcPr>
            <w:tcW w:w="306" w:type="pct"/>
            <w:tcBorders>
              <w:left w:val="nil"/>
              <w:right w:val="nil"/>
            </w:tcBorders>
            <w:noWrap/>
            <w:vAlign w:val="center"/>
            <w:hideMark/>
          </w:tcPr>
          <w:p w:rsidR="00E64D41" w:rsidRDefault="00E64D4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NTDC</w:t>
            </w:r>
          </w:p>
        </w:tc>
        <w:tc>
          <w:tcPr>
            <w:cnfStyle w:val="000010000000" w:firstRow="0" w:lastRow="0" w:firstColumn="0" w:lastColumn="0" w:oddVBand="1" w:evenVBand="0" w:oddHBand="0" w:evenHBand="0" w:firstRowFirstColumn="0" w:firstRowLastColumn="0" w:lastRowFirstColumn="0" w:lastRowLastColumn="0"/>
            <w:tcW w:w="271" w:type="pct"/>
            <w:noWrap/>
            <w:vAlign w:val="center"/>
            <w:hideMark/>
          </w:tcPr>
          <w:p w:rsidR="00E64D41" w:rsidRDefault="00E64D41"/>
        </w:tc>
      </w:tr>
      <w:tr w:rsidR="00E64D41" w:rsidTr="000B5C80">
        <w:tc>
          <w:tcPr>
            <w:cnfStyle w:val="001000000000" w:firstRow="0" w:lastRow="0" w:firstColumn="1" w:lastColumn="0" w:oddVBand="0" w:evenVBand="0" w:oddHBand="0" w:evenHBand="0" w:firstRowFirstColumn="0" w:firstRowLastColumn="0" w:lastRowFirstColumn="0" w:lastRowLastColumn="0"/>
            <w:tcW w:w="1670" w:type="pct"/>
            <w:tcBorders>
              <w:top w:val="nil"/>
              <w:left w:val="single" w:sz="8" w:space="0" w:color="8064A2" w:themeColor="accent4"/>
              <w:bottom w:val="nil"/>
              <w:right w:val="nil"/>
            </w:tcBorders>
            <w:vAlign w:val="center"/>
            <w:hideMark/>
          </w:tcPr>
          <w:p w:rsidR="00E64D41" w:rsidRDefault="00E64D41">
            <w:pPr>
              <w:rPr>
                <w:rFonts w:asciiTheme="minorHAnsi" w:hAnsiTheme="minorHAnsi" w:cstheme="minorHAnsi"/>
                <w:b w:val="0"/>
                <w:color w:val="000000"/>
                <w:sz w:val="16"/>
                <w:szCs w:val="16"/>
                <w:lang w:val="en-GB" w:eastAsia="en-GB"/>
              </w:rPr>
            </w:pPr>
            <w:r>
              <w:rPr>
                <w:rFonts w:asciiTheme="minorHAnsi" w:hAnsiTheme="minorHAnsi" w:cstheme="minorHAnsi"/>
                <w:b w:val="0"/>
                <w:color w:val="000000"/>
                <w:sz w:val="16"/>
                <w:szCs w:val="16"/>
                <w:lang w:val="en-GB" w:eastAsia="en-GB"/>
              </w:rPr>
              <w:t>Pathological resorption, internal</w:t>
            </w:r>
          </w:p>
        </w:tc>
        <w:tc>
          <w:tcPr>
            <w:cnfStyle w:val="000010000000" w:firstRow="0" w:lastRow="0" w:firstColumn="0" w:lastColumn="0" w:oddVBand="1" w:evenVBand="0" w:oddHBand="0" w:evenHBand="0" w:firstRowFirstColumn="0" w:firstRowLastColumn="0" w:lastRowFirstColumn="0" w:lastRowLastColumn="0"/>
            <w:tcW w:w="524" w:type="pct"/>
            <w:tcBorders>
              <w:top w:val="nil"/>
              <w:bottom w:val="nil"/>
            </w:tcBorders>
            <w:noWrap/>
            <w:vAlign w:val="center"/>
            <w:hideMark/>
          </w:tcPr>
          <w:p w:rsidR="00E64D41" w:rsidRDefault="00E64D41">
            <w:pPr>
              <w:jc w:val="center"/>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52141</w:t>
            </w:r>
          </w:p>
        </w:tc>
        <w:tc>
          <w:tcPr>
            <w:tcW w:w="524" w:type="pct"/>
            <w:tcBorders>
              <w:top w:val="nil"/>
              <w:left w:val="nil"/>
              <w:bottom w:val="nil"/>
              <w:right w:val="nil"/>
            </w:tcBorders>
            <w:vAlign w:val="center"/>
            <w:hideMark/>
          </w:tcPr>
          <w:p w:rsidR="00E64D41" w:rsidRDefault="00E64D4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K033</w:t>
            </w:r>
          </w:p>
        </w:tc>
        <w:tc>
          <w:tcPr>
            <w:cnfStyle w:val="000010000000" w:firstRow="0" w:lastRow="0" w:firstColumn="0" w:lastColumn="0" w:oddVBand="1" w:evenVBand="0" w:oddHBand="0" w:evenHBand="0" w:firstRowFirstColumn="0" w:firstRowLastColumn="0" w:lastRowFirstColumn="0" w:lastRowLastColumn="0"/>
            <w:tcW w:w="1705" w:type="pct"/>
            <w:tcBorders>
              <w:top w:val="nil"/>
              <w:bottom w:val="nil"/>
            </w:tcBorders>
            <w:vAlign w:val="center"/>
            <w:hideMark/>
          </w:tcPr>
          <w:p w:rsidR="00E64D41" w:rsidRDefault="00E64D41">
            <w:pPr>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Pathological resorption of teeth</w:t>
            </w:r>
          </w:p>
        </w:tc>
        <w:tc>
          <w:tcPr>
            <w:tcW w:w="306" w:type="pct"/>
            <w:tcBorders>
              <w:top w:val="nil"/>
              <w:left w:val="nil"/>
              <w:bottom w:val="nil"/>
              <w:right w:val="nil"/>
            </w:tcBorders>
            <w:noWrap/>
            <w:vAlign w:val="center"/>
            <w:hideMark/>
          </w:tcPr>
          <w:p w:rsidR="00E64D41" w:rsidRDefault="00E64D4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NTDC</w:t>
            </w:r>
          </w:p>
        </w:tc>
        <w:tc>
          <w:tcPr>
            <w:cnfStyle w:val="000010000000" w:firstRow="0" w:lastRow="0" w:firstColumn="0" w:lastColumn="0" w:oddVBand="1" w:evenVBand="0" w:oddHBand="0" w:evenHBand="0" w:firstRowFirstColumn="0" w:firstRowLastColumn="0" w:lastRowFirstColumn="0" w:lastRowLastColumn="0"/>
            <w:tcW w:w="271" w:type="pct"/>
            <w:tcBorders>
              <w:top w:val="nil"/>
              <w:bottom w:val="nil"/>
            </w:tcBorders>
            <w:noWrap/>
            <w:vAlign w:val="center"/>
            <w:hideMark/>
          </w:tcPr>
          <w:p w:rsidR="00E64D41" w:rsidRDefault="00E64D41"/>
        </w:tc>
      </w:tr>
      <w:tr w:rsidR="00E64D41" w:rsidTr="000B5C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0" w:type="pct"/>
            <w:tcBorders>
              <w:right w:val="nil"/>
            </w:tcBorders>
            <w:vAlign w:val="center"/>
            <w:hideMark/>
          </w:tcPr>
          <w:p w:rsidR="00E64D41" w:rsidRDefault="00E64D41">
            <w:pPr>
              <w:rPr>
                <w:rFonts w:asciiTheme="minorHAnsi" w:hAnsiTheme="minorHAnsi" w:cstheme="minorHAnsi"/>
                <w:b w:val="0"/>
                <w:color w:val="000000"/>
                <w:sz w:val="16"/>
                <w:szCs w:val="16"/>
                <w:lang w:val="en-GB" w:eastAsia="en-GB"/>
              </w:rPr>
            </w:pPr>
            <w:r>
              <w:rPr>
                <w:rFonts w:asciiTheme="minorHAnsi" w:hAnsiTheme="minorHAnsi" w:cstheme="minorHAnsi"/>
                <w:b w:val="0"/>
                <w:color w:val="000000"/>
                <w:sz w:val="16"/>
                <w:szCs w:val="16"/>
                <w:lang w:val="en-GB" w:eastAsia="en-GB"/>
              </w:rPr>
              <w:t>Pathological resorption, external</w:t>
            </w:r>
          </w:p>
        </w:tc>
        <w:tc>
          <w:tcPr>
            <w:cnfStyle w:val="000010000000" w:firstRow="0" w:lastRow="0" w:firstColumn="0" w:lastColumn="0" w:oddVBand="1" w:evenVBand="0" w:oddHBand="0" w:evenHBand="0" w:firstRowFirstColumn="0" w:firstRowLastColumn="0" w:lastRowFirstColumn="0" w:lastRowLastColumn="0"/>
            <w:tcW w:w="524" w:type="pct"/>
            <w:noWrap/>
            <w:vAlign w:val="center"/>
            <w:hideMark/>
          </w:tcPr>
          <w:p w:rsidR="00E64D41" w:rsidRDefault="00E64D41">
            <w:pPr>
              <w:jc w:val="center"/>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52142</w:t>
            </w:r>
          </w:p>
        </w:tc>
        <w:tc>
          <w:tcPr>
            <w:tcW w:w="524" w:type="pct"/>
            <w:tcBorders>
              <w:left w:val="nil"/>
              <w:right w:val="nil"/>
            </w:tcBorders>
            <w:vAlign w:val="center"/>
            <w:hideMark/>
          </w:tcPr>
          <w:p w:rsidR="00E64D41" w:rsidRDefault="00E64D4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K033</w:t>
            </w:r>
          </w:p>
        </w:tc>
        <w:tc>
          <w:tcPr>
            <w:cnfStyle w:val="000010000000" w:firstRow="0" w:lastRow="0" w:firstColumn="0" w:lastColumn="0" w:oddVBand="1" w:evenVBand="0" w:oddHBand="0" w:evenHBand="0" w:firstRowFirstColumn="0" w:firstRowLastColumn="0" w:lastRowFirstColumn="0" w:lastRowLastColumn="0"/>
            <w:tcW w:w="1705" w:type="pct"/>
            <w:vAlign w:val="center"/>
            <w:hideMark/>
          </w:tcPr>
          <w:p w:rsidR="00E64D41" w:rsidRDefault="00E64D41">
            <w:pPr>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Pathological resorption of teeth</w:t>
            </w:r>
          </w:p>
        </w:tc>
        <w:tc>
          <w:tcPr>
            <w:tcW w:w="306" w:type="pct"/>
            <w:tcBorders>
              <w:left w:val="nil"/>
              <w:right w:val="nil"/>
            </w:tcBorders>
            <w:noWrap/>
            <w:vAlign w:val="center"/>
            <w:hideMark/>
          </w:tcPr>
          <w:p w:rsidR="00E64D41" w:rsidRDefault="00E64D4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NTDC</w:t>
            </w:r>
          </w:p>
        </w:tc>
        <w:tc>
          <w:tcPr>
            <w:cnfStyle w:val="000010000000" w:firstRow="0" w:lastRow="0" w:firstColumn="0" w:lastColumn="0" w:oddVBand="1" w:evenVBand="0" w:oddHBand="0" w:evenHBand="0" w:firstRowFirstColumn="0" w:firstRowLastColumn="0" w:lastRowFirstColumn="0" w:lastRowLastColumn="0"/>
            <w:tcW w:w="271" w:type="pct"/>
            <w:noWrap/>
            <w:vAlign w:val="center"/>
            <w:hideMark/>
          </w:tcPr>
          <w:p w:rsidR="00E64D41" w:rsidRDefault="00E64D41"/>
        </w:tc>
      </w:tr>
      <w:tr w:rsidR="00E64D41" w:rsidTr="000B5C80">
        <w:tc>
          <w:tcPr>
            <w:cnfStyle w:val="001000000000" w:firstRow="0" w:lastRow="0" w:firstColumn="1" w:lastColumn="0" w:oddVBand="0" w:evenVBand="0" w:oddHBand="0" w:evenHBand="0" w:firstRowFirstColumn="0" w:firstRowLastColumn="0" w:lastRowFirstColumn="0" w:lastRowLastColumn="0"/>
            <w:tcW w:w="1670" w:type="pct"/>
            <w:tcBorders>
              <w:top w:val="nil"/>
              <w:left w:val="single" w:sz="8" w:space="0" w:color="8064A2" w:themeColor="accent4"/>
              <w:bottom w:val="nil"/>
              <w:right w:val="nil"/>
            </w:tcBorders>
            <w:vAlign w:val="center"/>
            <w:hideMark/>
          </w:tcPr>
          <w:p w:rsidR="00E64D41" w:rsidRDefault="00E64D41">
            <w:pPr>
              <w:rPr>
                <w:rFonts w:asciiTheme="minorHAnsi" w:hAnsiTheme="minorHAnsi" w:cstheme="minorHAnsi"/>
                <w:b w:val="0"/>
                <w:color w:val="000000"/>
                <w:sz w:val="16"/>
                <w:szCs w:val="16"/>
                <w:lang w:val="en-GB" w:eastAsia="en-GB"/>
              </w:rPr>
            </w:pPr>
            <w:r>
              <w:rPr>
                <w:rFonts w:asciiTheme="minorHAnsi" w:hAnsiTheme="minorHAnsi" w:cstheme="minorHAnsi"/>
                <w:b w:val="0"/>
                <w:color w:val="000000"/>
                <w:sz w:val="16"/>
                <w:szCs w:val="16"/>
                <w:lang w:val="en-GB" w:eastAsia="en-GB"/>
              </w:rPr>
              <w:t>Other pathological resorption</w:t>
            </w:r>
          </w:p>
        </w:tc>
        <w:tc>
          <w:tcPr>
            <w:cnfStyle w:val="000010000000" w:firstRow="0" w:lastRow="0" w:firstColumn="0" w:lastColumn="0" w:oddVBand="1" w:evenVBand="0" w:oddHBand="0" w:evenHBand="0" w:firstRowFirstColumn="0" w:firstRowLastColumn="0" w:lastRowFirstColumn="0" w:lastRowLastColumn="0"/>
            <w:tcW w:w="524" w:type="pct"/>
            <w:tcBorders>
              <w:top w:val="nil"/>
              <w:bottom w:val="nil"/>
            </w:tcBorders>
            <w:noWrap/>
            <w:vAlign w:val="center"/>
            <w:hideMark/>
          </w:tcPr>
          <w:p w:rsidR="00E64D41" w:rsidRDefault="00E64D41">
            <w:pPr>
              <w:jc w:val="center"/>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52149</w:t>
            </w:r>
          </w:p>
        </w:tc>
        <w:tc>
          <w:tcPr>
            <w:tcW w:w="524" w:type="pct"/>
            <w:tcBorders>
              <w:top w:val="nil"/>
              <w:left w:val="nil"/>
              <w:bottom w:val="nil"/>
              <w:right w:val="nil"/>
            </w:tcBorders>
            <w:vAlign w:val="center"/>
            <w:hideMark/>
          </w:tcPr>
          <w:p w:rsidR="00E64D41" w:rsidRDefault="00E64D4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K033</w:t>
            </w:r>
          </w:p>
        </w:tc>
        <w:tc>
          <w:tcPr>
            <w:cnfStyle w:val="000010000000" w:firstRow="0" w:lastRow="0" w:firstColumn="0" w:lastColumn="0" w:oddVBand="1" w:evenVBand="0" w:oddHBand="0" w:evenHBand="0" w:firstRowFirstColumn="0" w:firstRowLastColumn="0" w:lastRowFirstColumn="0" w:lastRowLastColumn="0"/>
            <w:tcW w:w="1705" w:type="pct"/>
            <w:tcBorders>
              <w:top w:val="nil"/>
              <w:bottom w:val="nil"/>
            </w:tcBorders>
            <w:vAlign w:val="center"/>
            <w:hideMark/>
          </w:tcPr>
          <w:p w:rsidR="00E64D41" w:rsidRDefault="00E64D41">
            <w:pPr>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Pathological resorption of teeth</w:t>
            </w:r>
          </w:p>
        </w:tc>
        <w:tc>
          <w:tcPr>
            <w:tcW w:w="306" w:type="pct"/>
            <w:tcBorders>
              <w:top w:val="nil"/>
              <w:left w:val="nil"/>
              <w:bottom w:val="nil"/>
              <w:right w:val="nil"/>
            </w:tcBorders>
            <w:noWrap/>
            <w:vAlign w:val="center"/>
            <w:hideMark/>
          </w:tcPr>
          <w:p w:rsidR="00E64D41" w:rsidRDefault="00E64D4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NTDC</w:t>
            </w:r>
          </w:p>
        </w:tc>
        <w:tc>
          <w:tcPr>
            <w:cnfStyle w:val="000010000000" w:firstRow="0" w:lastRow="0" w:firstColumn="0" w:lastColumn="0" w:oddVBand="1" w:evenVBand="0" w:oddHBand="0" w:evenHBand="0" w:firstRowFirstColumn="0" w:firstRowLastColumn="0" w:lastRowFirstColumn="0" w:lastRowLastColumn="0"/>
            <w:tcW w:w="271" w:type="pct"/>
            <w:tcBorders>
              <w:top w:val="nil"/>
              <w:bottom w:val="nil"/>
            </w:tcBorders>
            <w:noWrap/>
            <w:vAlign w:val="center"/>
            <w:hideMark/>
          </w:tcPr>
          <w:p w:rsidR="00E64D41" w:rsidRDefault="00E64D41"/>
        </w:tc>
      </w:tr>
      <w:tr w:rsidR="00E64D41" w:rsidTr="000B5C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0" w:type="pct"/>
            <w:tcBorders>
              <w:right w:val="nil"/>
            </w:tcBorders>
            <w:vAlign w:val="center"/>
            <w:hideMark/>
          </w:tcPr>
          <w:p w:rsidR="00E64D41" w:rsidRDefault="00E64D41">
            <w:pPr>
              <w:rPr>
                <w:rFonts w:asciiTheme="minorHAnsi" w:hAnsiTheme="minorHAnsi" w:cstheme="minorHAnsi"/>
                <w:b w:val="0"/>
                <w:color w:val="000000"/>
                <w:sz w:val="16"/>
                <w:szCs w:val="16"/>
                <w:lang w:val="en-GB" w:eastAsia="en-GB"/>
              </w:rPr>
            </w:pPr>
            <w:r>
              <w:rPr>
                <w:rFonts w:asciiTheme="minorHAnsi" w:hAnsiTheme="minorHAnsi" w:cstheme="minorHAnsi"/>
                <w:b w:val="0"/>
                <w:color w:val="000000"/>
                <w:sz w:val="16"/>
                <w:szCs w:val="16"/>
                <w:lang w:val="en-GB" w:eastAsia="en-GB"/>
              </w:rPr>
              <w:t>Hypercementosis</w:t>
            </w:r>
          </w:p>
        </w:tc>
        <w:tc>
          <w:tcPr>
            <w:cnfStyle w:val="000010000000" w:firstRow="0" w:lastRow="0" w:firstColumn="0" w:lastColumn="0" w:oddVBand="1" w:evenVBand="0" w:oddHBand="0" w:evenHBand="0" w:firstRowFirstColumn="0" w:firstRowLastColumn="0" w:lastRowFirstColumn="0" w:lastRowLastColumn="0"/>
            <w:tcW w:w="524" w:type="pct"/>
            <w:noWrap/>
            <w:vAlign w:val="center"/>
            <w:hideMark/>
          </w:tcPr>
          <w:p w:rsidR="00E64D41" w:rsidRDefault="00E64D41">
            <w:pPr>
              <w:jc w:val="center"/>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5215</w:t>
            </w:r>
          </w:p>
        </w:tc>
        <w:tc>
          <w:tcPr>
            <w:tcW w:w="524" w:type="pct"/>
            <w:tcBorders>
              <w:left w:val="nil"/>
              <w:right w:val="nil"/>
            </w:tcBorders>
            <w:vAlign w:val="center"/>
            <w:hideMark/>
          </w:tcPr>
          <w:p w:rsidR="00E64D41" w:rsidRDefault="00E64D4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K034</w:t>
            </w:r>
          </w:p>
        </w:tc>
        <w:tc>
          <w:tcPr>
            <w:cnfStyle w:val="000010000000" w:firstRow="0" w:lastRow="0" w:firstColumn="0" w:lastColumn="0" w:oddVBand="1" w:evenVBand="0" w:oddHBand="0" w:evenHBand="0" w:firstRowFirstColumn="0" w:firstRowLastColumn="0" w:lastRowFirstColumn="0" w:lastRowLastColumn="0"/>
            <w:tcW w:w="1705" w:type="pct"/>
            <w:vAlign w:val="center"/>
            <w:hideMark/>
          </w:tcPr>
          <w:p w:rsidR="00E64D41" w:rsidRDefault="00E64D41"/>
        </w:tc>
        <w:tc>
          <w:tcPr>
            <w:tcW w:w="306" w:type="pct"/>
            <w:tcBorders>
              <w:left w:val="nil"/>
              <w:right w:val="nil"/>
            </w:tcBorders>
            <w:noWrap/>
            <w:vAlign w:val="center"/>
            <w:hideMark/>
          </w:tcPr>
          <w:p w:rsidR="00E64D41" w:rsidRDefault="00E64D4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NTDC</w:t>
            </w:r>
          </w:p>
        </w:tc>
        <w:tc>
          <w:tcPr>
            <w:cnfStyle w:val="000010000000" w:firstRow="0" w:lastRow="0" w:firstColumn="0" w:lastColumn="0" w:oddVBand="1" w:evenVBand="0" w:oddHBand="0" w:evenHBand="0" w:firstRowFirstColumn="0" w:firstRowLastColumn="0" w:lastRowFirstColumn="0" w:lastRowLastColumn="0"/>
            <w:tcW w:w="271" w:type="pct"/>
            <w:noWrap/>
            <w:vAlign w:val="center"/>
            <w:hideMark/>
          </w:tcPr>
          <w:p w:rsidR="00E64D41" w:rsidRDefault="00E64D41"/>
        </w:tc>
      </w:tr>
      <w:tr w:rsidR="00E64D41" w:rsidTr="000B5C80">
        <w:tc>
          <w:tcPr>
            <w:cnfStyle w:val="001000000000" w:firstRow="0" w:lastRow="0" w:firstColumn="1" w:lastColumn="0" w:oddVBand="0" w:evenVBand="0" w:oddHBand="0" w:evenHBand="0" w:firstRowFirstColumn="0" w:firstRowLastColumn="0" w:lastRowFirstColumn="0" w:lastRowLastColumn="0"/>
            <w:tcW w:w="1670" w:type="pct"/>
            <w:tcBorders>
              <w:top w:val="nil"/>
              <w:left w:val="single" w:sz="8" w:space="0" w:color="8064A2" w:themeColor="accent4"/>
              <w:bottom w:val="nil"/>
              <w:right w:val="nil"/>
            </w:tcBorders>
            <w:vAlign w:val="center"/>
            <w:hideMark/>
          </w:tcPr>
          <w:p w:rsidR="00E64D41" w:rsidRDefault="00E64D41">
            <w:pPr>
              <w:rPr>
                <w:rFonts w:asciiTheme="minorHAnsi" w:hAnsiTheme="minorHAnsi" w:cstheme="minorHAnsi"/>
                <w:b w:val="0"/>
                <w:color w:val="000000"/>
                <w:sz w:val="16"/>
                <w:szCs w:val="16"/>
                <w:lang w:val="en-GB" w:eastAsia="en-GB"/>
              </w:rPr>
            </w:pPr>
            <w:r>
              <w:rPr>
                <w:rFonts w:asciiTheme="minorHAnsi" w:hAnsiTheme="minorHAnsi" w:cstheme="minorHAnsi"/>
                <w:b w:val="0"/>
                <w:color w:val="000000"/>
                <w:sz w:val="16"/>
                <w:szCs w:val="16"/>
                <w:lang w:val="en-GB" w:eastAsia="en-GB"/>
              </w:rPr>
              <w:t>Ankylosis of teeth</w:t>
            </w:r>
          </w:p>
        </w:tc>
        <w:tc>
          <w:tcPr>
            <w:cnfStyle w:val="000010000000" w:firstRow="0" w:lastRow="0" w:firstColumn="0" w:lastColumn="0" w:oddVBand="1" w:evenVBand="0" w:oddHBand="0" w:evenHBand="0" w:firstRowFirstColumn="0" w:firstRowLastColumn="0" w:lastRowFirstColumn="0" w:lastRowLastColumn="0"/>
            <w:tcW w:w="524" w:type="pct"/>
            <w:tcBorders>
              <w:top w:val="nil"/>
              <w:bottom w:val="nil"/>
            </w:tcBorders>
            <w:noWrap/>
            <w:vAlign w:val="center"/>
            <w:hideMark/>
          </w:tcPr>
          <w:p w:rsidR="00E64D41" w:rsidRDefault="00E64D41">
            <w:pPr>
              <w:jc w:val="center"/>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5216</w:t>
            </w:r>
          </w:p>
        </w:tc>
        <w:tc>
          <w:tcPr>
            <w:tcW w:w="524" w:type="pct"/>
            <w:tcBorders>
              <w:top w:val="nil"/>
              <w:left w:val="nil"/>
              <w:bottom w:val="nil"/>
              <w:right w:val="nil"/>
            </w:tcBorders>
            <w:vAlign w:val="center"/>
            <w:hideMark/>
          </w:tcPr>
          <w:p w:rsidR="00E64D41" w:rsidRDefault="00E64D4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K035</w:t>
            </w:r>
          </w:p>
        </w:tc>
        <w:tc>
          <w:tcPr>
            <w:cnfStyle w:val="000010000000" w:firstRow="0" w:lastRow="0" w:firstColumn="0" w:lastColumn="0" w:oddVBand="1" w:evenVBand="0" w:oddHBand="0" w:evenHBand="0" w:firstRowFirstColumn="0" w:firstRowLastColumn="0" w:lastRowFirstColumn="0" w:lastRowLastColumn="0"/>
            <w:tcW w:w="1705" w:type="pct"/>
            <w:tcBorders>
              <w:top w:val="nil"/>
              <w:bottom w:val="nil"/>
            </w:tcBorders>
            <w:vAlign w:val="center"/>
            <w:hideMark/>
          </w:tcPr>
          <w:p w:rsidR="00E64D41" w:rsidRDefault="00E64D41"/>
        </w:tc>
        <w:tc>
          <w:tcPr>
            <w:tcW w:w="306" w:type="pct"/>
            <w:tcBorders>
              <w:top w:val="nil"/>
              <w:left w:val="nil"/>
              <w:bottom w:val="nil"/>
              <w:right w:val="nil"/>
            </w:tcBorders>
            <w:noWrap/>
            <w:vAlign w:val="center"/>
            <w:hideMark/>
          </w:tcPr>
          <w:p w:rsidR="00E64D41" w:rsidRDefault="00E64D4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NTDC</w:t>
            </w:r>
          </w:p>
        </w:tc>
        <w:tc>
          <w:tcPr>
            <w:cnfStyle w:val="000010000000" w:firstRow="0" w:lastRow="0" w:firstColumn="0" w:lastColumn="0" w:oddVBand="1" w:evenVBand="0" w:oddHBand="0" w:evenHBand="0" w:firstRowFirstColumn="0" w:firstRowLastColumn="0" w:lastRowFirstColumn="0" w:lastRowLastColumn="0"/>
            <w:tcW w:w="271" w:type="pct"/>
            <w:tcBorders>
              <w:top w:val="nil"/>
              <w:bottom w:val="nil"/>
            </w:tcBorders>
            <w:noWrap/>
            <w:vAlign w:val="center"/>
            <w:hideMark/>
          </w:tcPr>
          <w:p w:rsidR="00E64D41" w:rsidRDefault="00E64D41"/>
        </w:tc>
      </w:tr>
      <w:tr w:rsidR="00E64D41" w:rsidTr="000B5C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0" w:type="pct"/>
            <w:tcBorders>
              <w:right w:val="nil"/>
            </w:tcBorders>
            <w:vAlign w:val="center"/>
            <w:hideMark/>
          </w:tcPr>
          <w:p w:rsidR="00E64D41" w:rsidRDefault="00E64D41">
            <w:pPr>
              <w:rPr>
                <w:rFonts w:asciiTheme="minorHAnsi" w:hAnsiTheme="minorHAnsi" w:cstheme="minorHAnsi"/>
                <w:b w:val="0"/>
                <w:color w:val="000000"/>
                <w:sz w:val="16"/>
                <w:szCs w:val="16"/>
                <w:lang w:val="en-GB" w:eastAsia="en-GB"/>
              </w:rPr>
            </w:pPr>
            <w:r>
              <w:rPr>
                <w:rFonts w:asciiTheme="minorHAnsi" w:hAnsiTheme="minorHAnsi" w:cstheme="minorHAnsi"/>
                <w:b w:val="0"/>
                <w:color w:val="000000"/>
                <w:sz w:val="16"/>
                <w:szCs w:val="16"/>
                <w:lang w:val="en-GB" w:eastAsia="en-GB"/>
              </w:rPr>
              <w:t>Intrinsic posteruptive color changes of teeth</w:t>
            </w:r>
          </w:p>
        </w:tc>
        <w:tc>
          <w:tcPr>
            <w:cnfStyle w:val="000010000000" w:firstRow="0" w:lastRow="0" w:firstColumn="0" w:lastColumn="0" w:oddVBand="1" w:evenVBand="0" w:oddHBand="0" w:evenHBand="0" w:firstRowFirstColumn="0" w:firstRowLastColumn="0" w:lastRowFirstColumn="0" w:lastRowLastColumn="0"/>
            <w:tcW w:w="524" w:type="pct"/>
            <w:noWrap/>
            <w:vAlign w:val="center"/>
            <w:hideMark/>
          </w:tcPr>
          <w:p w:rsidR="00E64D41" w:rsidRDefault="00E64D41">
            <w:pPr>
              <w:jc w:val="center"/>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5217</w:t>
            </w:r>
          </w:p>
        </w:tc>
        <w:tc>
          <w:tcPr>
            <w:tcW w:w="524" w:type="pct"/>
            <w:tcBorders>
              <w:left w:val="nil"/>
              <w:right w:val="nil"/>
            </w:tcBorders>
            <w:vAlign w:val="center"/>
            <w:hideMark/>
          </w:tcPr>
          <w:p w:rsidR="00E64D41" w:rsidRDefault="00E64D4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K037</w:t>
            </w:r>
          </w:p>
        </w:tc>
        <w:tc>
          <w:tcPr>
            <w:cnfStyle w:val="000010000000" w:firstRow="0" w:lastRow="0" w:firstColumn="0" w:lastColumn="0" w:oddVBand="1" w:evenVBand="0" w:oddHBand="0" w:evenHBand="0" w:firstRowFirstColumn="0" w:firstRowLastColumn="0" w:lastRowFirstColumn="0" w:lastRowLastColumn="0"/>
            <w:tcW w:w="1705" w:type="pct"/>
            <w:vAlign w:val="center"/>
            <w:hideMark/>
          </w:tcPr>
          <w:p w:rsidR="00E64D41" w:rsidRDefault="00E64D41">
            <w:pPr>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Intrinsic posteruptive color changes of hard tissues of teeth</w:t>
            </w:r>
          </w:p>
        </w:tc>
        <w:tc>
          <w:tcPr>
            <w:tcW w:w="306" w:type="pct"/>
            <w:tcBorders>
              <w:left w:val="nil"/>
              <w:right w:val="nil"/>
            </w:tcBorders>
            <w:noWrap/>
            <w:vAlign w:val="center"/>
            <w:hideMark/>
          </w:tcPr>
          <w:p w:rsidR="00E64D41" w:rsidRDefault="00E64D4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NTDC</w:t>
            </w:r>
          </w:p>
        </w:tc>
        <w:tc>
          <w:tcPr>
            <w:cnfStyle w:val="000010000000" w:firstRow="0" w:lastRow="0" w:firstColumn="0" w:lastColumn="0" w:oddVBand="1" w:evenVBand="0" w:oddHBand="0" w:evenHBand="0" w:firstRowFirstColumn="0" w:firstRowLastColumn="0" w:lastRowFirstColumn="0" w:lastRowLastColumn="0"/>
            <w:tcW w:w="271" w:type="pct"/>
            <w:noWrap/>
            <w:vAlign w:val="center"/>
            <w:hideMark/>
          </w:tcPr>
          <w:p w:rsidR="00E64D41" w:rsidRDefault="00E64D41"/>
        </w:tc>
      </w:tr>
      <w:tr w:rsidR="00E64D41" w:rsidTr="000B5C80">
        <w:tc>
          <w:tcPr>
            <w:cnfStyle w:val="001000000000" w:firstRow="0" w:lastRow="0" w:firstColumn="1" w:lastColumn="0" w:oddVBand="0" w:evenVBand="0" w:oddHBand="0" w:evenHBand="0" w:firstRowFirstColumn="0" w:firstRowLastColumn="0" w:lastRowFirstColumn="0" w:lastRowLastColumn="0"/>
            <w:tcW w:w="1670" w:type="pct"/>
            <w:tcBorders>
              <w:top w:val="nil"/>
              <w:left w:val="single" w:sz="8" w:space="0" w:color="8064A2" w:themeColor="accent4"/>
              <w:bottom w:val="nil"/>
              <w:right w:val="nil"/>
            </w:tcBorders>
            <w:vAlign w:val="center"/>
            <w:hideMark/>
          </w:tcPr>
          <w:p w:rsidR="00E64D41" w:rsidRDefault="00E64D41">
            <w:pPr>
              <w:rPr>
                <w:rFonts w:asciiTheme="minorHAnsi" w:hAnsiTheme="minorHAnsi" w:cstheme="minorHAnsi"/>
                <w:b w:val="0"/>
                <w:color w:val="000000"/>
                <w:sz w:val="16"/>
                <w:szCs w:val="16"/>
                <w:lang w:val="en-GB" w:eastAsia="en-GB"/>
              </w:rPr>
            </w:pPr>
            <w:r>
              <w:rPr>
                <w:rFonts w:asciiTheme="minorHAnsi" w:hAnsiTheme="minorHAnsi" w:cstheme="minorHAnsi"/>
                <w:b w:val="0"/>
                <w:color w:val="000000"/>
                <w:sz w:val="16"/>
                <w:szCs w:val="16"/>
                <w:lang w:val="en-GB" w:eastAsia="en-GB"/>
              </w:rPr>
              <w:t>Cracked tooth</w:t>
            </w:r>
          </w:p>
        </w:tc>
        <w:tc>
          <w:tcPr>
            <w:cnfStyle w:val="000010000000" w:firstRow="0" w:lastRow="0" w:firstColumn="0" w:lastColumn="0" w:oddVBand="1" w:evenVBand="0" w:oddHBand="0" w:evenHBand="0" w:firstRowFirstColumn="0" w:firstRowLastColumn="0" w:lastRowFirstColumn="0" w:lastRowLastColumn="0"/>
            <w:tcW w:w="524" w:type="pct"/>
            <w:tcBorders>
              <w:top w:val="nil"/>
              <w:bottom w:val="nil"/>
            </w:tcBorders>
            <w:noWrap/>
            <w:vAlign w:val="center"/>
            <w:hideMark/>
          </w:tcPr>
          <w:p w:rsidR="00E64D41" w:rsidRDefault="00E64D41">
            <w:pPr>
              <w:jc w:val="center"/>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52181</w:t>
            </w:r>
          </w:p>
        </w:tc>
        <w:tc>
          <w:tcPr>
            <w:tcW w:w="524" w:type="pct"/>
            <w:tcBorders>
              <w:top w:val="nil"/>
              <w:left w:val="nil"/>
              <w:bottom w:val="nil"/>
              <w:right w:val="nil"/>
            </w:tcBorders>
            <w:vAlign w:val="center"/>
            <w:hideMark/>
          </w:tcPr>
          <w:p w:rsidR="00E64D41" w:rsidRDefault="00E64D4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K0381</w:t>
            </w:r>
          </w:p>
        </w:tc>
        <w:tc>
          <w:tcPr>
            <w:cnfStyle w:val="000010000000" w:firstRow="0" w:lastRow="0" w:firstColumn="0" w:lastColumn="0" w:oddVBand="1" w:evenVBand="0" w:oddHBand="0" w:evenHBand="0" w:firstRowFirstColumn="0" w:firstRowLastColumn="0" w:lastRowFirstColumn="0" w:lastRowLastColumn="0"/>
            <w:tcW w:w="1705" w:type="pct"/>
            <w:tcBorders>
              <w:top w:val="nil"/>
              <w:bottom w:val="nil"/>
            </w:tcBorders>
            <w:vAlign w:val="center"/>
            <w:hideMark/>
          </w:tcPr>
          <w:p w:rsidR="00E64D41" w:rsidRDefault="00E64D41"/>
        </w:tc>
        <w:tc>
          <w:tcPr>
            <w:tcW w:w="306" w:type="pct"/>
            <w:tcBorders>
              <w:top w:val="nil"/>
              <w:left w:val="nil"/>
              <w:bottom w:val="nil"/>
              <w:right w:val="nil"/>
            </w:tcBorders>
            <w:noWrap/>
            <w:vAlign w:val="center"/>
            <w:hideMark/>
          </w:tcPr>
          <w:p w:rsidR="00E64D41" w:rsidRDefault="00E64D4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NTDC</w:t>
            </w:r>
          </w:p>
        </w:tc>
        <w:tc>
          <w:tcPr>
            <w:cnfStyle w:val="000010000000" w:firstRow="0" w:lastRow="0" w:firstColumn="0" w:lastColumn="0" w:oddVBand="1" w:evenVBand="0" w:oddHBand="0" w:evenHBand="0" w:firstRowFirstColumn="0" w:firstRowLastColumn="0" w:lastRowFirstColumn="0" w:lastRowLastColumn="0"/>
            <w:tcW w:w="271" w:type="pct"/>
            <w:tcBorders>
              <w:top w:val="nil"/>
              <w:bottom w:val="nil"/>
            </w:tcBorders>
            <w:noWrap/>
            <w:vAlign w:val="center"/>
            <w:hideMark/>
          </w:tcPr>
          <w:p w:rsidR="00E64D41" w:rsidRDefault="00E64D41">
            <w:pPr>
              <w:jc w:val="center"/>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CPP</w:t>
            </w:r>
          </w:p>
        </w:tc>
      </w:tr>
      <w:tr w:rsidR="00E64D41" w:rsidTr="000B5C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0" w:type="pct"/>
            <w:tcBorders>
              <w:right w:val="nil"/>
            </w:tcBorders>
            <w:vAlign w:val="center"/>
            <w:hideMark/>
          </w:tcPr>
          <w:p w:rsidR="00E64D41" w:rsidRDefault="00E64D41">
            <w:pPr>
              <w:rPr>
                <w:rFonts w:asciiTheme="minorHAnsi" w:hAnsiTheme="minorHAnsi" w:cstheme="minorHAnsi"/>
                <w:b w:val="0"/>
                <w:color w:val="000000"/>
                <w:sz w:val="16"/>
                <w:szCs w:val="16"/>
                <w:lang w:val="en-GB" w:eastAsia="en-GB"/>
              </w:rPr>
            </w:pPr>
            <w:r>
              <w:rPr>
                <w:rFonts w:asciiTheme="minorHAnsi" w:hAnsiTheme="minorHAnsi" w:cstheme="minorHAnsi"/>
                <w:b w:val="0"/>
                <w:color w:val="000000"/>
                <w:sz w:val="16"/>
                <w:szCs w:val="16"/>
                <w:lang w:val="en-GB" w:eastAsia="en-GB"/>
              </w:rPr>
              <w:t>Other specific diseases of hard tissues of teeth</w:t>
            </w:r>
          </w:p>
        </w:tc>
        <w:tc>
          <w:tcPr>
            <w:cnfStyle w:val="000010000000" w:firstRow="0" w:lastRow="0" w:firstColumn="0" w:lastColumn="0" w:oddVBand="1" w:evenVBand="0" w:oddHBand="0" w:evenHBand="0" w:firstRowFirstColumn="0" w:firstRowLastColumn="0" w:lastRowFirstColumn="0" w:lastRowLastColumn="0"/>
            <w:tcW w:w="524" w:type="pct"/>
            <w:noWrap/>
            <w:vAlign w:val="center"/>
            <w:hideMark/>
          </w:tcPr>
          <w:p w:rsidR="00E64D41" w:rsidRDefault="00E64D41">
            <w:pPr>
              <w:jc w:val="center"/>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52189</w:t>
            </w:r>
          </w:p>
        </w:tc>
        <w:tc>
          <w:tcPr>
            <w:tcW w:w="524" w:type="pct"/>
            <w:tcBorders>
              <w:left w:val="nil"/>
              <w:right w:val="nil"/>
            </w:tcBorders>
            <w:vAlign w:val="center"/>
            <w:hideMark/>
          </w:tcPr>
          <w:p w:rsidR="00E64D41" w:rsidRDefault="00E64D4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K0389</w:t>
            </w:r>
          </w:p>
        </w:tc>
        <w:tc>
          <w:tcPr>
            <w:cnfStyle w:val="000010000000" w:firstRow="0" w:lastRow="0" w:firstColumn="0" w:lastColumn="0" w:oddVBand="1" w:evenVBand="0" w:oddHBand="0" w:evenHBand="0" w:firstRowFirstColumn="0" w:firstRowLastColumn="0" w:lastRowFirstColumn="0" w:lastRowLastColumn="0"/>
            <w:tcW w:w="1705" w:type="pct"/>
            <w:vAlign w:val="center"/>
            <w:hideMark/>
          </w:tcPr>
          <w:p w:rsidR="00E64D41" w:rsidRDefault="00E64D41"/>
        </w:tc>
        <w:tc>
          <w:tcPr>
            <w:tcW w:w="306" w:type="pct"/>
            <w:tcBorders>
              <w:left w:val="nil"/>
              <w:right w:val="nil"/>
            </w:tcBorders>
            <w:noWrap/>
            <w:vAlign w:val="center"/>
            <w:hideMark/>
          </w:tcPr>
          <w:p w:rsidR="00E64D41" w:rsidRDefault="00E64D4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NTDC</w:t>
            </w:r>
          </w:p>
        </w:tc>
        <w:tc>
          <w:tcPr>
            <w:cnfStyle w:val="000010000000" w:firstRow="0" w:lastRow="0" w:firstColumn="0" w:lastColumn="0" w:oddVBand="1" w:evenVBand="0" w:oddHBand="0" w:evenHBand="0" w:firstRowFirstColumn="0" w:firstRowLastColumn="0" w:lastRowFirstColumn="0" w:lastRowLastColumn="0"/>
            <w:tcW w:w="271" w:type="pct"/>
            <w:noWrap/>
            <w:vAlign w:val="center"/>
            <w:hideMark/>
          </w:tcPr>
          <w:p w:rsidR="00E64D41" w:rsidRDefault="00E64D41">
            <w:pPr>
              <w:jc w:val="center"/>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CPP</w:t>
            </w:r>
          </w:p>
        </w:tc>
      </w:tr>
      <w:tr w:rsidR="00E64D41" w:rsidTr="000B5C80">
        <w:tc>
          <w:tcPr>
            <w:cnfStyle w:val="001000000000" w:firstRow="0" w:lastRow="0" w:firstColumn="1" w:lastColumn="0" w:oddVBand="0" w:evenVBand="0" w:oddHBand="0" w:evenHBand="0" w:firstRowFirstColumn="0" w:firstRowLastColumn="0" w:lastRowFirstColumn="0" w:lastRowLastColumn="0"/>
            <w:tcW w:w="1670" w:type="pct"/>
            <w:tcBorders>
              <w:top w:val="nil"/>
              <w:left w:val="single" w:sz="8" w:space="0" w:color="8064A2" w:themeColor="accent4"/>
              <w:bottom w:val="nil"/>
              <w:right w:val="nil"/>
            </w:tcBorders>
            <w:vAlign w:val="center"/>
            <w:hideMark/>
          </w:tcPr>
          <w:p w:rsidR="00E64D41" w:rsidRDefault="00E64D41">
            <w:pPr>
              <w:rPr>
                <w:rFonts w:asciiTheme="minorHAnsi" w:hAnsiTheme="minorHAnsi" w:cstheme="minorHAnsi"/>
                <w:b w:val="0"/>
                <w:color w:val="000000"/>
                <w:sz w:val="16"/>
                <w:szCs w:val="16"/>
                <w:lang w:val="en-GB" w:eastAsia="en-GB"/>
              </w:rPr>
            </w:pPr>
            <w:r>
              <w:rPr>
                <w:rFonts w:asciiTheme="minorHAnsi" w:hAnsiTheme="minorHAnsi" w:cstheme="minorHAnsi"/>
                <w:b w:val="0"/>
                <w:color w:val="000000"/>
                <w:sz w:val="16"/>
                <w:szCs w:val="16"/>
                <w:lang w:val="en-GB" w:eastAsia="en-GB"/>
              </w:rPr>
              <w:t>Unspecified disease of hard tissues of teeth</w:t>
            </w:r>
          </w:p>
        </w:tc>
        <w:tc>
          <w:tcPr>
            <w:cnfStyle w:val="000010000000" w:firstRow="0" w:lastRow="0" w:firstColumn="0" w:lastColumn="0" w:oddVBand="1" w:evenVBand="0" w:oddHBand="0" w:evenHBand="0" w:firstRowFirstColumn="0" w:firstRowLastColumn="0" w:lastRowFirstColumn="0" w:lastRowLastColumn="0"/>
            <w:tcW w:w="524" w:type="pct"/>
            <w:tcBorders>
              <w:top w:val="nil"/>
              <w:bottom w:val="nil"/>
            </w:tcBorders>
            <w:noWrap/>
            <w:vAlign w:val="center"/>
            <w:hideMark/>
          </w:tcPr>
          <w:p w:rsidR="00E64D41" w:rsidRDefault="00E64D41">
            <w:pPr>
              <w:jc w:val="center"/>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5219</w:t>
            </w:r>
          </w:p>
        </w:tc>
        <w:tc>
          <w:tcPr>
            <w:tcW w:w="524" w:type="pct"/>
            <w:tcBorders>
              <w:top w:val="nil"/>
              <w:left w:val="nil"/>
              <w:bottom w:val="nil"/>
              <w:right w:val="nil"/>
            </w:tcBorders>
            <w:vAlign w:val="center"/>
            <w:hideMark/>
          </w:tcPr>
          <w:p w:rsidR="00E64D41" w:rsidRDefault="00E64D4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K039</w:t>
            </w:r>
          </w:p>
        </w:tc>
        <w:tc>
          <w:tcPr>
            <w:cnfStyle w:val="000010000000" w:firstRow="0" w:lastRow="0" w:firstColumn="0" w:lastColumn="0" w:oddVBand="1" w:evenVBand="0" w:oddHBand="0" w:evenHBand="0" w:firstRowFirstColumn="0" w:firstRowLastColumn="0" w:lastRowFirstColumn="0" w:lastRowLastColumn="0"/>
            <w:tcW w:w="1705" w:type="pct"/>
            <w:tcBorders>
              <w:top w:val="nil"/>
              <w:bottom w:val="nil"/>
            </w:tcBorders>
            <w:vAlign w:val="center"/>
            <w:hideMark/>
          </w:tcPr>
          <w:p w:rsidR="00E64D41" w:rsidRDefault="00E64D41">
            <w:pPr>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Disease of hard tissues of teeth, unspecified</w:t>
            </w:r>
          </w:p>
        </w:tc>
        <w:tc>
          <w:tcPr>
            <w:tcW w:w="306" w:type="pct"/>
            <w:tcBorders>
              <w:top w:val="nil"/>
              <w:left w:val="nil"/>
              <w:bottom w:val="nil"/>
              <w:right w:val="nil"/>
            </w:tcBorders>
            <w:noWrap/>
            <w:vAlign w:val="center"/>
            <w:hideMark/>
          </w:tcPr>
          <w:p w:rsidR="00E64D41" w:rsidRDefault="00E64D4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NTDC</w:t>
            </w:r>
          </w:p>
        </w:tc>
        <w:tc>
          <w:tcPr>
            <w:cnfStyle w:val="000010000000" w:firstRow="0" w:lastRow="0" w:firstColumn="0" w:lastColumn="0" w:oddVBand="1" w:evenVBand="0" w:oddHBand="0" w:evenHBand="0" w:firstRowFirstColumn="0" w:firstRowLastColumn="0" w:lastRowFirstColumn="0" w:lastRowLastColumn="0"/>
            <w:tcW w:w="271" w:type="pct"/>
            <w:tcBorders>
              <w:top w:val="nil"/>
              <w:bottom w:val="nil"/>
            </w:tcBorders>
            <w:noWrap/>
            <w:vAlign w:val="center"/>
            <w:hideMark/>
          </w:tcPr>
          <w:p w:rsidR="00E64D41" w:rsidRDefault="00E64D41">
            <w:pPr>
              <w:jc w:val="center"/>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CPP</w:t>
            </w:r>
          </w:p>
        </w:tc>
      </w:tr>
      <w:tr w:rsidR="00E64D41" w:rsidTr="000B5C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0" w:type="pct"/>
            <w:tcBorders>
              <w:right w:val="nil"/>
            </w:tcBorders>
            <w:vAlign w:val="center"/>
            <w:hideMark/>
          </w:tcPr>
          <w:p w:rsidR="00E64D41" w:rsidRDefault="00E64D41">
            <w:pPr>
              <w:rPr>
                <w:rFonts w:asciiTheme="minorHAnsi" w:hAnsiTheme="minorHAnsi" w:cstheme="minorHAnsi"/>
                <w:b w:val="0"/>
                <w:color w:val="000000"/>
                <w:sz w:val="16"/>
                <w:szCs w:val="16"/>
                <w:lang w:val="en-GB" w:eastAsia="en-GB"/>
              </w:rPr>
            </w:pPr>
            <w:r>
              <w:rPr>
                <w:rFonts w:asciiTheme="minorHAnsi" w:hAnsiTheme="minorHAnsi" w:cstheme="minorHAnsi"/>
                <w:b w:val="0"/>
                <w:color w:val="000000"/>
                <w:sz w:val="16"/>
                <w:szCs w:val="16"/>
                <w:lang w:val="en-GB" w:eastAsia="en-GB"/>
              </w:rPr>
              <w:t>Pulpitis</w:t>
            </w:r>
          </w:p>
        </w:tc>
        <w:tc>
          <w:tcPr>
            <w:cnfStyle w:val="000010000000" w:firstRow="0" w:lastRow="0" w:firstColumn="0" w:lastColumn="0" w:oddVBand="1" w:evenVBand="0" w:oddHBand="0" w:evenHBand="0" w:firstRowFirstColumn="0" w:firstRowLastColumn="0" w:lastRowFirstColumn="0" w:lastRowLastColumn="0"/>
            <w:tcW w:w="524" w:type="pct"/>
            <w:noWrap/>
            <w:vAlign w:val="center"/>
            <w:hideMark/>
          </w:tcPr>
          <w:p w:rsidR="00E64D41" w:rsidRDefault="00E64D41">
            <w:pPr>
              <w:jc w:val="center"/>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5220</w:t>
            </w:r>
          </w:p>
        </w:tc>
        <w:tc>
          <w:tcPr>
            <w:tcW w:w="524" w:type="pct"/>
            <w:tcBorders>
              <w:left w:val="nil"/>
              <w:right w:val="nil"/>
            </w:tcBorders>
            <w:noWrap/>
            <w:vAlign w:val="center"/>
            <w:hideMark/>
          </w:tcPr>
          <w:p w:rsidR="00E64D41" w:rsidRDefault="00E64D4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K040</w:t>
            </w:r>
          </w:p>
        </w:tc>
        <w:tc>
          <w:tcPr>
            <w:cnfStyle w:val="000010000000" w:firstRow="0" w:lastRow="0" w:firstColumn="0" w:lastColumn="0" w:oddVBand="1" w:evenVBand="0" w:oddHBand="0" w:evenHBand="0" w:firstRowFirstColumn="0" w:firstRowLastColumn="0" w:lastRowFirstColumn="0" w:lastRowLastColumn="0"/>
            <w:tcW w:w="1705" w:type="pct"/>
            <w:vAlign w:val="center"/>
            <w:hideMark/>
          </w:tcPr>
          <w:p w:rsidR="00E64D41" w:rsidRDefault="00E64D41"/>
        </w:tc>
        <w:tc>
          <w:tcPr>
            <w:tcW w:w="306" w:type="pct"/>
            <w:tcBorders>
              <w:left w:val="nil"/>
              <w:right w:val="nil"/>
            </w:tcBorders>
            <w:noWrap/>
            <w:vAlign w:val="center"/>
            <w:hideMark/>
          </w:tcPr>
          <w:p w:rsidR="00E64D41" w:rsidRDefault="00E64D4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NTDC</w:t>
            </w:r>
          </w:p>
        </w:tc>
        <w:tc>
          <w:tcPr>
            <w:cnfStyle w:val="000010000000" w:firstRow="0" w:lastRow="0" w:firstColumn="0" w:lastColumn="0" w:oddVBand="1" w:evenVBand="0" w:oddHBand="0" w:evenHBand="0" w:firstRowFirstColumn="0" w:firstRowLastColumn="0" w:lastRowFirstColumn="0" w:lastRowLastColumn="0"/>
            <w:tcW w:w="271" w:type="pct"/>
            <w:noWrap/>
            <w:vAlign w:val="center"/>
            <w:hideMark/>
          </w:tcPr>
          <w:p w:rsidR="00E64D41" w:rsidRDefault="00E64D41">
            <w:pPr>
              <w:jc w:val="center"/>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CPP</w:t>
            </w:r>
          </w:p>
        </w:tc>
      </w:tr>
      <w:tr w:rsidR="00E64D41" w:rsidTr="000B5C80">
        <w:tc>
          <w:tcPr>
            <w:cnfStyle w:val="001000000000" w:firstRow="0" w:lastRow="0" w:firstColumn="1" w:lastColumn="0" w:oddVBand="0" w:evenVBand="0" w:oddHBand="0" w:evenHBand="0" w:firstRowFirstColumn="0" w:firstRowLastColumn="0" w:lastRowFirstColumn="0" w:lastRowLastColumn="0"/>
            <w:tcW w:w="1670" w:type="pct"/>
            <w:tcBorders>
              <w:top w:val="nil"/>
              <w:left w:val="single" w:sz="8" w:space="0" w:color="8064A2" w:themeColor="accent4"/>
              <w:bottom w:val="nil"/>
              <w:right w:val="nil"/>
            </w:tcBorders>
            <w:vAlign w:val="center"/>
            <w:hideMark/>
          </w:tcPr>
          <w:p w:rsidR="00E64D41" w:rsidRDefault="00E64D41">
            <w:pPr>
              <w:rPr>
                <w:rFonts w:asciiTheme="minorHAnsi" w:hAnsiTheme="minorHAnsi" w:cstheme="minorHAnsi"/>
                <w:b w:val="0"/>
                <w:color w:val="000000"/>
                <w:sz w:val="16"/>
                <w:szCs w:val="16"/>
                <w:lang w:val="en-GB" w:eastAsia="en-GB"/>
              </w:rPr>
            </w:pPr>
            <w:r>
              <w:rPr>
                <w:rFonts w:asciiTheme="minorHAnsi" w:hAnsiTheme="minorHAnsi" w:cstheme="minorHAnsi"/>
                <w:b w:val="0"/>
                <w:color w:val="000000"/>
                <w:sz w:val="16"/>
                <w:szCs w:val="16"/>
                <w:lang w:val="en-GB" w:eastAsia="en-GB"/>
              </w:rPr>
              <w:t>Necrosis of the pulp</w:t>
            </w:r>
          </w:p>
        </w:tc>
        <w:tc>
          <w:tcPr>
            <w:cnfStyle w:val="000010000000" w:firstRow="0" w:lastRow="0" w:firstColumn="0" w:lastColumn="0" w:oddVBand="1" w:evenVBand="0" w:oddHBand="0" w:evenHBand="0" w:firstRowFirstColumn="0" w:firstRowLastColumn="0" w:lastRowFirstColumn="0" w:lastRowLastColumn="0"/>
            <w:tcW w:w="524" w:type="pct"/>
            <w:tcBorders>
              <w:top w:val="nil"/>
              <w:bottom w:val="nil"/>
            </w:tcBorders>
            <w:noWrap/>
            <w:vAlign w:val="center"/>
            <w:hideMark/>
          </w:tcPr>
          <w:p w:rsidR="00E64D41" w:rsidRDefault="00E64D41">
            <w:pPr>
              <w:jc w:val="center"/>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5221</w:t>
            </w:r>
          </w:p>
        </w:tc>
        <w:tc>
          <w:tcPr>
            <w:tcW w:w="524" w:type="pct"/>
            <w:tcBorders>
              <w:top w:val="nil"/>
              <w:left w:val="nil"/>
              <w:bottom w:val="nil"/>
              <w:right w:val="nil"/>
            </w:tcBorders>
            <w:noWrap/>
            <w:vAlign w:val="center"/>
            <w:hideMark/>
          </w:tcPr>
          <w:p w:rsidR="00E64D41" w:rsidRDefault="00E64D4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K041</w:t>
            </w:r>
          </w:p>
        </w:tc>
        <w:tc>
          <w:tcPr>
            <w:cnfStyle w:val="000010000000" w:firstRow="0" w:lastRow="0" w:firstColumn="0" w:lastColumn="0" w:oddVBand="1" w:evenVBand="0" w:oddHBand="0" w:evenHBand="0" w:firstRowFirstColumn="0" w:firstRowLastColumn="0" w:lastRowFirstColumn="0" w:lastRowLastColumn="0"/>
            <w:tcW w:w="1705" w:type="pct"/>
            <w:tcBorders>
              <w:top w:val="nil"/>
              <w:bottom w:val="nil"/>
            </w:tcBorders>
            <w:vAlign w:val="center"/>
            <w:hideMark/>
          </w:tcPr>
          <w:p w:rsidR="00E64D41" w:rsidRDefault="00E64D41"/>
        </w:tc>
        <w:tc>
          <w:tcPr>
            <w:tcW w:w="306" w:type="pct"/>
            <w:tcBorders>
              <w:top w:val="nil"/>
              <w:left w:val="nil"/>
              <w:bottom w:val="nil"/>
              <w:right w:val="nil"/>
            </w:tcBorders>
            <w:noWrap/>
            <w:vAlign w:val="center"/>
            <w:hideMark/>
          </w:tcPr>
          <w:p w:rsidR="00E64D41" w:rsidRDefault="00E64D4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NTDC</w:t>
            </w:r>
          </w:p>
        </w:tc>
        <w:tc>
          <w:tcPr>
            <w:cnfStyle w:val="000010000000" w:firstRow="0" w:lastRow="0" w:firstColumn="0" w:lastColumn="0" w:oddVBand="1" w:evenVBand="0" w:oddHBand="0" w:evenHBand="0" w:firstRowFirstColumn="0" w:firstRowLastColumn="0" w:lastRowFirstColumn="0" w:lastRowLastColumn="0"/>
            <w:tcW w:w="271" w:type="pct"/>
            <w:tcBorders>
              <w:top w:val="nil"/>
              <w:bottom w:val="nil"/>
            </w:tcBorders>
            <w:noWrap/>
            <w:vAlign w:val="center"/>
            <w:hideMark/>
          </w:tcPr>
          <w:p w:rsidR="00E64D41" w:rsidRDefault="00E64D41">
            <w:pPr>
              <w:jc w:val="center"/>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CPP</w:t>
            </w:r>
          </w:p>
        </w:tc>
      </w:tr>
      <w:tr w:rsidR="00E64D41" w:rsidTr="000B5C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0" w:type="pct"/>
            <w:tcBorders>
              <w:right w:val="nil"/>
            </w:tcBorders>
            <w:vAlign w:val="center"/>
            <w:hideMark/>
          </w:tcPr>
          <w:p w:rsidR="00E64D41" w:rsidRDefault="00E64D41">
            <w:pPr>
              <w:rPr>
                <w:rFonts w:asciiTheme="minorHAnsi" w:hAnsiTheme="minorHAnsi" w:cstheme="minorHAnsi"/>
                <w:b w:val="0"/>
                <w:color w:val="000000"/>
                <w:sz w:val="16"/>
                <w:szCs w:val="16"/>
                <w:lang w:val="en-GB" w:eastAsia="en-GB"/>
              </w:rPr>
            </w:pPr>
            <w:r>
              <w:rPr>
                <w:rFonts w:asciiTheme="minorHAnsi" w:hAnsiTheme="minorHAnsi" w:cstheme="minorHAnsi"/>
                <w:b w:val="0"/>
                <w:color w:val="000000"/>
                <w:sz w:val="16"/>
                <w:szCs w:val="16"/>
                <w:lang w:val="en-GB" w:eastAsia="en-GB"/>
              </w:rPr>
              <w:t>Pulp degeneration</w:t>
            </w:r>
          </w:p>
        </w:tc>
        <w:tc>
          <w:tcPr>
            <w:cnfStyle w:val="000010000000" w:firstRow="0" w:lastRow="0" w:firstColumn="0" w:lastColumn="0" w:oddVBand="1" w:evenVBand="0" w:oddHBand="0" w:evenHBand="0" w:firstRowFirstColumn="0" w:firstRowLastColumn="0" w:lastRowFirstColumn="0" w:lastRowLastColumn="0"/>
            <w:tcW w:w="524" w:type="pct"/>
            <w:noWrap/>
            <w:vAlign w:val="center"/>
            <w:hideMark/>
          </w:tcPr>
          <w:p w:rsidR="00E64D41" w:rsidRDefault="00E64D41">
            <w:pPr>
              <w:jc w:val="center"/>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5222</w:t>
            </w:r>
          </w:p>
        </w:tc>
        <w:tc>
          <w:tcPr>
            <w:tcW w:w="524" w:type="pct"/>
            <w:tcBorders>
              <w:left w:val="nil"/>
              <w:right w:val="nil"/>
            </w:tcBorders>
            <w:noWrap/>
            <w:vAlign w:val="center"/>
            <w:hideMark/>
          </w:tcPr>
          <w:p w:rsidR="00E64D41" w:rsidRDefault="00E64D4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K042</w:t>
            </w:r>
          </w:p>
        </w:tc>
        <w:tc>
          <w:tcPr>
            <w:cnfStyle w:val="000010000000" w:firstRow="0" w:lastRow="0" w:firstColumn="0" w:lastColumn="0" w:oddVBand="1" w:evenVBand="0" w:oddHBand="0" w:evenHBand="0" w:firstRowFirstColumn="0" w:firstRowLastColumn="0" w:lastRowFirstColumn="0" w:lastRowLastColumn="0"/>
            <w:tcW w:w="1705" w:type="pct"/>
            <w:vAlign w:val="center"/>
            <w:hideMark/>
          </w:tcPr>
          <w:p w:rsidR="00E64D41" w:rsidRDefault="00E64D41"/>
        </w:tc>
        <w:tc>
          <w:tcPr>
            <w:tcW w:w="306" w:type="pct"/>
            <w:tcBorders>
              <w:left w:val="nil"/>
              <w:right w:val="nil"/>
            </w:tcBorders>
            <w:noWrap/>
            <w:vAlign w:val="center"/>
            <w:hideMark/>
          </w:tcPr>
          <w:p w:rsidR="00E64D41" w:rsidRDefault="00E64D4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NTDC</w:t>
            </w:r>
          </w:p>
        </w:tc>
        <w:tc>
          <w:tcPr>
            <w:cnfStyle w:val="000010000000" w:firstRow="0" w:lastRow="0" w:firstColumn="0" w:lastColumn="0" w:oddVBand="1" w:evenVBand="0" w:oddHBand="0" w:evenHBand="0" w:firstRowFirstColumn="0" w:firstRowLastColumn="0" w:lastRowFirstColumn="0" w:lastRowLastColumn="0"/>
            <w:tcW w:w="271" w:type="pct"/>
            <w:noWrap/>
            <w:vAlign w:val="center"/>
            <w:hideMark/>
          </w:tcPr>
          <w:p w:rsidR="00E64D41" w:rsidRDefault="00E64D41">
            <w:pPr>
              <w:jc w:val="center"/>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CPP</w:t>
            </w:r>
          </w:p>
        </w:tc>
      </w:tr>
      <w:tr w:rsidR="00E64D41" w:rsidTr="000B5C80">
        <w:tc>
          <w:tcPr>
            <w:cnfStyle w:val="001000000000" w:firstRow="0" w:lastRow="0" w:firstColumn="1" w:lastColumn="0" w:oddVBand="0" w:evenVBand="0" w:oddHBand="0" w:evenHBand="0" w:firstRowFirstColumn="0" w:firstRowLastColumn="0" w:lastRowFirstColumn="0" w:lastRowLastColumn="0"/>
            <w:tcW w:w="1670" w:type="pct"/>
            <w:tcBorders>
              <w:top w:val="nil"/>
              <w:left w:val="single" w:sz="8" w:space="0" w:color="8064A2" w:themeColor="accent4"/>
              <w:bottom w:val="nil"/>
              <w:right w:val="nil"/>
            </w:tcBorders>
            <w:vAlign w:val="center"/>
            <w:hideMark/>
          </w:tcPr>
          <w:p w:rsidR="00E64D41" w:rsidRDefault="00E64D41">
            <w:pPr>
              <w:rPr>
                <w:rFonts w:asciiTheme="minorHAnsi" w:hAnsiTheme="minorHAnsi" w:cstheme="minorHAnsi"/>
                <w:b w:val="0"/>
                <w:color w:val="000000"/>
                <w:sz w:val="16"/>
                <w:szCs w:val="16"/>
                <w:lang w:val="en-GB" w:eastAsia="en-GB"/>
              </w:rPr>
            </w:pPr>
            <w:r>
              <w:rPr>
                <w:rFonts w:asciiTheme="minorHAnsi" w:hAnsiTheme="minorHAnsi" w:cstheme="minorHAnsi"/>
                <w:b w:val="0"/>
                <w:color w:val="000000"/>
                <w:sz w:val="16"/>
                <w:szCs w:val="16"/>
                <w:lang w:val="en-GB" w:eastAsia="en-GB"/>
              </w:rPr>
              <w:t>Abnormal hard tissue formation in pulp</w:t>
            </w:r>
          </w:p>
        </w:tc>
        <w:tc>
          <w:tcPr>
            <w:cnfStyle w:val="000010000000" w:firstRow="0" w:lastRow="0" w:firstColumn="0" w:lastColumn="0" w:oddVBand="1" w:evenVBand="0" w:oddHBand="0" w:evenHBand="0" w:firstRowFirstColumn="0" w:firstRowLastColumn="0" w:lastRowFirstColumn="0" w:lastRowLastColumn="0"/>
            <w:tcW w:w="524" w:type="pct"/>
            <w:tcBorders>
              <w:top w:val="nil"/>
              <w:bottom w:val="nil"/>
            </w:tcBorders>
            <w:noWrap/>
            <w:vAlign w:val="center"/>
            <w:hideMark/>
          </w:tcPr>
          <w:p w:rsidR="00E64D41" w:rsidRDefault="00E64D41">
            <w:pPr>
              <w:jc w:val="center"/>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5223</w:t>
            </w:r>
          </w:p>
        </w:tc>
        <w:tc>
          <w:tcPr>
            <w:tcW w:w="524" w:type="pct"/>
            <w:tcBorders>
              <w:top w:val="nil"/>
              <w:left w:val="nil"/>
              <w:bottom w:val="nil"/>
              <w:right w:val="nil"/>
            </w:tcBorders>
            <w:noWrap/>
            <w:vAlign w:val="center"/>
            <w:hideMark/>
          </w:tcPr>
          <w:p w:rsidR="00E64D41" w:rsidRDefault="00E64D4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K043</w:t>
            </w:r>
          </w:p>
        </w:tc>
        <w:tc>
          <w:tcPr>
            <w:cnfStyle w:val="000010000000" w:firstRow="0" w:lastRow="0" w:firstColumn="0" w:lastColumn="0" w:oddVBand="1" w:evenVBand="0" w:oddHBand="0" w:evenHBand="0" w:firstRowFirstColumn="0" w:firstRowLastColumn="0" w:lastRowFirstColumn="0" w:lastRowLastColumn="0"/>
            <w:tcW w:w="1705" w:type="pct"/>
            <w:tcBorders>
              <w:top w:val="nil"/>
              <w:bottom w:val="nil"/>
            </w:tcBorders>
            <w:vAlign w:val="center"/>
            <w:hideMark/>
          </w:tcPr>
          <w:p w:rsidR="00E64D41" w:rsidRDefault="00E64D41"/>
        </w:tc>
        <w:tc>
          <w:tcPr>
            <w:tcW w:w="306" w:type="pct"/>
            <w:tcBorders>
              <w:top w:val="nil"/>
              <w:left w:val="nil"/>
              <w:bottom w:val="nil"/>
              <w:right w:val="nil"/>
            </w:tcBorders>
            <w:noWrap/>
            <w:vAlign w:val="center"/>
            <w:hideMark/>
          </w:tcPr>
          <w:p w:rsidR="00E64D41" w:rsidRDefault="00E64D4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NTDC</w:t>
            </w:r>
          </w:p>
        </w:tc>
        <w:tc>
          <w:tcPr>
            <w:cnfStyle w:val="000010000000" w:firstRow="0" w:lastRow="0" w:firstColumn="0" w:lastColumn="0" w:oddVBand="1" w:evenVBand="0" w:oddHBand="0" w:evenHBand="0" w:firstRowFirstColumn="0" w:firstRowLastColumn="0" w:lastRowFirstColumn="0" w:lastRowLastColumn="0"/>
            <w:tcW w:w="271" w:type="pct"/>
            <w:tcBorders>
              <w:top w:val="nil"/>
              <w:bottom w:val="nil"/>
            </w:tcBorders>
            <w:noWrap/>
            <w:vAlign w:val="center"/>
            <w:hideMark/>
          </w:tcPr>
          <w:p w:rsidR="00E64D41" w:rsidRDefault="00E64D41"/>
        </w:tc>
      </w:tr>
      <w:tr w:rsidR="00E64D41" w:rsidTr="000B5C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0" w:type="pct"/>
            <w:tcBorders>
              <w:right w:val="nil"/>
            </w:tcBorders>
            <w:vAlign w:val="center"/>
            <w:hideMark/>
          </w:tcPr>
          <w:p w:rsidR="00E64D41" w:rsidRDefault="00E64D41">
            <w:pPr>
              <w:rPr>
                <w:rFonts w:asciiTheme="minorHAnsi" w:hAnsiTheme="minorHAnsi" w:cstheme="minorHAnsi"/>
                <w:b w:val="0"/>
                <w:color w:val="000000"/>
                <w:sz w:val="16"/>
                <w:szCs w:val="16"/>
                <w:lang w:val="en-GB" w:eastAsia="en-GB"/>
              </w:rPr>
            </w:pPr>
            <w:r>
              <w:rPr>
                <w:rFonts w:asciiTheme="minorHAnsi" w:hAnsiTheme="minorHAnsi" w:cstheme="minorHAnsi"/>
                <w:b w:val="0"/>
                <w:color w:val="000000"/>
                <w:sz w:val="16"/>
                <w:szCs w:val="16"/>
                <w:lang w:val="en-GB" w:eastAsia="en-GB"/>
              </w:rPr>
              <w:t>Acute apical periodontitis of pulpal origin</w:t>
            </w:r>
          </w:p>
        </w:tc>
        <w:tc>
          <w:tcPr>
            <w:cnfStyle w:val="000010000000" w:firstRow="0" w:lastRow="0" w:firstColumn="0" w:lastColumn="0" w:oddVBand="1" w:evenVBand="0" w:oddHBand="0" w:evenHBand="0" w:firstRowFirstColumn="0" w:firstRowLastColumn="0" w:lastRowFirstColumn="0" w:lastRowLastColumn="0"/>
            <w:tcW w:w="524" w:type="pct"/>
            <w:noWrap/>
            <w:vAlign w:val="center"/>
            <w:hideMark/>
          </w:tcPr>
          <w:p w:rsidR="00E64D41" w:rsidRDefault="00E64D41">
            <w:pPr>
              <w:jc w:val="center"/>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5224</w:t>
            </w:r>
          </w:p>
        </w:tc>
        <w:tc>
          <w:tcPr>
            <w:tcW w:w="524" w:type="pct"/>
            <w:tcBorders>
              <w:left w:val="nil"/>
              <w:right w:val="nil"/>
            </w:tcBorders>
            <w:noWrap/>
            <w:vAlign w:val="center"/>
            <w:hideMark/>
          </w:tcPr>
          <w:p w:rsidR="00E64D41" w:rsidRDefault="00E64D4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K044</w:t>
            </w:r>
          </w:p>
        </w:tc>
        <w:tc>
          <w:tcPr>
            <w:cnfStyle w:val="000010000000" w:firstRow="0" w:lastRow="0" w:firstColumn="0" w:lastColumn="0" w:oddVBand="1" w:evenVBand="0" w:oddHBand="0" w:evenHBand="0" w:firstRowFirstColumn="0" w:firstRowLastColumn="0" w:lastRowFirstColumn="0" w:lastRowLastColumn="0"/>
            <w:tcW w:w="1705" w:type="pct"/>
            <w:vAlign w:val="center"/>
            <w:hideMark/>
          </w:tcPr>
          <w:p w:rsidR="00E64D41" w:rsidRDefault="00E64D41"/>
        </w:tc>
        <w:tc>
          <w:tcPr>
            <w:tcW w:w="306" w:type="pct"/>
            <w:tcBorders>
              <w:left w:val="nil"/>
              <w:right w:val="nil"/>
            </w:tcBorders>
            <w:noWrap/>
            <w:vAlign w:val="center"/>
            <w:hideMark/>
          </w:tcPr>
          <w:p w:rsidR="00E64D41" w:rsidRDefault="00E64D4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NTDC</w:t>
            </w:r>
          </w:p>
        </w:tc>
        <w:tc>
          <w:tcPr>
            <w:cnfStyle w:val="000010000000" w:firstRow="0" w:lastRow="0" w:firstColumn="0" w:lastColumn="0" w:oddVBand="1" w:evenVBand="0" w:oddHBand="0" w:evenHBand="0" w:firstRowFirstColumn="0" w:firstRowLastColumn="0" w:lastRowFirstColumn="0" w:lastRowLastColumn="0"/>
            <w:tcW w:w="271" w:type="pct"/>
            <w:noWrap/>
            <w:vAlign w:val="center"/>
            <w:hideMark/>
          </w:tcPr>
          <w:p w:rsidR="00E64D41" w:rsidRDefault="00E64D41">
            <w:pPr>
              <w:jc w:val="center"/>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CPP</w:t>
            </w:r>
          </w:p>
        </w:tc>
      </w:tr>
      <w:tr w:rsidR="00E64D41" w:rsidTr="000B5C80">
        <w:tc>
          <w:tcPr>
            <w:cnfStyle w:val="001000000000" w:firstRow="0" w:lastRow="0" w:firstColumn="1" w:lastColumn="0" w:oddVBand="0" w:evenVBand="0" w:oddHBand="0" w:evenHBand="0" w:firstRowFirstColumn="0" w:firstRowLastColumn="0" w:lastRowFirstColumn="0" w:lastRowLastColumn="0"/>
            <w:tcW w:w="1670" w:type="pct"/>
            <w:tcBorders>
              <w:top w:val="nil"/>
              <w:left w:val="single" w:sz="8" w:space="0" w:color="8064A2" w:themeColor="accent4"/>
              <w:bottom w:val="nil"/>
              <w:right w:val="nil"/>
            </w:tcBorders>
            <w:vAlign w:val="center"/>
            <w:hideMark/>
          </w:tcPr>
          <w:p w:rsidR="00E64D41" w:rsidRDefault="00E64D41">
            <w:pPr>
              <w:rPr>
                <w:rFonts w:asciiTheme="minorHAnsi" w:hAnsiTheme="minorHAnsi" w:cstheme="minorHAnsi"/>
                <w:b w:val="0"/>
                <w:color w:val="000000"/>
                <w:sz w:val="16"/>
                <w:szCs w:val="16"/>
                <w:lang w:val="en-GB" w:eastAsia="en-GB"/>
              </w:rPr>
            </w:pPr>
            <w:r>
              <w:rPr>
                <w:rFonts w:asciiTheme="minorHAnsi" w:hAnsiTheme="minorHAnsi" w:cstheme="minorHAnsi"/>
                <w:b w:val="0"/>
                <w:color w:val="000000"/>
                <w:sz w:val="16"/>
                <w:szCs w:val="16"/>
                <w:lang w:val="en-GB" w:eastAsia="en-GB"/>
              </w:rPr>
              <w:t>Periapical abscess without sinus</w:t>
            </w:r>
          </w:p>
        </w:tc>
        <w:tc>
          <w:tcPr>
            <w:cnfStyle w:val="000010000000" w:firstRow="0" w:lastRow="0" w:firstColumn="0" w:lastColumn="0" w:oddVBand="1" w:evenVBand="0" w:oddHBand="0" w:evenHBand="0" w:firstRowFirstColumn="0" w:firstRowLastColumn="0" w:lastRowFirstColumn="0" w:lastRowLastColumn="0"/>
            <w:tcW w:w="524" w:type="pct"/>
            <w:tcBorders>
              <w:top w:val="nil"/>
              <w:bottom w:val="nil"/>
            </w:tcBorders>
            <w:noWrap/>
            <w:vAlign w:val="center"/>
            <w:hideMark/>
          </w:tcPr>
          <w:p w:rsidR="00E64D41" w:rsidRDefault="00E64D41">
            <w:pPr>
              <w:jc w:val="center"/>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5225</w:t>
            </w:r>
          </w:p>
        </w:tc>
        <w:tc>
          <w:tcPr>
            <w:tcW w:w="524" w:type="pct"/>
            <w:tcBorders>
              <w:top w:val="nil"/>
              <w:left w:val="nil"/>
              <w:bottom w:val="nil"/>
              <w:right w:val="nil"/>
            </w:tcBorders>
            <w:noWrap/>
            <w:vAlign w:val="center"/>
            <w:hideMark/>
          </w:tcPr>
          <w:p w:rsidR="00E64D41" w:rsidRDefault="00E64D4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K047</w:t>
            </w:r>
          </w:p>
        </w:tc>
        <w:tc>
          <w:tcPr>
            <w:cnfStyle w:val="000010000000" w:firstRow="0" w:lastRow="0" w:firstColumn="0" w:lastColumn="0" w:oddVBand="1" w:evenVBand="0" w:oddHBand="0" w:evenHBand="0" w:firstRowFirstColumn="0" w:firstRowLastColumn="0" w:lastRowFirstColumn="0" w:lastRowLastColumn="0"/>
            <w:tcW w:w="1705" w:type="pct"/>
            <w:tcBorders>
              <w:top w:val="nil"/>
              <w:bottom w:val="nil"/>
            </w:tcBorders>
            <w:vAlign w:val="center"/>
            <w:hideMark/>
          </w:tcPr>
          <w:p w:rsidR="00E64D41" w:rsidRDefault="00E64D41"/>
        </w:tc>
        <w:tc>
          <w:tcPr>
            <w:tcW w:w="306" w:type="pct"/>
            <w:tcBorders>
              <w:top w:val="nil"/>
              <w:left w:val="nil"/>
              <w:bottom w:val="nil"/>
              <w:right w:val="nil"/>
            </w:tcBorders>
            <w:noWrap/>
            <w:vAlign w:val="center"/>
            <w:hideMark/>
          </w:tcPr>
          <w:p w:rsidR="00E64D41" w:rsidRDefault="00E64D4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NTDC</w:t>
            </w:r>
          </w:p>
        </w:tc>
        <w:tc>
          <w:tcPr>
            <w:cnfStyle w:val="000010000000" w:firstRow="0" w:lastRow="0" w:firstColumn="0" w:lastColumn="0" w:oddVBand="1" w:evenVBand="0" w:oddHBand="0" w:evenHBand="0" w:firstRowFirstColumn="0" w:firstRowLastColumn="0" w:lastRowFirstColumn="0" w:lastRowLastColumn="0"/>
            <w:tcW w:w="271" w:type="pct"/>
            <w:tcBorders>
              <w:top w:val="nil"/>
              <w:bottom w:val="nil"/>
            </w:tcBorders>
            <w:noWrap/>
            <w:vAlign w:val="center"/>
            <w:hideMark/>
          </w:tcPr>
          <w:p w:rsidR="00E64D41" w:rsidRDefault="00E64D41">
            <w:pPr>
              <w:jc w:val="center"/>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CPP</w:t>
            </w:r>
          </w:p>
        </w:tc>
      </w:tr>
      <w:tr w:rsidR="00E64D41" w:rsidTr="000B5C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0" w:type="pct"/>
            <w:tcBorders>
              <w:right w:val="nil"/>
            </w:tcBorders>
            <w:vAlign w:val="center"/>
            <w:hideMark/>
          </w:tcPr>
          <w:p w:rsidR="00E64D41" w:rsidRDefault="00E64D41">
            <w:pPr>
              <w:rPr>
                <w:rFonts w:asciiTheme="minorHAnsi" w:hAnsiTheme="minorHAnsi" w:cstheme="minorHAnsi"/>
                <w:b w:val="0"/>
                <w:color w:val="000000"/>
                <w:sz w:val="16"/>
                <w:szCs w:val="16"/>
                <w:lang w:val="en-GB" w:eastAsia="en-GB"/>
              </w:rPr>
            </w:pPr>
            <w:r>
              <w:rPr>
                <w:rFonts w:asciiTheme="minorHAnsi" w:hAnsiTheme="minorHAnsi" w:cstheme="minorHAnsi"/>
                <w:b w:val="0"/>
                <w:color w:val="000000"/>
                <w:sz w:val="16"/>
                <w:szCs w:val="16"/>
                <w:lang w:val="en-GB" w:eastAsia="en-GB"/>
              </w:rPr>
              <w:t>Chronic apical periodontitis</w:t>
            </w:r>
          </w:p>
        </w:tc>
        <w:tc>
          <w:tcPr>
            <w:cnfStyle w:val="000010000000" w:firstRow="0" w:lastRow="0" w:firstColumn="0" w:lastColumn="0" w:oddVBand="1" w:evenVBand="0" w:oddHBand="0" w:evenHBand="0" w:firstRowFirstColumn="0" w:firstRowLastColumn="0" w:lastRowFirstColumn="0" w:lastRowLastColumn="0"/>
            <w:tcW w:w="524" w:type="pct"/>
            <w:noWrap/>
            <w:vAlign w:val="center"/>
            <w:hideMark/>
          </w:tcPr>
          <w:p w:rsidR="00E64D41" w:rsidRDefault="00E64D41">
            <w:pPr>
              <w:jc w:val="center"/>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5226</w:t>
            </w:r>
          </w:p>
        </w:tc>
        <w:tc>
          <w:tcPr>
            <w:tcW w:w="524" w:type="pct"/>
            <w:tcBorders>
              <w:left w:val="nil"/>
              <w:right w:val="nil"/>
            </w:tcBorders>
            <w:noWrap/>
            <w:vAlign w:val="center"/>
            <w:hideMark/>
          </w:tcPr>
          <w:p w:rsidR="00E64D41" w:rsidRDefault="00E64D4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K045</w:t>
            </w:r>
          </w:p>
        </w:tc>
        <w:tc>
          <w:tcPr>
            <w:cnfStyle w:val="000010000000" w:firstRow="0" w:lastRow="0" w:firstColumn="0" w:lastColumn="0" w:oddVBand="1" w:evenVBand="0" w:oddHBand="0" w:evenHBand="0" w:firstRowFirstColumn="0" w:firstRowLastColumn="0" w:lastRowFirstColumn="0" w:lastRowLastColumn="0"/>
            <w:tcW w:w="1705" w:type="pct"/>
            <w:vAlign w:val="center"/>
            <w:hideMark/>
          </w:tcPr>
          <w:p w:rsidR="00E64D41" w:rsidRDefault="00E64D41"/>
        </w:tc>
        <w:tc>
          <w:tcPr>
            <w:tcW w:w="306" w:type="pct"/>
            <w:tcBorders>
              <w:left w:val="nil"/>
              <w:right w:val="nil"/>
            </w:tcBorders>
            <w:noWrap/>
            <w:vAlign w:val="center"/>
            <w:hideMark/>
          </w:tcPr>
          <w:p w:rsidR="00E64D41" w:rsidRDefault="00E64D4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NTDC</w:t>
            </w:r>
          </w:p>
        </w:tc>
        <w:tc>
          <w:tcPr>
            <w:cnfStyle w:val="000010000000" w:firstRow="0" w:lastRow="0" w:firstColumn="0" w:lastColumn="0" w:oddVBand="1" w:evenVBand="0" w:oddHBand="0" w:evenHBand="0" w:firstRowFirstColumn="0" w:firstRowLastColumn="0" w:lastRowFirstColumn="0" w:lastRowLastColumn="0"/>
            <w:tcW w:w="271" w:type="pct"/>
            <w:noWrap/>
            <w:vAlign w:val="center"/>
            <w:hideMark/>
          </w:tcPr>
          <w:p w:rsidR="00E64D41" w:rsidRDefault="00E64D41">
            <w:pPr>
              <w:jc w:val="center"/>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CPP</w:t>
            </w:r>
          </w:p>
        </w:tc>
      </w:tr>
      <w:tr w:rsidR="00E64D41" w:rsidTr="000B5C80">
        <w:tc>
          <w:tcPr>
            <w:cnfStyle w:val="001000000000" w:firstRow="0" w:lastRow="0" w:firstColumn="1" w:lastColumn="0" w:oddVBand="0" w:evenVBand="0" w:oddHBand="0" w:evenHBand="0" w:firstRowFirstColumn="0" w:firstRowLastColumn="0" w:lastRowFirstColumn="0" w:lastRowLastColumn="0"/>
            <w:tcW w:w="1670" w:type="pct"/>
            <w:tcBorders>
              <w:top w:val="nil"/>
              <w:left w:val="single" w:sz="8" w:space="0" w:color="8064A2" w:themeColor="accent4"/>
              <w:bottom w:val="nil"/>
              <w:right w:val="nil"/>
            </w:tcBorders>
            <w:vAlign w:val="center"/>
            <w:hideMark/>
          </w:tcPr>
          <w:p w:rsidR="00E64D41" w:rsidRDefault="00E64D41">
            <w:pPr>
              <w:rPr>
                <w:rFonts w:asciiTheme="minorHAnsi" w:hAnsiTheme="minorHAnsi" w:cstheme="minorHAnsi"/>
                <w:b w:val="0"/>
                <w:color w:val="000000"/>
                <w:sz w:val="16"/>
                <w:szCs w:val="16"/>
                <w:lang w:val="en-GB" w:eastAsia="en-GB"/>
              </w:rPr>
            </w:pPr>
            <w:r>
              <w:rPr>
                <w:rFonts w:asciiTheme="minorHAnsi" w:hAnsiTheme="minorHAnsi" w:cstheme="minorHAnsi"/>
                <w:b w:val="0"/>
                <w:color w:val="000000"/>
                <w:sz w:val="16"/>
                <w:szCs w:val="16"/>
                <w:lang w:val="en-GB" w:eastAsia="en-GB"/>
              </w:rPr>
              <w:t>Periapical abscess with sinus</w:t>
            </w:r>
          </w:p>
        </w:tc>
        <w:tc>
          <w:tcPr>
            <w:cnfStyle w:val="000010000000" w:firstRow="0" w:lastRow="0" w:firstColumn="0" w:lastColumn="0" w:oddVBand="1" w:evenVBand="0" w:oddHBand="0" w:evenHBand="0" w:firstRowFirstColumn="0" w:firstRowLastColumn="0" w:lastRowFirstColumn="0" w:lastRowLastColumn="0"/>
            <w:tcW w:w="524" w:type="pct"/>
            <w:tcBorders>
              <w:top w:val="nil"/>
              <w:bottom w:val="nil"/>
            </w:tcBorders>
            <w:noWrap/>
            <w:vAlign w:val="center"/>
            <w:hideMark/>
          </w:tcPr>
          <w:p w:rsidR="00E64D41" w:rsidRDefault="00E64D41">
            <w:pPr>
              <w:jc w:val="center"/>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5227</w:t>
            </w:r>
          </w:p>
        </w:tc>
        <w:tc>
          <w:tcPr>
            <w:tcW w:w="524" w:type="pct"/>
            <w:tcBorders>
              <w:top w:val="nil"/>
              <w:left w:val="nil"/>
              <w:bottom w:val="nil"/>
              <w:right w:val="nil"/>
            </w:tcBorders>
            <w:noWrap/>
            <w:vAlign w:val="center"/>
            <w:hideMark/>
          </w:tcPr>
          <w:p w:rsidR="00E64D41" w:rsidRDefault="00E64D4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K046</w:t>
            </w:r>
          </w:p>
        </w:tc>
        <w:tc>
          <w:tcPr>
            <w:cnfStyle w:val="000010000000" w:firstRow="0" w:lastRow="0" w:firstColumn="0" w:lastColumn="0" w:oddVBand="1" w:evenVBand="0" w:oddHBand="0" w:evenHBand="0" w:firstRowFirstColumn="0" w:firstRowLastColumn="0" w:lastRowFirstColumn="0" w:lastRowLastColumn="0"/>
            <w:tcW w:w="1705" w:type="pct"/>
            <w:tcBorders>
              <w:top w:val="nil"/>
              <w:bottom w:val="nil"/>
            </w:tcBorders>
            <w:vAlign w:val="center"/>
            <w:hideMark/>
          </w:tcPr>
          <w:p w:rsidR="00E64D41" w:rsidRDefault="00E64D41"/>
        </w:tc>
        <w:tc>
          <w:tcPr>
            <w:tcW w:w="306" w:type="pct"/>
            <w:tcBorders>
              <w:top w:val="nil"/>
              <w:left w:val="nil"/>
              <w:bottom w:val="nil"/>
              <w:right w:val="nil"/>
            </w:tcBorders>
            <w:noWrap/>
            <w:vAlign w:val="center"/>
            <w:hideMark/>
          </w:tcPr>
          <w:p w:rsidR="00E64D41" w:rsidRDefault="00E64D4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NTDC</w:t>
            </w:r>
          </w:p>
        </w:tc>
        <w:tc>
          <w:tcPr>
            <w:cnfStyle w:val="000010000000" w:firstRow="0" w:lastRow="0" w:firstColumn="0" w:lastColumn="0" w:oddVBand="1" w:evenVBand="0" w:oddHBand="0" w:evenHBand="0" w:firstRowFirstColumn="0" w:firstRowLastColumn="0" w:lastRowFirstColumn="0" w:lastRowLastColumn="0"/>
            <w:tcW w:w="271" w:type="pct"/>
            <w:tcBorders>
              <w:top w:val="nil"/>
              <w:bottom w:val="nil"/>
            </w:tcBorders>
            <w:noWrap/>
            <w:vAlign w:val="center"/>
            <w:hideMark/>
          </w:tcPr>
          <w:p w:rsidR="00E64D41" w:rsidRDefault="00E64D41">
            <w:pPr>
              <w:jc w:val="center"/>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CPP</w:t>
            </w:r>
          </w:p>
        </w:tc>
      </w:tr>
      <w:tr w:rsidR="00E64D41" w:rsidTr="000B5C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0" w:type="pct"/>
            <w:tcBorders>
              <w:right w:val="nil"/>
            </w:tcBorders>
            <w:vAlign w:val="center"/>
            <w:hideMark/>
          </w:tcPr>
          <w:p w:rsidR="00E64D41" w:rsidRDefault="00E64D41">
            <w:pPr>
              <w:rPr>
                <w:rFonts w:asciiTheme="minorHAnsi" w:hAnsiTheme="minorHAnsi" w:cstheme="minorHAnsi"/>
                <w:b w:val="0"/>
                <w:color w:val="000000"/>
                <w:sz w:val="16"/>
                <w:szCs w:val="16"/>
                <w:lang w:val="en-GB" w:eastAsia="en-GB"/>
              </w:rPr>
            </w:pPr>
            <w:r>
              <w:rPr>
                <w:rFonts w:asciiTheme="minorHAnsi" w:hAnsiTheme="minorHAnsi" w:cstheme="minorHAnsi"/>
                <w:b w:val="0"/>
                <w:color w:val="000000"/>
                <w:sz w:val="16"/>
                <w:szCs w:val="16"/>
                <w:lang w:val="en-GB" w:eastAsia="en-GB"/>
              </w:rPr>
              <w:t>Radicular cyst</w:t>
            </w:r>
          </w:p>
        </w:tc>
        <w:tc>
          <w:tcPr>
            <w:cnfStyle w:val="000010000000" w:firstRow="0" w:lastRow="0" w:firstColumn="0" w:lastColumn="0" w:oddVBand="1" w:evenVBand="0" w:oddHBand="0" w:evenHBand="0" w:firstRowFirstColumn="0" w:firstRowLastColumn="0" w:lastRowFirstColumn="0" w:lastRowLastColumn="0"/>
            <w:tcW w:w="524" w:type="pct"/>
            <w:noWrap/>
            <w:vAlign w:val="center"/>
            <w:hideMark/>
          </w:tcPr>
          <w:p w:rsidR="00E64D41" w:rsidRDefault="00E64D41">
            <w:pPr>
              <w:jc w:val="center"/>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5228</w:t>
            </w:r>
          </w:p>
        </w:tc>
        <w:tc>
          <w:tcPr>
            <w:tcW w:w="524" w:type="pct"/>
            <w:tcBorders>
              <w:left w:val="nil"/>
              <w:right w:val="nil"/>
            </w:tcBorders>
            <w:noWrap/>
            <w:vAlign w:val="center"/>
            <w:hideMark/>
          </w:tcPr>
          <w:p w:rsidR="00E64D41" w:rsidRDefault="00E64D4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K048</w:t>
            </w:r>
          </w:p>
        </w:tc>
        <w:tc>
          <w:tcPr>
            <w:cnfStyle w:val="000010000000" w:firstRow="0" w:lastRow="0" w:firstColumn="0" w:lastColumn="0" w:oddVBand="1" w:evenVBand="0" w:oddHBand="0" w:evenHBand="0" w:firstRowFirstColumn="0" w:firstRowLastColumn="0" w:lastRowFirstColumn="0" w:lastRowLastColumn="0"/>
            <w:tcW w:w="1705" w:type="pct"/>
            <w:vAlign w:val="center"/>
            <w:hideMark/>
          </w:tcPr>
          <w:p w:rsidR="00E64D41" w:rsidRDefault="00E64D41"/>
        </w:tc>
        <w:tc>
          <w:tcPr>
            <w:tcW w:w="306" w:type="pct"/>
            <w:tcBorders>
              <w:left w:val="nil"/>
              <w:right w:val="nil"/>
            </w:tcBorders>
            <w:noWrap/>
            <w:vAlign w:val="center"/>
            <w:hideMark/>
          </w:tcPr>
          <w:p w:rsidR="00E64D41" w:rsidRDefault="00E64D4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NTDC</w:t>
            </w:r>
          </w:p>
        </w:tc>
        <w:tc>
          <w:tcPr>
            <w:cnfStyle w:val="000010000000" w:firstRow="0" w:lastRow="0" w:firstColumn="0" w:lastColumn="0" w:oddVBand="1" w:evenVBand="0" w:oddHBand="0" w:evenHBand="0" w:firstRowFirstColumn="0" w:firstRowLastColumn="0" w:lastRowFirstColumn="0" w:lastRowLastColumn="0"/>
            <w:tcW w:w="271" w:type="pct"/>
            <w:noWrap/>
            <w:vAlign w:val="center"/>
            <w:hideMark/>
          </w:tcPr>
          <w:p w:rsidR="00E64D41" w:rsidRDefault="00E64D41"/>
        </w:tc>
      </w:tr>
      <w:tr w:rsidR="00E64D41" w:rsidTr="000B5C80">
        <w:tc>
          <w:tcPr>
            <w:cnfStyle w:val="001000000000" w:firstRow="0" w:lastRow="0" w:firstColumn="1" w:lastColumn="0" w:oddVBand="0" w:evenVBand="0" w:oddHBand="0" w:evenHBand="0" w:firstRowFirstColumn="0" w:firstRowLastColumn="0" w:lastRowFirstColumn="0" w:lastRowLastColumn="0"/>
            <w:tcW w:w="1670" w:type="pct"/>
            <w:tcBorders>
              <w:top w:val="nil"/>
              <w:left w:val="single" w:sz="8" w:space="0" w:color="8064A2" w:themeColor="accent4"/>
              <w:bottom w:val="nil"/>
              <w:right w:val="nil"/>
            </w:tcBorders>
            <w:vAlign w:val="center"/>
            <w:hideMark/>
          </w:tcPr>
          <w:p w:rsidR="00E64D41" w:rsidRDefault="00E64D41">
            <w:pPr>
              <w:rPr>
                <w:rFonts w:asciiTheme="minorHAnsi" w:hAnsiTheme="minorHAnsi" w:cstheme="minorHAnsi"/>
                <w:b w:val="0"/>
                <w:color w:val="000000"/>
                <w:sz w:val="16"/>
                <w:szCs w:val="16"/>
                <w:lang w:val="en-GB" w:eastAsia="en-GB"/>
              </w:rPr>
            </w:pPr>
            <w:r>
              <w:rPr>
                <w:rFonts w:asciiTheme="minorHAnsi" w:hAnsiTheme="minorHAnsi" w:cstheme="minorHAnsi"/>
                <w:b w:val="0"/>
                <w:color w:val="000000"/>
                <w:sz w:val="16"/>
                <w:szCs w:val="16"/>
                <w:lang w:val="en-GB" w:eastAsia="en-GB"/>
              </w:rPr>
              <w:t>Other and unspecified diseases of pulp and periapical tissues</w:t>
            </w:r>
          </w:p>
        </w:tc>
        <w:tc>
          <w:tcPr>
            <w:cnfStyle w:val="000010000000" w:firstRow="0" w:lastRow="0" w:firstColumn="0" w:lastColumn="0" w:oddVBand="1" w:evenVBand="0" w:oddHBand="0" w:evenHBand="0" w:firstRowFirstColumn="0" w:firstRowLastColumn="0" w:lastRowFirstColumn="0" w:lastRowLastColumn="0"/>
            <w:tcW w:w="524" w:type="pct"/>
            <w:tcBorders>
              <w:top w:val="nil"/>
              <w:bottom w:val="nil"/>
            </w:tcBorders>
            <w:noWrap/>
            <w:vAlign w:val="center"/>
            <w:hideMark/>
          </w:tcPr>
          <w:p w:rsidR="00E64D41" w:rsidRDefault="00E64D41">
            <w:pPr>
              <w:jc w:val="center"/>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5229</w:t>
            </w:r>
          </w:p>
        </w:tc>
        <w:tc>
          <w:tcPr>
            <w:tcW w:w="524" w:type="pct"/>
            <w:tcBorders>
              <w:top w:val="nil"/>
              <w:left w:val="nil"/>
              <w:bottom w:val="nil"/>
              <w:right w:val="nil"/>
            </w:tcBorders>
            <w:noWrap/>
            <w:vAlign w:val="center"/>
            <w:hideMark/>
          </w:tcPr>
          <w:p w:rsidR="00E64D41" w:rsidRDefault="00E64D4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K0490</w:t>
            </w:r>
          </w:p>
        </w:tc>
        <w:tc>
          <w:tcPr>
            <w:cnfStyle w:val="000010000000" w:firstRow="0" w:lastRow="0" w:firstColumn="0" w:lastColumn="0" w:oddVBand="1" w:evenVBand="0" w:oddHBand="0" w:evenHBand="0" w:firstRowFirstColumn="0" w:firstRowLastColumn="0" w:lastRowFirstColumn="0" w:lastRowLastColumn="0"/>
            <w:tcW w:w="1705" w:type="pct"/>
            <w:tcBorders>
              <w:top w:val="nil"/>
              <w:bottom w:val="nil"/>
            </w:tcBorders>
            <w:vAlign w:val="center"/>
            <w:hideMark/>
          </w:tcPr>
          <w:p w:rsidR="00E64D41" w:rsidRDefault="00E64D41">
            <w:pPr>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Unspecified diseases of pulp and periapical tissues</w:t>
            </w:r>
          </w:p>
        </w:tc>
        <w:tc>
          <w:tcPr>
            <w:tcW w:w="306" w:type="pct"/>
            <w:tcBorders>
              <w:top w:val="nil"/>
              <w:left w:val="nil"/>
              <w:bottom w:val="nil"/>
              <w:right w:val="nil"/>
            </w:tcBorders>
            <w:noWrap/>
            <w:vAlign w:val="center"/>
            <w:hideMark/>
          </w:tcPr>
          <w:p w:rsidR="00E64D41" w:rsidRDefault="00E64D4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NTDC</w:t>
            </w:r>
          </w:p>
        </w:tc>
        <w:tc>
          <w:tcPr>
            <w:cnfStyle w:val="000010000000" w:firstRow="0" w:lastRow="0" w:firstColumn="0" w:lastColumn="0" w:oddVBand="1" w:evenVBand="0" w:oddHBand="0" w:evenHBand="0" w:firstRowFirstColumn="0" w:firstRowLastColumn="0" w:lastRowFirstColumn="0" w:lastRowLastColumn="0"/>
            <w:tcW w:w="271" w:type="pct"/>
            <w:tcBorders>
              <w:top w:val="nil"/>
              <w:bottom w:val="nil"/>
            </w:tcBorders>
            <w:noWrap/>
            <w:vAlign w:val="center"/>
            <w:hideMark/>
          </w:tcPr>
          <w:p w:rsidR="00E64D41" w:rsidRDefault="00E64D41">
            <w:pPr>
              <w:jc w:val="center"/>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CPP</w:t>
            </w:r>
          </w:p>
        </w:tc>
      </w:tr>
      <w:tr w:rsidR="00E64D41" w:rsidTr="000B5C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0" w:type="pct"/>
            <w:tcBorders>
              <w:right w:val="nil"/>
            </w:tcBorders>
            <w:vAlign w:val="center"/>
            <w:hideMark/>
          </w:tcPr>
          <w:p w:rsidR="00E64D41" w:rsidRDefault="00E64D41">
            <w:pPr>
              <w:rPr>
                <w:rFonts w:asciiTheme="minorHAnsi" w:hAnsiTheme="minorHAnsi" w:cstheme="minorHAnsi"/>
                <w:b w:val="0"/>
                <w:color w:val="000000"/>
                <w:sz w:val="16"/>
                <w:szCs w:val="16"/>
                <w:lang w:val="en-GB" w:eastAsia="en-GB"/>
              </w:rPr>
            </w:pPr>
            <w:r>
              <w:rPr>
                <w:rFonts w:asciiTheme="minorHAnsi" w:hAnsiTheme="minorHAnsi" w:cstheme="minorHAnsi"/>
                <w:b w:val="0"/>
                <w:color w:val="000000"/>
                <w:sz w:val="16"/>
                <w:szCs w:val="16"/>
                <w:lang w:val="en-GB" w:eastAsia="en-GB"/>
              </w:rPr>
              <w:t>Other and unspecified diseases of pulp and periapical tissues</w:t>
            </w:r>
          </w:p>
        </w:tc>
        <w:tc>
          <w:tcPr>
            <w:cnfStyle w:val="000010000000" w:firstRow="0" w:lastRow="0" w:firstColumn="0" w:lastColumn="0" w:oddVBand="1" w:evenVBand="0" w:oddHBand="0" w:evenHBand="0" w:firstRowFirstColumn="0" w:firstRowLastColumn="0" w:lastRowFirstColumn="0" w:lastRowLastColumn="0"/>
            <w:tcW w:w="524" w:type="pct"/>
            <w:noWrap/>
            <w:vAlign w:val="center"/>
            <w:hideMark/>
          </w:tcPr>
          <w:p w:rsidR="00E64D41" w:rsidRDefault="00E64D41">
            <w:pPr>
              <w:jc w:val="center"/>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5229</w:t>
            </w:r>
          </w:p>
        </w:tc>
        <w:tc>
          <w:tcPr>
            <w:tcW w:w="524" w:type="pct"/>
            <w:tcBorders>
              <w:left w:val="nil"/>
              <w:right w:val="nil"/>
            </w:tcBorders>
            <w:noWrap/>
            <w:vAlign w:val="center"/>
            <w:hideMark/>
          </w:tcPr>
          <w:p w:rsidR="00E64D41" w:rsidRDefault="00E64D4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K0499</w:t>
            </w:r>
          </w:p>
        </w:tc>
        <w:tc>
          <w:tcPr>
            <w:cnfStyle w:val="000010000000" w:firstRow="0" w:lastRow="0" w:firstColumn="0" w:lastColumn="0" w:oddVBand="1" w:evenVBand="0" w:oddHBand="0" w:evenHBand="0" w:firstRowFirstColumn="0" w:firstRowLastColumn="0" w:lastRowFirstColumn="0" w:lastRowLastColumn="0"/>
            <w:tcW w:w="1705" w:type="pct"/>
            <w:vAlign w:val="center"/>
            <w:hideMark/>
          </w:tcPr>
          <w:p w:rsidR="00E64D41" w:rsidRDefault="00E64D41">
            <w:pPr>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Other diseases of pulp and periapical tissues</w:t>
            </w:r>
          </w:p>
        </w:tc>
        <w:tc>
          <w:tcPr>
            <w:tcW w:w="306" w:type="pct"/>
            <w:tcBorders>
              <w:left w:val="nil"/>
              <w:right w:val="nil"/>
            </w:tcBorders>
            <w:noWrap/>
            <w:vAlign w:val="center"/>
            <w:hideMark/>
          </w:tcPr>
          <w:p w:rsidR="00E64D41" w:rsidRDefault="00E64D4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NTDC</w:t>
            </w:r>
          </w:p>
        </w:tc>
        <w:tc>
          <w:tcPr>
            <w:cnfStyle w:val="000010000000" w:firstRow="0" w:lastRow="0" w:firstColumn="0" w:lastColumn="0" w:oddVBand="1" w:evenVBand="0" w:oddHBand="0" w:evenHBand="0" w:firstRowFirstColumn="0" w:firstRowLastColumn="0" w:lastRowFirstColumn="0" w:lastRowLastColumn="0"/>
            <w:tcW w:w="271" w:type="pct"/>
            <w:noWrap/>
            <w:vAlign w:val="center"/>
            <w:hideMark/>
          </w:tcPr>
          <w:p w:rsidR="00E64D41" w:rsidRDefault="00E64D41">
            <w:pPr>
              <w:jc w:val="center"/>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CPP</w:t>
            </w:r>
          </w:p>
        </w:tc>
      </w:tr>
      <w:tr w:rsidR="00E64D41" w:rsidTr="000B5C80">
        <w:tc>
          <w:tcPr>
            <w:cnfStyle w:val="001000000000" w:firstRow="0" w:lastRow="0" w:firstColumn="1" w:lastColumn="0" w:oddVBand="0" w:evenVBand="0" w:oddHBand="0" w:evenHBand="0" w:firstRowFirstColumn="0" w:firstRowLastColumn="0" w:lastRowFirstColumn="0" w:lastRowLastColumn="0"/>
            <w:tcW w:w="1670" w:type="pct"/>
            <w:tcBorders>
              <w:top w:val="nil"/>
              <w:left w:val="single" w:sz="8" w:space="0" w:color="8064A2" w:themeColor="accent4"/>
              <w:bottom w:val="nil"/>
              <w:right w:val="nil"/>
            </w:tcBorders>
            <w:vAlign w:val="center"/>
            <w:hideMark/>
          </w:tcPr>
          <w:p w:rsidR="00E64D41" w:rsidRDefault="00E64D41">
            <w:pPr>
              <w:rPr>
                <w:rFonts w:asciiTheme="minorHAnsi" w:hAnsiTheme="minorHAnsi" w:cstheme="minorHAnsi"/>
                <w:b w:val="0"/>
                <w:color w:val="000000"/>
                <w:sz w:val="16"/>
                <w:szCs w:val="16"/>
                <w:lang w:val="en-GB" w:eastAsia="en-GB"/>
              </w:rPr>
            </w:pPr>
            <w:r>
              <w:rPr>
                <w:rFonts w:asciiTheme="minorHAnsi" w:hAnsiTheme="minorHAnsi" w:cstheme="minorHAnsi"/>
                <w:b w:val="0"/>
                <w:color w:val="000000"/>
                <w:sz w:val="16"/>
                <w:szCs w:val="16"/>
                <w:lang w:val="en-GB" w:eastAsia="en-GB"/>
              </w:rPr>
              <w:t>Acute gingivitis, plaque induced</w:t>
            </w:r>
          </w:p>
        </w:tc>
        <w:tc>
          <w:tcPr>
            <w:cnfStyle w:val="000010000000" w:firstRow="0" w:lastRow="0" w:firstColumn="0" w:lastColumn="0" w:oddVBand="1" w:evenVBand="0" w:oddHBand="0" w:evenHBand="0" w:firstRowFirstColumn="0" w:firstRowLastColumn="0" w:lastRowFirstColumn="0" w:lastRowLastColumn="0"/>
            <w:tcW w:w="524" w:type="pct"/>
            <w:tcBorders>
              <w:top w:val="nil"/>
              <w:bottom w:val="nil"/>
            </w:tcBorders>
            <w:noWrap/>
            <w:vAlign w:val="center"/>
            <w:hideMark/>
          </w:tcPr>
          <w:p w:rsidR="00E64D41" w:rsidRDefault="00E64D41">
            <w:pPr>
              <w:jc w:val="center"/>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52300</w:t>
            </w:r>
          </w:p>
        </w:tc>
        <w:tc>
          <w:tcPr>
            <w:tcW w:w="524" w:type="pct"/>
            <w:tcBorders>
              <w:top w:val="nil"/>
              <w:left w:val="nil"/>
              <w:bottom w:val="nil"/>
              <w:right w:val="nil"/>
            </w:tcBorders>
            <w:vAlign w:val="center"/>
            <w:hideMark/>
          </w:tcPr>
          <w:p w:rsidR="00E64D41" w:rsidRDefault="00E64D4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K0500</w:t>
            </w:r>
          </w:p>
        </w:tc>
        <w:tc>
          <w:tcPr>
            <w:cnfStyle w:val="000010000000" w:firstRow="0" w:lastRow="0" w:firstColumn="0" w:lastColumn="0" w:oddVBand="1" w:evenVBand="0" w:oddHBand="0" w:evenHBand="0" w:firstRowFirstColumn="0" w:firstRowLastColumn="0" w:lastRowFirstColumn="0" w:lastRowLastColumn="0"/>
            <w:tcW w:w="1705" w:type="pct"/>
            <w:tcBorders>
              <w:top w:val="nil"/>
              <w:bottom w:val="nil"/>
            </w:tcBorders>
            <w:vAlign w:val="center"/>
            <w:hideMark/>
          </w:tcPr>
          <w:p w:rsidR="00E64D41" w:rsidRDefault="00E64D41"/>
        </w:tc>
        <w:tc>
          <w:tcPr>
            <w:tcW w:w="306" w:type="pct"/>
            <w:tcBorders>
              <w:top w:val="nil"/>
              <w:left w:val="nil"/>
              <w:bottom w:val="nil"/>
              <w:right w:val="nil"/>
            </w:tcBorders>
            <w:noWrap/>
            <w:vAlign w:val="center"/>
            <w:hideMark/>
          </w:tcPr>
          <w:p w:rsidR="00E64D41" w:rsidRDefault="00E64D4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NTDC</w:t>
            </w:r>
          </w:p>
        </w:tc>
        <w:tc>
          <w:tcPr>
            <w:cnfStyle w:val="000010000000" w:firstRow="0" w:lastRow="0" w:firstColumn="0" w:lastColumn="0" w:oddVBand="1" w:evenVBand="0" w:oddHBand="0" w:evenHBand="0" w:firstRowFirstColumn="0" w:firstRowLastColumn="0" w:lastRowFirstColumn="0" w:lastRowLastColumn="0"/>
            <w:tcW w:w="271" w:type="pct"/>
            <w:tcBorders>
              <w:top w:val="nil"/>
              <w:bottom w:val="nil"/>
            </w:tcBorders>
            <w:noWrap/>
            <w:vAlign w:val="center"/>
            <w:hideMark/>
          </w:tcPr>
          <w:p w:rsidR="00E64D41" w:rsidRDefault="00E64D41">
            <w:pPr>
              <w:jc w:val="center"/>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CPP</w:t>
            </w:r>
          </w:p>
        </w:tc>
      </w:tr>
      <w:tr w:rsidR="00E64D41" w:rsidTr="000B5C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0" w:type="pct"/>
            <w:tcBorders>
              <w:right w:val="nil"/>
            </w:tcBorders>
            <w:vAlign w:val="center"/>
            <w:hideMark/>
          </w:tcPr>
          <w:p w:rsidR="00E64D41" w:rsidRDefault="00E64D41">
            <w:pPr>
              <w:rPr>
                <w:rFonts w:asciiTheme="minorHAnsi" w:hAnsiTheme="minorHAnsi" w:cstheme="minorHAnsi"/>
                <w:b w:val="0"/>
                <w:color w:val="000000"/>
                <w:sz w:val="16"/>
                <w:szCs w:val="16"/>
                <w:lang w:val="en-GB" w:eastAsia="en-GB"/>
              </w:rPr>
            </w:pPr>
            <w:r>
              <w:rPr>
                <w:rFonts w:asciiTheme="minorHAnsi" w:hAnsiTheme="minorHAnsi" w:cstheme="minorHAnsi"/>
                <w:b w:val="0"/>
                <w:color w:val="000000"/>
                <w:sz w:val="16"/>
                <w:szCs w:val="16"/>
                <w:lang w:val="en-GB" w:eastAsia="en-GB"/>
              </w:rPr>
              <w:t>Acute gingivitis, non-plaque induced</w:t>
            </w:r>
          </w:p>
        </w:tc>
        <w:tc>
          <w:tcPr>
            <w:cnfStyle w:val="000010000000" w:firstRow="0" w:lastRow="0" w:firstColumn="0" w:lastColumn="0" w:oddVBand="1" w:evenVBand="0" w:oddHBand="0" w:evenHBand="0" w:firstRowFirstColumn="0" w:firstRowLastColumn="0" w:lastRowFirstColumn="0" w:lastRowLastColumn="0"/>
            <w:tcW w:w="524" w:type="pct"/>
            <w:noWrap/>
            <w:vAlign w:val="center"/>
            <w:hideMark/>
          </w:tcPr>
          <w:p w:rsidR="00E64D41" w:rsidRDefault="00E64D41">
            <w:pPr>
              <w:jc w:val="center"/>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52301</w:t>
            </w:r>
          </w:p>
        </w:tc>
        <w:tc>
          <w:tcPr>
            <w:tcW w:w="524" w:type="pct"/>
            <w:tcBorders>
              <w:left w:val="nil"/>
              <w:right w:val="nil"/>
            </w:tcBorders>
            <w:vAlign w:val="center"/>
            <w:hideMark/>
          </w:tcPr>
          <w:p w:rsidR="00E64D41" w:rsidRDefault="00E64D4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K0501</w:t>
            </w:r>
          </w:p>
        </w:tc>
        <w:tc>
          <w:tcPr>
            <w:cnfStyle w:val="000010000000" w:firstRow="0" w:lastRow="0" w:firstColumn="0" w:lastColumn="0" w:oddVBand="1" w:evenVBand="0" w:oddHBand="0" w:evenHBand="0" w:firstRowFirstColumn="0" w:firstRowLastColumn="0" w:lastRowFirstColumn="0" w:lastRowLastColumn="0"/>
            <w:tcW w:w="1705" w:type="pct"/>
            <w:vAlign w:val="center"/>
            <w:hideMark/>
          </w:tcPr>
          <w:p w:rsidR="00E64D41" w:rsidRDefault="00E64D41"/>
        </w:tc>
        <w:tc>
          <w:tcPr>
            <w:tcW w:w="306" w:type="pct"/>
            <w:tcBorders>
              <w:left w:val="nil"/>
              <w:right w:val="nil"/>
            </w:tcBorders>
            <w:noWrap/>
            <w:vAlign w:val="center"/>
            <w:hideMark/>
          </w:tcPr>
          <w:p w:rsidR="00E64D41" w:rsidRDefault="00E64D4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NTDC</w:t>
            </w:r>
          </w:p>
        </w:tc>
        <w:tc>
          <w:tcPr>
            <w:cnfStyle w:val="000010000000" w:firstRow="0" w:lastRow="0" w:firstColumn="0" w:lastColumn="0" w:oddVBand="1" w:evenVBand="0" w:oddHBand="0" w:evenHBand="0" w:firstRowFirstColumn="0" w:firstRowLastColumn="0" w:lastRowFirstColumn="0" w:lastRowLastColumn="0"/>
            <w:tcW w:w="271" w:type="pct"/>
            <w:noWrap/>
            <w:vAlign w:val="center"/>
            <w:hideMark/>
          </w:tcPr>
          <w:p w:rsidR="00E64D41" w:rsidRDefault="00E64D41">
            <w:pPr>
              <w:jc w:val="center"/>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CPP</w:t>
            </w:r>
          </w:p>
        </w:tc>
      </w:tr>
      <w:tr w:rsidR="00E64D41" w:rsidTr="000B5C80">
        <w:tc>
          <w:tcPr>
            <w:cnfStyle w:val="001000000000" w:firstRow="0" w:lastRow="0" w:firstColumn="1" w:lastColumn="0" w:oddVBand="0" w:evenVBand="0" w:oddHBand="0" w:evenHBand="0" w:firstRowFirstColumn="0" w:firstRowLastColumn="0" w:lastRowFirstColumn="0" w:lastRowLastColumn="0"/>
            <w:tcW w:w="1670" w:type="pct"/>
            <w:tcBorders>
              <w:top w:val="nil"/>
              <w:left w:val="single" w:sz="8" w:space="0" w:color="8064A2" w:themeColor="accent4"/>
              <w:bottom w:val="nil"/>
              <w:right w:val="nil"/>
            </w:tcBorders>
            <w:vAlign w:val="center"/>
            <w:hideMark/>
          </w:tcPr>
          <w:p w:rsidR="00E64D41" w:rsidRDefault="00E64D41">
            <w:pPr>
              <w:rPr>
                <w:rFonts w:asciiTheme="minorHAnsi" w:hAnsiTheme="minorHAnsi" w:cstheme="minorHAnsi"/>
                <w:b w:val="0"/>
                <w:color w:val="000000"/>
                <w:sz w:val="16"/>
                <w:szCs w:val="16"/>
                <w:lang w:val="en-GB" w:eastAsia="en-GB"/>
              </w:rPr>
            </w:pPr>
            <w:r>
              <w:rPr>
                <w:rFonts w:asciiTheme="minorHAnsi" w:hAnsiTheme="minorHAnsi" w:cstheme="minorHAnsi"/>
                <w:b w:val="0"/>
                <w:color w:val="000000"/>
                <w:sz w:val="16"/>
                <w:szCs w:val="16"/>
                <w:lang w:val="en-GB" w:eastAsia="en-GB"/>
              </w:rPr>
              <w:t>Chronic gingivitis, plaque induced</w:t>
            </w:r>
          </w:p>
        </w:tc>
        <w:tc>
          <w:tcPr>
            <w:cnfStyle w:val="000010000000" w:firstRow="0" w:lastRow="0" w:firstColumn="0" w:lastColumn="0" w:oddVBand="1" w:evenVBand="0" w:oddHBand="0" w:evenHBand="0" w:firstRowFirstColumn="0" w:firstRowLastColumn="0" w:lastRowFirstColumn="0" w:lastRowLastColumn="0"/>
            <w:tcW w:w="524" w:type="pct"/>
            <w:tcBorders>
              <w:top w:val="nil"/>
              <w:bottom w:val="nil"/>
            </w:tcBorders>
            <w:noWrap/>
            <w:vAlign w:val="center"/>
            <w:hideMark/>
          </w:tcPr>
          <w:p w:rsidR="00E64D41" w:rsidRDefault="00E64D41">
            <w:pPr>
              <w:jc w:val="center"/>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52310</w:t>
            </w:r>
          </w:p>
        </w:tc>
        <w:tc>
          <w:tcPr>
            <w:tcW w:w="524" w:type="pct"/>
            <w:tcBorders>
              <w:top w:val="nil"/>
              <w:left w:val="nil"/>
              <w:bottom w:val="nil"/>
              <w:right w:val="nil"/>
            </w:tcBorders>
            <w:noWrap/>
            <w:vAlign w:val="center"/>
            <w:hideMark/>
          </w:tcPr>
          <w:p w:rsidR="00E64D41" w:rsidRDefault="00E64D4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K0510</w:t>
            </w:r>
          </w:p>
        </w:tc>
        <w:tc>
          <w:tcPr>
            <w:cnfStyle w:val="000010000000" w:firstRow="0" w:lastRow="0" w:firstColumn="0" w:lastColumn="0" w:oddVBand="1" w:evenVBand="0" w:oddHBand="0" w:evenHBand="0" w:firstRowFirstColumn="0" w:firstRowLastColumn="0" w:lastRowFirstColumn="0" w:lastRowLastColumn="0"/>
            <w:tcW w:w="1705" w:type="pct"/>
            <w:tcBorders>
              <w:top w:val="nil"/>
              <w:bottom w:val="nil"/>
            </w:tcBorders>
            <w:vAlign w:val="center"/>
            <w:hideMark/>
          </w:tcPr>
          <w:p w:rsidR="00E64D41" w:rsidRDefault="00E64D41"/>
        </w:tc>
        <w:tc>
          <w:tcPr>
            <w:tcW w:w="306" w:type="pct"/>
            <w:tcBorders>
              <w:top w:val="nil"/>
              <w:left w:val="nil"/>
              <w:bottom w:val="nil"/>
              <w:right w:val="nil"/>
            </w:tcBorders>
            <w:noWrap/>
            <w:vAlign w:val="center"/>
            <w:hideMark/>
          </w:tcPr>
          <w:p w:rsidR="00E64D41" w:rsidRDefault="00E64D4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NTDC</w:t>
            </w:r>
          </w:p>
        </w:tc>
        <w:tc>
          <w:tcPr>
            <w:cnfStyle w:val="000010000000" w:firstRow="0" w:lastRow="0" w:firstColumn="0" w:lastColumn="0" w:oddVBand="1" w:evenVBand="0" w:oddHBand="0" w:evenHBand="0" w:firstRowFirstColumn="0" w:firstRowLastColumn="0" w:lastRowFirstColumn="0" w:lastRowLastColumn="0"/>
            <w:tcW w:w="271" w:type="pct"/>
            <w:tcBorders>
              <w:top w:val="nil"/>
              <w:bottom w:val="nil"/>
            </w:tcBorders>
            <w:noWrap/>
            <w:vAlign w:val="center"/>
            <w:hideMark/>
          </w:tcPr>
          <w:p w:rsidR="00E64D41" w:rsidRDefault="00E64D41">
            <w:pPr>
              <w:jc w:val="center"/>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CPP</w:t>
            </w:r>
          </w:p>
        </w:tc>
      </w:tr>
      <w:tr w:rsidR="00E64D41" w:rsidTr="000B5C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0" w:type="pct"/>
            <w:tcBorders>
              <w:right w:val="nil"/>
            </w:tcBorders>
            <w:vAlign w:val="center"/>
            <w:hideMark/>
          </w:tcPr>
          <w:p w:rsidR="00E64D41" w:rsidRDefault="00E64D41">
            <w:pPr>
              <w:rPr>
                <w:rFonts w:asciiTheme="minorHAnsi" w:hAnsiTheme="minorHAnsi" w:cstheme="minorHAnsi"/>
                <w:b w:val="0"/>
                <w:color w:val="000000"/>
                <w:sz w:val="16"/>
                <w:szCs w:val="16"/>
                <w:lang w:val="en-GB" w:eastAsia="en-GB"/>
              </w:rPr>
            </w:pPr>
            <w:r>
              <w:rPr>
                <w:rFonts w:asciiTheme="minorHAnsi" w:hAnsiTheme="minorHAnsi" w:cstheme="minorHAnsi"/>
                <w:b w:val="0"/>
                <w:color w:val="000000"/>
                <w:sz w:val="16"/>
                <w:szCs w:val="16"/>
                <w:lang w:val="en-GB" w:eastAsia="en-GB"/>
              </w:rPr>
              <w:t>Chronic gingivitis, non-plaque induced</w:t>
            </w:r>
          </w:p>
        </w:tc>
        <w:tc>
          <w:tcPr>
            <w:cnfStyle w:val="000010000000" w:firstRow="0" w:lastRow="0" w:firstColumn="0" w:lastColumn="0" w:oddVBand="1" w:evenVBand="0" w:oddHBand="0" w:evenHBand="0" w:firstRowFirstColumn="0" w:firstRowLastColumn="0" w:lastRowFirstColumn="0" w:lastRowLastColumn="0"/>
            <w:tcW w:w="524" w:type="pct"/>
            <w:noWrap/>
            <w:vAlign w:val="center"/>
            <w:hideMark/>
          </w:tcPr>
          <w:p w:rsidR="00E64D41" w:rsidRDefault="00E64D41">
            <w:pPr>
              <w:jc w:val="center"/>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52311</w:t>
            </w:r>
          </w:p>
        </w:tc>
        <w:tc>
          <w:tcPr>
            <w:tcW w:w="524" w:type="pct"/>
            <w:tcBorders>
              <w:left w:val="nil"/>
              <w:right w:val="nil"/>
            </w:tcBorders>
            <w:noWrap/>
            <w:vAlign w:val="center"/>
            <w:hideMark/>
          </w:tcPr>
          <w:p w:rsidR="00E64D41" w:rsidRDefault="00E64D4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K0511</w:t>
            </w:r>
          </w:p>
        </w:tc>
        <w:tc>
          <w:tcPr>
            <w:cnfStyle w:val="000010000000" w:firstRow="0" w:lastRow="0" w:firstColumn="0" w:lastColumn="0" w:oddVBand="1" w:evenVBand="0" w:oddHBand="0" w:evenHBand="0" w:firstRowFirstColumn="0" w:firstRowLastColumn="0" w:lastRowFirstColumn="0" w:lastRowLastColumn="0"/>
            <w:tcW w:w="1705" w:type="pct"/>
            <w:vAlign w:val="center"/>
            <w:hideMark/>
          </w:tcPr>
          <w:p w:rsidR="00E64D41" w:rsidRDefault="00E64D41"/>
        </w:tc>
        <w:tc>
          <w:tcPr>
            <w:tcW w:w="306" w:type="pct"/>
            <w:tcBorders>
              <w:left w:val="nil"/>
              <w:right w:val="nil"/>
            </w:tcBorders>
            <w:noWrap/>
            <w:vAlign w:val="center"/>
            <w:hideMark/>
          </w:tcPr>
          <w:p w:rsidR="00E64D41" w:rsidRDefault="00E64D4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NTDC</w:t>
            </w:r>
          </w:p>
        </w:tc>
        <w:tc>
          <w:tcPr>
            <w:cnfStyle w:val="000010000000" w:firstRow="0" w:lastRow="0" w:firstColumn="0" w:lastColumn="0" w:oddVBand="1" w:evenVBand="0" w:oddHBand="0" w:evenHBand="0" w:firstRowFirstColumn="0" w:firstRowLastColumn="0" w:lastRowFirstColumn="0" w:lastRowLastColumn="0"/>
            <w:tcW w:w="271" w:type="pct"/>
            <w:noWrap/>
            <w:vAlign w:val="center"/>
            <w:hideMark/>
          </w:tcPr>
          <w:p w:rsidR="00E64D41" w:rsidRDefault="00E64D41">
            <w:pPr>
              <w:jc w:val="center"/>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CPP</w:t>
            </w:r>
          </w:p>
        </w:tc>
      </w:tr>
      <w:tr w:rsidR="00E64D41" w:rsidTr="000B5C80">
        <w:tc>
          <w:tcPr>
            <w:cnfStyle w:val="001000000000" w:firstRow="0" w:lastRow="0" w:firstColumn="1" w:lastColumn="0" w:oddVBand="0" w:evenVBand="0" w:oddHBand="0" w:evenHBand="0" w:firstRowFirstColumn="0" w:firstRowLastColumn="0" w:lastRowFirstColumn="0" w:lastRowLastColumn="0"/>
            <w:tcW w:w="1670" w:type="pct"/>
            <w:tcBorders>
              <w:top w:val="nil"/>
              <w:left w:val="single" w:sz="8" w:space="0" w:color="8064A2" w:themeColor="accent4"/>
              <w:bottom w:val="nil"/>
              <w:right w:val="nil"/>
            </w:tcBorders>
            <w:vAlign w:val="center"/>
            <w:hideMark/>
          </w:tcPr>
          <w:p w:rsidR="00E64D41" w:rsidRDefault="00E64D41">
            <w:pPr>
              <w:rPr>
                <w:rFonts w:asciiTheme="minorHAnsi" w:hAnsiTheme="minorHAnsi" w:cstheme="minorHAnsi"/>
                <w:b w:val="0"/>
                <w:color w:val="000000"/>
                <w:sz w:val="16"/>
                <w:szCs w:val="16"/>
                <w:lang w:val="en-GB" w:eastAsia="en-GB"/>
              </w:rPr>
            </w:pPr>
            <w:r>
              <w:rPr>
                <w:rFonts w:asciiTheme="minorHAnsi" w:hAnsiTheme="minorHAnsi" w:cstheme="minorHAnsi"/>
                <w:b w:val="0"/>
                <w:color w:val="000000"/>
                <w:sz w:val="16"/>
                <w:szCs w:val="16"/>
                <w:lang w:val="en-GB" w:eastAsia="en-GB"/>
              </w:rPr>
              <w:t>Gingival recession, unspecified</w:t>
            </w:r>
          </w:p>
        </w:tc>
        <w:tc>
          <w:tcPr>
            <w:cnfStyle w:val="000010000000" w:firstRow="0" w:lastRow="0" w:firstColumn="0" w:lastColumn="0" w:oddVBand="1" w:evenVBand="0" w:oddHBand="0" w:evenHBand="0" w:firstRowFirstColumn="0" w:firstRowLastColumn="0" w:lastRowFirstColumn="0" w:lastRowLastColumn="0"/>
            <w:tcW w:w="524" w:type="pct"/>
            <w:tcBorders>
              <w:top w:val="nil"/>
              <w:bottom w:val="nil"/>
            </w:tcBorders>
            <w:noWrap/>
            <w:vAlign w:val="center"/>
            <w:hideMark/>
          </w:tcPr>
          <w:p w:rsidR="00E64D41" w:rsidRDefault="00E64D41">
            <w:pPr>
              <w:jc w:val="center"/>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52320</w:t>
            </w:r>
          </w:p>
        </w:tc>
        <w:tc>
          <w:tcPr>
            <w:tcW w:w="524" w:type="pct"/>
            <w:tcBorders>
              <w:top w:val="nil"/>
              <w:left w:val="nil"/>
              <w:bottom w:val="nil"/>
              <w:right w:val="nil"/>
            </w:tcBorders>
            <w:noWrap/>
            <w:vAlign w:val="center"/>
            <w:hideMark/>
          </w:tcPr>
          <w:p w:rsidR="00E64D41" w:rsidRDefault="00E64D4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K060</w:t>
            </w:r>
          </w:p>
        </w:tc>
        <w:tc>
          <w:tcPr>
            <w:cnfStyle w:val="000010000000" w:firstRow="0" w:lastRow="0" w:firstColumn="0" w:lastColumn="0" w:oddVBand="1" w:evenVBand="0" w:oddHBand="0" w:evenHBand="0" w:firstRowFirstColumn="0" w:firstRowLastColumn="0" w:lastRowFirstColumn="0" w:lastRowLastColumn="0"/>
            <w:tcW w:w="1705" w:type="pct"/>
            <w:tcBorders>
              <w:top w:val="nil"/>
              <w:bottom w:val="nil"/>
            </w:tcBorders>
            <w:vAlign w:val="center"/>
            <w:hideMark/>
          </w:tcPr>
          <w:p w:rsidR="00E64D41" w:rsidRDefault="00E64D41">
            <w:pPr>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Gingival recession</w:t>
            </w:r>
          </w:p>
        </w:tc>
        <w:tc>
          <w:tcPr>
            <w:tcW w:w="306" w:type="pct"/>
            <w:tcBorders>
              <w:top w:val="nil"/>
              <w:left w:val="nil"/>
              <w:bottom w:val="nil"/>
              <w:right w:val="nil"/>
            </w:tcBorders>
            <w:noWrap/>
            <w:vAlign w:val="center"/>
            <w:hideMark/>
          </w:tcPr>
          <w:p w:rsidR="00E64D41" w:rsidRDefault="00E64D4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NTDC</w:t>
            </w:r>
          </w:p>
        </w:tc>
        <w:tc>
          <w:tcPr>
            <w:cnfStyle w:val="000010000000" w:firstRow="0" w:lastRow="0" w:firstColumn="0" w:lastColumn="0" w:oddVBand="1" w:evenVBand="0" w:oddHBand="0" w:evenHBand="0" w:firstRowFirstColumn="0" w:firstRowLastColumn="0" w:lastRowFirstColumn="0" w:lastRowLastColumn="0"/>
            <w:tcW w:w="271" w:type="pct"/>
            <w:tcBorders>
              <w:top w:val="nil"/>
              <w:bottom w:val="nil"/>
            </w:tcBorders>
            <w:noWrap/>
            <w:vAlign w:val="center"/>
            <w:hideMark/>
          </w:tcPr>
          <w:p w:rsidR="00E64D41" w:rsidRDefault="00E64D41">
            <w:pPr>
              <w:jc w:val="center"/>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CPP</w:t>
            </w:r>
          </w:p>
        </w:tc>
      </w:tr>
      <w:tr w:rsidR="00E64D41" w:rsidTr="000B5C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0" w:type="pct"/>
            <w:tcBorders>
              <w:right w:val="nil"/>
            </w:tcBorders>
            <w:vAlign w:val="center"/>
            <w:hideMark/>
          </w:tcPr>
          <w:p w:rsidR="00E64D41" w:rsidRDefault="00E64D41">
            <w:pPr>
              <w:rPr>
                <w:rFonts w:asciiTheme="minorHAnsi" w:hAnsiTheme="minorHAnsi" w:cstheme="minorHAnsi"/>
                <w:b w:val="0"/>
                <w:color w:val="000000"/>
                <w:sz w:val="16"/>
                <w:szCs w:val="16"/>
                <w:lang w:val="en-GB" w:eastAsia="en-GB"/>
              </w:rPr>
            </w:pPr>
            <w:r>
              <w:rPr>
                <w:rFonts w:asciiTheme="minorHAnsi" w:hAnsiTheme="minorHAnsi" w:cstheme="minorHAnsi"/>
                <w:b w:val="0"/>
                <w:color w:val="000000"/>
                <w:sz w:val="16"/>
                <w:szCs w:val="16"/>
                <w:lang w:val="en-GB" w:eastAsia="en-GB"/>
              </w:rPr>
              <w:t>Gingival recession, minimal</w:t>
            </w:r>
          </w:p>
        </w:tc>
        <w:tc>
          <w:tcPr>
            <w:cnfStyle w:val="000010000000" w:firstRow="0" w:lastRow="0" w:firstColumn="0" w:lastColumn="0" w:oddVBand="1" w:evenVBand="0" w:oddHBand="0" w:evenHBand="0" w:firstRowFirstColumn="0" w:firstRowLastColumn="0" w:lastRowFirstColumn="0" w:lastRowLastColumn="0"/>
            <w:tcW w:w="524" w:type="pct"/>
            <w:noWrap/>
            <w:vAlign w:val="center"/>
            <w:hideMark/>
          </w:tcPr>
          <w:p w:rsidR="00E64D41" w:rsidRDefault="00E64D41">
            <w:pPr>
              <w:jc w:val="center"/>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52321</w:t>
            </w:r>
          </w:p>
        </w:tc>
        <w:tc>
          <w:tcPr>
            <w:tcW w:w="524" w:type="pct"/>
            <w:tcBorders>
              <w:left w:val="nil"/>
              <w:right w:val="nil"/>
            </w:tcBorders>
            <w:noWrap/>
            <w:vAlign w:val="center"/>
            <w:hideMark/>
          </w:tcPr>
          <w:p w:rsidR="00E64D41" w:rsidRDefault="00E64D4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K060</w:t>
            </w:r>
          </w:p>
        </w:tc>
        <w:tc>
          <w:tcPr>
            <w:cnfStyle w:val="000010000000" w:firstRow="0" w:lastRow="0" w:firstColumn="0" w:lastColumn="0" w:oddVBand="1" w:evenVBand="0" w:oddHBand="0" w:evenHBand="0" w:firstRowFirstColumn="0" w:firstRowLastColumn="0" w:lastRowFirstColumn="0" w:lastRowLastColumn="0"/>
            <w:tcW w:w="1705" w:type="pct"/>
            <w:vAlign w:val="center"/>
            <w:hideMark/>
          </w:tcPr>
          <w:p w:rsidR="00E64D41" w:rsidRDefault="00E64D41">
            <w:pPr>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Gingival recession</w:t>
            </w:r>
          </w:p>
        </w:tc>
        <w:tc>
          <w:tcPr>
            <w:tcW w:w="306" w:type="pct"/>
            <w:tcBorders>
              <w:left w:val="nil"/>
              <w:right w:val="nil"/>
            </w:tcBorders>
            <w:noWrap/>
            <w:vAlign w:val="center"/>
            <w:hideMark/>
          </w:tcPr>
          <w:p w:rsidR="00E64D41" w:rsidRDefault="00E64D4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NTDC</w:t>
            </w:r>
          </w:p>
        </w:tc>
        <w:tc>
          <w:tcPr>
            <w:cnfStyle w:val="000010000000" w:firstRow="0" w:lastRow="0" w:firstColumn="0" w:lastColumn="0" w:oddVBand="1" w:evenVBand="0" w:oddHBand="0" w:evenHBand="0" w:firstRowFirstColumn="0" w:firstRowLastColumn="0" w:lastRowFirstColumn="0" w:lastRowLastColumn="0"/>
            <w:tcW w:w="271" w:type="pct"/>
            <w:noWrap/>
            <w:vAlign w:val="center"/>
            <w:hideMark/>
          </w:tcPr>
          <w:p w:rsidR="00E64D41" w:rsidRDefault="00E64D41">
            <w:pPr>
              <w:jc w:val="center"/>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CPP</w:t>
            </w:r>
          </w:p>
        </w:tc>
      </w:tr>
      <w:tr w:rsidR="00E64D41" w:rsidTr="000B5C80">
        <w:tc>
          <w:tcPr>
            <w:cnfStyle w:val="001000000000" w:firstRow="0" w:lastRow="0" w:firstColumn="1" w:lastColumn="0" w:oddVBand="0" w:evenVBand="0" w:oddHBand="0" w:evenHBand="0" w:firstRowFirstColumn="0" w:firstRowLastColumn="0" w:lastRowFirstColumn="0" w:lastRowLastColumn="0"/>
            <w:tcW w:w="1670" w:type="pct"/>
            <w:tcBorders>
              <w:top w:val="nil"/>
              <w:left w:val="single" w:sz="8" w:space="0" w:color="8064A2" w:themeColor="accent4"/>
              <w:bottom w:val="nil"/>
              <w:right w:val="nil"/>
            </w:tcBorders>
            <w:vAlign w:val="center"/>
            <w:hideMark/>
          </w:tcPr>
          <w:p w:rsidR="00E64D41" w:rsidRDefault="00E64D41">
            <w:pPr>
              <w:rPr>
                <w:rFonts w:asciiTheme="minorHAnsi" w:hAnsiTheme="minorHAnsi" w:cstheme="minorHAnsi"/>
                <w:b w:val="0"/>
                <w:color w:val="000000"/>
                <w:sz w:val="16"/>
                <w:szCs w:val="16"/>
                <w:lang w:val="en-GB" w:eastAsia="en-GB"/>
              </w:rPr>
            </w:pPr>
            <w:r>
              <w:rPr>
                <w:rFonts w:asciiTheme="minorHAnsi" w:hAnsiTheme="minorHAnsi" w:cstheme="minorHAnsi"/>
                <w:b w:val="0"/>
                <w:color w:val="000000"/>
                <w:sz w:val="16"/>
                <w:szCs w:val="16"/>
                <w:lang w:val="en-GB" w:eastAsia="en-GB"/>
              </w:rPr>
              <w:t>Gingival recession, moderate</w:t>
            </w:r>
          </w:p>
        </w:tc>
        <w:tc>
          <w:tcPr>
            <w:cnfStyle w:val="000010000000" w:firstRow="0" w:lastRow="0" w:firstColumn="0" w:lastColumn="0" w:oddVBand="1" w:evenVBand="0" w:oddHBand="0" w:evenHBand="0" w:firstRowFirstColumn="0" w:firstRowLastColumn="0" w:lastRowFirstColumn="0" w:lastRowLastColumn="0"/>
            <w:tcW w:w="524" w:type="pct"/>
            <w:tcBorders>
              <w:top w:val="nil"/>
              <w:bottom w:val="nil"/>
            </w:tcBorders>
            <w:noWrap/>
            <w:vAlign w:val="center"/>
            <w:hideMark/>
          </w:tcPr>
          <w:p w:rsidR="00E64D41" w:rsidRDefault="00E64D41">
            <w:pPr>
              <w:jc w:val="center"/>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52322</w:t>
            </w:r>
          </w:p>
        </w:tc>
        <w:tc>
          <w:tcPr>
            <w:tcW w:w="524" w:type="pct"/>
            <w:tcBorders>
              <w:top w:val="nil"/>
              <w:left w:val="nil"/>
              <w:bottom w:val="nil"/>
              <w:right w:val="nil"/>
            </w:tcBorders>
            <w:noWrap/>
            <w:vAlign w:val="center"/>
            <w:hideMark/>
          </w:tcPr>
          <w:p w:rsidR="00E64D41" w:rsidRDefault="00E64D4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K060</w:t>
            </w:r>
          </w:p>
        </w:tc>
        <w:tc>
          <w:tcPr>
            <w:cnfStyle w:val="000010000000" w:firstRow="0" w:lastRow="0" w:firstColumn="0" w:lastColumn="0" w:oddVBand="1" w:evenVBand="0" w:oddHBand="0" w:evenHBand="0" w:firstRowFirstColumn="0" w:firstRowLastColumn="0" w:lastRowFirstColumn="0" w:lastRowLastColumn="0"/>
            <w:tcW w:w="1705" w:type="pct"/>
            <w:tcBorders>
              <w:top w:val="nil"/>
              <w:bottom w:val="nil"/>
            </w:tcBorders>
            <w:vAlign w:val="center"/>
            <w:hideMark/>
          </w:tcPr>
          <w:p w:rsidR="00E64D41" w:rsidRDefault="00E64D41">
            <w:pPr>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Gingival recession</w:t>
            </w:r>
          </w:p>
        </w:tc>
        <w:tc>
          <w:tcPr>
            <w:tcW w:w="306" w:type="pct"/>
            <w:tcBorders>
              <w:top w:val="nil"/>
              <w:left w:val="nil"/>
              <w:bottom w:val="nil"/>
              <w:right w:val="nil"/>
            </w:tcBorders>
            <w:noWrap/>
            <w:vAlign w:val="center"/>
            <w:hideMark/>
          </w:tcPr>
          <w:p w:rsidR="00E64D41" w:rsidRDefault="00E64D4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NTDC</w:t>
            </w:r>
          </w:p>
        </w:tc>
        <w:tc>
          <w:tcPr>
            <w:cnfStyle w:val="000010000000" w:firstRow="0" w:lastRow="0" w:firstColumn="0" w:lastColumn="0" w:oddVBand="1" w:evenVBand="0" w:oddHBand="0" w:evenHBand="0" w:firstRowFirstColumn="0" w:firstRowLastColumn="0" w:lastRowFirstColumn="0" w:lastRowLastColumn="0"/>
            <w:tcW w:w="271" w:type="pct"/>
            <w:tcBorders>
              <w:top w:val="nil"/>
              <w:bottom w:val="nil"/>
            </w:tcBorders>
            <w:noWrap/>
            <w:vAlign w:val="center"/>
            <w:hideMark/>
          </w:tcPr>
          <w:p w:rsidR="00E64D41" w:rsidRDefault="00E64D41">
            <w:pPr>
              <w:jc w:val="center"/>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CPP</w:t>
            </w:r>
          </w:p>
        </w:tc>
      </w:tr>
      <w:tr w:rsidR="00E64D41" w:rsidTr="000B5C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0" w:type="pct"/>
            <w:tcBorders>
              <w:right w:val="nil"/>
            </w:tcBorders>
            <w:vAlign w:val="center"/>
            <w:hideMark/>
          </w:tcPr>
          <w:p w:rsidR="00E64D41" w:rsidRDefault="00E64D41">
            <w:pPr>
              <w:rPr>
                <w:rFonts w:asciiTheme="minorHAnsi" w:hAnsiTheme="minorHAnsi" w:cstheme="minorHAnsi"/>
                <w:b w:val="0"/>
                <w:color w:val="000000"/>
                <w:sz w:val="16"/>
                <w:szCs w:val="16"/>
                <w:lang w:val="en-GB" w:eastAsia="en-GB"/>
              </w:rPr>
            </w:pPr>
            <w:r>
              <w:rPr>
                <w:rFonts w:asciiTheme="minorHAnsi" w:hAnsiTheme="minorHAnsi" w:cstheme="minorHAnsi"/>
                <w:b w:val="0"/>
                <w:color w:val="000000"/>
                <w:sz w:val="16"/>
                <w:szCs w:val="16"/>
                <w:lang w:val="en-GB" w:eastAsia="en-GB"/>
              </w:rPr>
              <w:t>Gingival recession, severe</w:t>
            </w:r>
          </w:p>
        </w:tc>
        <w:tc>
          <w:tcPr>
            <w:cnfStyle w:val="000010000000" w:firstRow="0" w:lastRow="0" w:firstColumn="0" w:lastColumn="0" w:oddVBand="1" w:evenVBand="0" w:oddHBand="0" w:evenHBand="0" w:firstRowFirstColumn="0" w:firstRowLastColumn="0" w:lastRowFirstColumn="0" w:lastRowLastColumn="0"/>
            <w:tcW w:w="524" w:type="pct"/>
            <w:noWrap/>
            <w:vAlign w:val="center"/>
            <w:hideMark/>
          </w:tcPr>
          <w:p w:rsidR="00E64D41" w:rsidRDefault="00E64D41">
            <w:pPr>
              <w:jc w:val="center"/>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52323</w:t>
            </w:r>
          </w:p>
        </w:tc>
        <w:tc>
          <w:tcPr>
            <w:tcW w:w="524" w:type="pct"/>
            <w:tcBorders>
              <w:left w:val="nil"/>
              <w:right w:val="nil"/>
            </w:tcBorders>
            <w:noWrap/>
            <w:vAlign w:val="center"/>
            <w:hideMark/>
          </w:tcPr>
          <w:p w:rsidR="00E64D41" w:rsidRDefault="00E64D4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K060</w:t>
            </w:r>
          </w:p>
        </w:tc>
        <w:tc>
          <w:tcPr>
            <w:cnfStyle w:val="000010000000" w:firstRow="0" w:lastRow="0" w:firstColumn="0" w:lastColumn="0" w:oddVBand="1" w:evenVBand="0" w:oddHBand="0" w:evenHBand="0" w:firstRowFirstColumn="0" w:firstRowLastColumn="0" w:lastRowFirstColumn="0" w:lastRowLastColumn="0"/>
            <w:tcW w:w="1705" w:type="pct"/>
            <w:vAlign w:val="center"/>
            <w:hideMark/>
          </w:tcPr>
          <w:p w:rsidR="00E64D41" w:rsidRDefault="00E64D41">
            <w:pPr>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Gingival recession</w:t>
            </w:r>
          </w:p>
        </w:tc>
        <w:tc>
          <w:tcPr>
            <w:tcW w:w="306" w:type="pct"/>
            <w:tcBorders>
              <w:left w:val="nil"/>
              <w:right w:val="nil"/>
            </w:tcBorders>
            <w:noWrap/>
            <w:vAlign w:val="center"/>
            <w:hideMark/>
          </w:tcPr>
          <w:p w:rsidR="00E64D41" w:rsidRDefault="00E64D4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NTDC</w:t>
            </w:r>
          </w:p>
        </w:tc>
        <w:tc>
          <w:tcPr>
            <w:cnfStyle w:val="000010000000" w:firstRow="0" w:lastRow="0" w:firstColumn="0" w:lastColumn="0" w:oddVBand="1" w:evenVBand="0" w:oddHBand="0" w:evenHBand="0" w:firstRowFirstColumn="0" w:firstRowLastColumn="0" w:lastRowFirstColumn="0" w:lastRowLastColumn="0"/>
            <w:tcW w:w="271" w:type="pct"/>
            <w:noWrap/>
            <w:vAlign w:val="center"/>
            <w:hideMark/>
          </w:tcPr>
          <w:p w:rsidR="00E64D41" w:rsidRDefault="00E64D41">
            <w:pPr>
              <w:jc w:val="center"/>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CPP</w:t>
            </w:r>
          </w:p>
        </w:tc>
      </w:tr>
      <w:tr w:rsidR="00E64D41" w:rsidTr="000B5C80">
        <w:tc>
          <w:tcPr>
            <w:cnfStyle w:val="001000000000" w:firstRow="0" w:lastRow="0" w:firstColumn="1" w:lastColumn="0" w:oddVBand="0" w:evenVBand="0" w:oddHBand="0" w:evenHBand="0" w:firstRowFirstColumn="0" w:firstRowLastColumn="0" w:lastRowFirstColumn="0" w:lastRowLastColumn="0"/>
            <w:tcW w:w="1670" w:type="pct"/>
            <w:tcBorders>
              <w:top w:val="nil"/>
              <w:left w:val="single" w:sz="8" w:space="0" w:color="8064A2" w:themeColor="accent4"/>
              <w:bottom w:val="nil"/>
              <w:right w:val="nil"/>
            </w:tcBorders>
            <w:vAlign w:val="center"/>
            <w:hideMark/>
          </w:tcPr>
          <w:p w:rsidR="00E64D41" w:rsidRDefault="00E64D41">
            <w:pPr>
              <w:rPr>
                <w:rFonts w:asciiTheme="minorHAnsi" w:hAnsiTheme="minorHAnsi" w:cstheme="minorHAnsi"/>
                <w:b w:val="0"/>
                <w:color w:val="000000"/>
                <w:sz w:val="16"/>
                <w:szCs w:val="16"/>
                <w:lang w:val="en-GB" w:eastAsia="en-GB"/>
              </w:rPr>
            </w:pPr>
            <w:r>
              <w:rPr>
                <w:rFonts w:asciiTheme="minorHAnsi" w:hAnsiTheme="minorHAnsi" w:cstheme="minorHAnsi"/>
                <w:b w:val="0"/>
                <w:color w:val="000000"/>
                <w:sz w:val="16"/>
                <w:szCs w:val="16"/>
                <w:lang w:val="en-GB" w:eastAsia="en-GB"/>
              </w:rPr>
              <w:t>Gingival recession, localized</w:t>
            </w:r>
          </w:p>
        </w:tc>
        <w:tc>
          <w:tcPr>
            <w:cnfStyle w:val="000010000000" w:firstRow="0" w:lastRow="0" w:firstColumn="0" w:lastColumn="0" w:oddVBand="1" w:evenVBand="0" w:oddHBand="0" w:evenHBand="0" w:firstRowFirstColumn="0" w:firstRowLastColumn="0" w:lastRowFirstColumn="0" w:lastRowLastColumn="0"/>
            <w:tcW w:w="524" w:type="pct"/>
            <w:tcBorders>
              <w:top w:val="nil"/>
              <w:bottom w:val="nil"/>
            </w:tcBorders>
            <w:noWrap/>
            <w:vAlign w:val="center"/>
            <w:hideMark/>
          </w:tcPr>
          <w:p w:rsidR="00E64D41" w:rsidRDefault="00E64D41">
            <w:pPr>
              <w:jc w:val="center"/>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52324</w:t>
            </w:r>
          </w:p>
        </w:tc>
        <w:tc>
          <w:tcPr>
            <w:tcW w:w="524" w:type="pct"/>
            <w:tcBorders>
              <w:top w:val="nil"/>
              <w:left w:val="nil"/>
              <w:bottom w:val="nil"/>
              <w:right w:val="nil"/>
            </w:tcBorders>
            <w:noWrap/>
            <w:vAlign w:val="center"/>
            <w:hideMark/>
          </w:tcPr>
          <w:p w:rsidR="00E64D41" w:rsidRDefault="00E64D4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K060</w:t>
            </w:r>
          </w:p>
        </w:tc>
        <w:tc>
          <w:tcPr>
            <w:cnfStyle w:val="000010000000" w:firstRow="0" w:lastRow="0" w:firstColumn="0" w:lastColumn="0" w:oddVBand="1" w:evenVBand="0" w:oddHBand="0" w:evenHBand="0" w:firstRowFirstColumn="0" w:firstRowLastColumn="0" w:lastRowFirstColumn="0" w:lastRowLastColumn="0"/>
            <w:tcW w:w="1705" w:type="pct"/>
            <w:tcBorders>
              <w:top w:val="nil"/>
              <w:bottom w:val="nil"/>
            </w:tcBorders>
            <w:vAlign w:val="center"/>
            <w:hideMark/>
          </w:tcPr>
          <w:p w:rsidR="00E64D41" w:rsidRDefault="00E64D41">
            <w:pPr>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Gingival recession</w:t>
            </w:r>
          </w:p>
        </w:tc>
        <w:tc>
          <w:tcPr>
            <w:tcW w:w="306" w:type="pct"/>
            <w:tcBorders>
              <w:top w:val="nil"/>
              <w:left w:val="nil"/>
              <w:bottom w:val="nil"/>
              <w:right w:val="nil"/>
            </w:tcBorders>
            <w:noWrap/>
            <w:vAlign w:val="center"/>
            <w:hideMark/>
          </w:tcPr>
          <w:p w:rsidR="00E64D41" w:rsidRDefault="00E64D4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NTDC</w:t>
            </w:r>
          </w:p>
        </w:tc>
        <w:tc>
          <w:tcPr>
            <w:cnfStyle w:val="000010000000" w:firstRow="0" w:lastRow="0" w:firstColumn="0" w:lastColumn="0" w:oddVBand="1" w:evenVBand="0" w:oddHBand="0" w:evenHBand="0" w:firstRowFirstColumn="0" w:firstRowLastColumn="0" w:lastRowFirstColumn="0" w:lastRowLastColumn="0"/>
            <w:tcW w:w="271" w:type="pct"/>
            <w:tcBorders>
              <w:top w:val="nil"/>
              <w:bottom w:val="nil"/>
            </w:tcBorders>
            <w:noWrap/>
            <w:vAlign w:val="center"/>
            <w:hideMark/>
          </w:tcPr>
          <w:p w:rsidR="00E64D41" w:rsidRDefault="00E64D41">
            <w:pPr>
              <w:jc w:val="center"/>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CPP</w:t>
            </w:r>
          </w:p>
        </w:tc>
      </w:tr>
      <w:tr w:rsidR="00E64D41" w:rsidTr="000B5C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0" w:type="pct"/>
            <w:tcBorders>
              <w:right w:val="nil"/>
            </w:tcBorders>
            <w:vAlign w:val="center"/>
            <w:hideMark/>
          </w:tcPr>
          <w:p w:rsidR="00E64D41" w:rsidRDefault="00E64D41">
            <w:pPr>
              <w:rPr>
                <w:rFonts w:asciiTheme="minorHAnsi" w:hAnsiTheme="minorHAnsi" w:cstheme="minorHAnsi"/>
                <w:b w:val="0"/>
                <w:color w:val="000000"/>
                <w:sz w:val="16"/>
                <w:szCs w:val="16"/>
                <w:lang w:val="en-GB" w:eastAsia="en-GB"/>
              </w:rPr>
            </w:pPr>
            <w:r>
              <w:rPr>
                <w:rFonts w:asciiTheme="minorHAnsi" w:hAnsiTheme="minorHAnsi" w:cstheme="minorHAnsi"/>
                <w:b w:val="0"/>
                <w:color w:val="000000"/>
                <w:sz w:val="16"/>
                <w:szCs w:val="16"/>
                <w:lang w:val="en-GB" w:eastAsia="en-GB"/>
              </w:rPr>
              <w:t>Gingival recession, generalized</w:t>
            </w:r>
          </w:p>
        </w:tc>
        <w:tc>
          <w:tcPr>
            <w:cnfStyle w:val="000010000000" w:firstRow="0" w:lastRow="0" w:firstColumn="0" w:lastColumn="0" w:oddVBand="1" w:evenVBand="0" w:oddHBand="0" w:evenHBand="0" w:firstRowFirstColumn="0" w:firstRowLastColumn="0" w:lastRowFirstColumn="0" w:lastRowLastColumn="0"/>
            <w:tcW w:w="524" w:type="pct"/>
            <w:noWrap/>
            <w:vAlign w:val="center"/>
            <w:hideMark/>
          </w:tcPr>
          <w:p w:rsidR="00E64D41" w:rsidRDefault="00E64D41">
            <w:pPr>
              <w:jc w:val="center"/>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52325</w:t>
            </w:r>
          </w:p>
        </w:tc>
        <w:tc>
          <w:tcPr>
            <w:tcW w:w="524" w:type="pct"/>
            <w:tcBorders>
              <w:left w:val="nil"/>
              <w:right w:val="nil"/>
            </w:tcBorders>
            <w:noWrap/>
            <w:vAlign w:val="center"/>
            <w:hideMark/>
          </w:tcPr>
          <w:p w:rsidR="00E64D41" w:rsidRDefault="00E64D4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K060</w:t>
            </w:r>
          </w:p>
        </w:tc>
        <w:tc>
          <w:tcPr>
            <w:cnfStyle w:val="000010000000" w:firstRow="0" w:lastRow="0" w:firstColumn="0" w:lastColumn="0" w:oddVBand="1" w:evenVBand="0" w:oddHBand="0" w:evenHBand="0" w:firstRowFirstColumn="0" w:firstRowLastColumn="0" w:lastRowFirstColumn="0" w:lastRowLastColumn="0"/>
            <w:tcW w:w="1705" w:type="pct"/>
            <w:vAlign w:val="center"/>
            <w:hideMark/>
          </w:tcPr>
          <w:p w:rsidR="00E64D41" w:rsidRDefault="00E64D41">
            <w:pPr>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Gingival recession</w:t>
            </w:r>
          </w:p>
        </w:tc>
        <w:tc>
          <w:tcPr>
            <w:tcW w:w="306" w:type="pct"/>
            <w:tcBorders>
              <w:left w:val="nil"/>
              <w:right w:val="nil"/>
            </w:tcBorders>
            <w:noWrap/>
            <w:vAlign w:val="center"/>
            <w:hideMark/>
          </w:tcPr>
          <w:p w:rsidR="00E64D41" w:rsidRDefault="00E64D4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NTDC</w:t>
            </w:r>
          </w:p>
        </w:tc>
        <w:tc>
          <w:tcPr>
            <w:cnfStyle w:val="000010000000" w:firstRow="0" w:lastRow="0" w:firstColumn="0" w:lastColumn="0" w:oddVBand="1" w:evenVBand="0" w:oddHBand="0" w:evenHBand="0" w:firstRowFirstColumn="0" w:firstRowLastColumn="0" w:lastRowFirstColumn="0" w:lastRowLastColumn="0"/>
            <w:tcW w:w="271" w:type="pct"/>
            <w:noWrap/>
            <w:vAlign w:val="center"/>
            <w:hideMark/>
          </w:tcPr>
          <w:p w:rsidR="00E64D41" w:rsidRDefault="00E64D41">
            <w:pPr>
              <w:jc w:val="center"/>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CPP</w:t>
            </w:r>
          </w:p>
        </w:tc>
      </w:tr>
      <w:tr w:rsidR="00E64D41" w:rsidTr="000B5C80">
        <w:tc>
          <w:tcPr>
            <w:cnfStyle w:val="001000000000" w:firstRow="0" w:lastRow="0" w:firstColumn="1" w:lastColumn="0" w:oddVBand="0" w:evenVBand="0" w:oddHBand="0" w:evenHBand="0" w:firstRowFirstColumn="0" w:firstRowLastColumn="0" w:lastRowFirstColumn="0" w:lastRowLastColumn="0"/>
            <w:tcW w:w="1670" w:type="pct"/>
            <w:tcBorders>
              <w:top w:val="nil"/>
              <w:left w:val="single" w:sz="8" w:space="0" w:color="8064A2" w:themeColor="accent4"/>
              <w:bottom w:val="nil"/>
              <w:right w:val="nil"/>
            </w:tcBorders>
            <w:vAlign w:val="center"/>
            <w:hideMark/>
          </w:tcPr>
          <w:p w:rsidR="00E64D41" w:rsidRDefault="00E64D41">
            <w:pPr>
              <w:rPr>
                <w:rFonts w:asciiTheme="minorHAnsi" w:hAnsiTheme="minorHAnsi" w:cstheme="minorHAnsi"/>
                <w:b w:val="0"/>
                <w:color w:val="000000"/>
                <w:sz w:val="16"/>
                <w:szCs w:val="16"/>
                <w:lang w:val="en-GB" w:eastAsia="en-GB"/>
              </w:rPr>
            </w:pPr>
            <w:r>
              <w:rPr>
                <w:rFonts w:asciiTheme="minorHAnsi" w:hAnsiTheme="minorHAnsi" w:cstheme="minorHAnsi"/>
                <w:b w:val="0"/>
                <w:color w:val="000000"/>
                <w:sz w:val="16"/>
                <w:szCs w:val="16"/>
                <w:lang w:val="en-GB" w:eastAsia="en-GB"/>
              </w:rPr>
              <w:t>Aggressive periodontitis, unspecified</w:t>
            </w:r>
          </w:p>
        </w:tc>
        <w:tc>
          <w:tcPr>
            <w:cnfStyle w:val="000010000000" w:firstRow="0" w:lastRow="0" w:firstColumn="0" w:lastColumn="0" w:oddVBand="1" w:evenVBand="0" w:oddHBand="0" w:evenHBand="0" w:firstRowFirstColumn="0" w:firstRowLastColumn="0" w:lastRowFirstColumn="0" w:lastRowLastColumn="0"/>
            <w:tcW w:w="524" w:type="pct"/>
            <w:tcBorders>
              <w:top w:val="nil"/>
              <w:bottom w:val="nil"/>
            </w:tcBorders>
            <w:noWrap/>
            <w:vAlign w:val="center"/>
            <w:hideMark/>
          </w:tcPr>
          <w:p w:rsidR="00E64D41" w:rsidRDefault="00E64D41">
            <w:pPr>
              <w:jc w:val="center"/>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52330</w:t>
            </w:r>
          </w:p>
        </w:tc>
        <w:tc>
          <w:tcPr>
            <w:tcW w:w="524" w:type="pct"/>
            <w:tcBorders>
              <w:top w:val="nil"/>
              <w:left w:val="nil"/>
              <w:bottom w:val="nil"/>
              <w:right w:val="nil"/>
            </w:tcBorders>
            <w:noWrap/>
            <w:vAlign w:val="center"/>
            <w:hideMark/>
          </w:tcPr>
          <w:p w:rsidR="00E64D41" w:rsidRDefault="00E64D4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K0520</w:t>
            </w:r>
          </w:p>
        </w:tc>
        <w:tc>
          <w:tcPr>
            <w:cnfStyle w:val="000010000000" w:firstRow="0" w:lastRow="0" w:firstColumn="0" w:lastColumn="0" w:oddVBand="1" w:evenVBand="0" w:oddHBand="0" w:evenHBand="0" w:firstRowFirstColumn="0" w:firstRowLastColumn="0" w:lastRowFirstColumn="0" w:lastRowLastColumn="0"/>
            <w:tcW w:w="1705" w:type="pct"/>
            <w:tcBorders>
              <w:top w:val="nil"/>
              <w:bottom w:val="nil"/>
            </w:tcBorders>
            <w:vAlign w:val="center"/>
            <w:hideMark/>
          </w:tcPr>
          <w:p w:rsidR="00E64D41" w:rsidRDefault="00E64D41"/>
        </w:tc>
        <w:tc>
          <w:tcPr>
            <w:tcW w:w="306" w:type="pct"/>
            <w:tcBorders>
              <w:top w:val="nil"/>
              <w:left w:val="nil"/>
              <w:bottom w:val="nil"/>
              <w:right w:val="nil"/>
            </w:tcBorders>
            <w:noWrap/>
            <w:vAlign w:val="center"/>
            <w:hideMark/>
          </w:tcPr>
          <w:p w:rsidR="00E64D41" w:rsidRDefault="00E64D4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NTDC</w:t>
            </w:r>
          </w:p>
        </w:tc>
        <w:tc>
          <w:tcPr>
            <w:cnfStyle w:val="000010000000" w:firstRow="0" w:lastRow="0" w:firstColumn="0" w:lastColumn="0" w:oddVBand="1" w:evenVBand="0" w:oddHBand="0" w:evenHBand="0" w:firstRowFirstColumn="0" w:firstRowLastColumn="0" w:lastRowFirstColumn="0" w:lastRowLastColumn="0"/>
            <w:tcW w:w="271" w:type="pct"/>
            <w:tcBorders>
              <w:top w:val="nil"/>
              <w:bottom w:val="nil"/>
            </w:tcBorders>
            <w:noWrap/>
            <w:vAlign w:val="center"/>
            <w:hideMark/>
          </w:tcPr>
          <w:p w:rsidR="00E64D41" w:rsidRDefault="00E64D41">
            <w:pPr>
              <w:jc w:val="center"/>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CPP</w:t>
            </w:r>
          </w:p>
        </w:tc>
      </w:tr>
      <w:tr w:rsidR="00E64D41" w:rsidTr="000B5C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0" w:type="pct"/>
            <w:tcBorders>
              <w:right w:val="nil"/>
            </w:tcBorders>
            <w:vAlign w:val="center"/>
            <w:hideMark/>
          </w:tcPr>
          <w:p w:rsidR="00E64D41" w:rsidRDefault="00E64D41">
            <w:pPr>
              <w:rPr>
                <w:rFonts w:asciiTheme="minorHAnsi" w:hAnsiTheme="minorHAnsi" w:cstheme="minorHAnsi"/>
                <w:b w:val="0"/>
                <w:color w:val="000000"/>
                <w:sz w:val="16"/>
                <w:szCs w:val="16"/>
                <w:lang w:val="en-GB" w:eastAsia="en-GB"/>
              </w:rPr>
            </w:pPr>
            <w:r>
              <w:rPr>
                <w:rFonts w:asciiTheme="minorHAnsi" w:hAnsiTheme="minorHAnsi" w:cstheme="minorHAnsi"/>
                <w:b w:val="0"/>
                <w:color w:val="000000"/>
                <w:sz w:val="16"/>
                <w:szCs w:val="16"/>
                <w:lang w:val="en-GB" w:eastAsia="en-GB"/>
              </w:rPr>
              <w:t>Aggressive periodontitis, localized</w:t>
            </w:r>
          </w:p>
        </w:tc>
        <w:tc>
          <w:tcPr>
            <w:cnfStyle w:val="000010000000" w:firstRow="0" w:lastRow="0" w:firstColumn="0" w:lastColumn="0" w:oddVBand="1" w:evenVBand="0" w:oddHBand="0" w:evenHBand="0" w:firstRowFirstColumn="0" w:firstRowLastColumn="0" w:lastRowFirstColumn="0" w:lastRowLastColumn="0"/>
            <w:tcW w:w="524" w:type="pct"/>
            <w:noWrap/>
            <w:vAlign w:val="center"/>
            <w:hideMark/>
          </w:tcPr>
          <w:p w:rsidR="00E64D41" w:rsidRDefault="00E64D41">
            <w:pPr>
              <w:jc w:val="center"/>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52331</w:t>
            </w:r>
          </w:p>
        </w:tc>
        <w:tc>
          <w:tcPr>
            <w:tcW w:w="524" w:type="pct"/>
            <w:tcBorders>
              <w:left w:val="nil"/>
              <w:right w:val="nil"/>
            </w:tcBorders>
            <w:noWrap/>
            <w:vAlign w:val="center"/>
            <w:hideMark/>
          </w:tcPr>
          <w:p w:rsidR="00E64D41" w:rsidRDefault="00E64D4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K0521</w:t>
            </w:r>
          </w:p>
        </w:tc>
        <w:tc>
          <w:tcPr>
            <w:cnfStyle w:val="000010000000" w:firstRow="0" w:lastRow="0" w:firstColumn="0" w:lastColumn="0" w:oddVBand="1" w:evenVBand="0" w:oddHBand="0" w:evenHBand="0" w:firstRowFirstColumn="0" w:firstRowLastColumn="0" w:lastRowFirstColumn="0" w:lastRowLastColumn="0"/>
            <w:tcW w:w="1705" w:type="pct"/>
            <w:vAlign w:val="center"/>
            <w:hideMark/>
          </w:tcPr>
          <w:p w:rsidR="00E64D41" w:rsidRDefault="00E64D41"/>
        </w:tc>
        <w:tc>
          <w:tcPr>
            <w:tcW w:w="306" w:type="pct"/>
            <w:tcBorders>
              <w:left w:val="nil"/>
              <w:right w:val="nil"/>
            </w:tcBorders>
            <w:noWrap/>
            <w:vAlign w:val="center"/>
            <w:hideMark/>
          </w:tcPr>
          <w:p w:rsidR="00E64D41" w:rsidRDefault="00E64D4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NTDC</w:t>
            </w:r>
          </w:p>
        </w:tc>
        <w:tc>
          <w:tcPr>
            <w:cnfStyle w:val="000010000000" w:firstRow="0" w:lastRow="0" w:firstColumn="0" w:lastColumn="0" w:oddVBand="1" w:evenVBand="0" w:oddHBand="0" w:evenHBand="0" w:firstRowFirstColumn="0" w:firstRowLastColumn="0" w:lastRowFirstColumn="0" w:lastRowLastColumn="0"/>
            <w:tcW w:w="271" w:type="pct"/>
            <w:noWrap/>
            <w:vAlign w:val="center"/>
            <w:hideMark/>
          </w:tcPr>
          <w:p w:rsidR="00E64D41" w:rsidRDefault="00E64D41">
            <w:pPr>
              <w:jc w:val="center"/>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CPP</w:t>
            </w:r>
          </w:p>
        </w:tc>
      </w:tr>
      <w:tr w:rsidR="00E64D41" w:rsidTr="000B5C80">
        <w:tc>
          <w:tcPr>
            <w:cnfStyle w:val="001000000000" w:firstRow="0" w:lastRow="0" w:firstColumn="1" w:lastColumn="0" w:oddVBand="0" w:evenVBand="0" w:oddHBand="0" w:evenHBand="0" w:firstRowFirstColumn="0" w:firstRowLastColumn="0" w:lastRowFirstColumn="0" w:lastRowLastColumn="0"/>
            <w:tcW w:w="1670" w:type="pct"/>
            <w:tcBorders>
              <w:top w:val="nil"/>
              <w:left w:val="single" w:sz="8" w:space="0" w:color="8064A2" w:themeColor="accent4"/>
              <w:bottom w:val="nil"/>
              <w:right w:val="nil"/>
            </w:tcBorders>
            <w:vAlign w:val="center"/>
            <w:hideMark/>
          </w:tcPr>
          <w:p w:rsidR="00E64D41" w:rsidRDefault="00E64D41">
            <w:pPr>
              <w:rPr>
                <w:rFonts w:asciiTheme="minorHAnsi" w:hAnsiTheme="minorHAnsi" w:cstheme="minorHAnsi"/>
                <w:b w:val="0"/>
                <w:color w:val="000000"/>
                <w:sz w:val="16"/>
                <w:szCs w:val="16"/>
                <w:lang w:val="en-GB" w:eastAsia="en-GB"/>
              </w:rPr>
            </w:pPr>
            <w:r>
              <w:rPr>
                <w:rFonts w:asciiTheme="minorHAnsi" w:hAnsiTheme="minorHAnsi" w:cstheme="minorHAnsi"/>
                <w:b w:val="0"/>
                <w:color w:val="000000"/>
                <w:sz w:val="16"/>
                <w:szCs w:val="16"/>
                <w:lang w:val="en-GB" w:eastAsia="en-GB"/>
              </w:rPr>
              <w:t>Aggressive periodontitis, generalized</w:t>
            </w:r>
          </w:p>
        </w:tc>
        <w:tc>
          <w:tcPr>
            <w:cnfStyle w:val="000010000000" w:firstRow="0" w:lastRow="0" w:firstColumn="0" w:lastColumn="0" w:oddVBand="1" w:evenVBand="0" w:oddHBand="0" w:evenHBand="0" w:firstRowFirstColumn="0" w:firstRowLastColumn="0" w:lastRowFirstColumn="0" w:lastRowLastColumn="0"/>
            <w:tcW w:w="524" w:type="pct"/>
            <w:tcBorders>
              <w:top w:val="nil"/>
              <w:bottom w:val="nil"/>
            </w:tcBorders>
            <w:noWrap/>
            <w:vAlign w:val="center"/>
            <w:hideMark/>
          </w:tcPr>
          <w:p w:rsidR="00E64D41" w:rsidRDefault="00E64D41">
            <w:pPr>
              <w:jc w:val="center"/>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52332</w:t>
            </w:r>
          </w:p>
        </w:tc>
        <w:tc>
          <w:tcPr>
            <w:tcW w:w="524" w:type="pct"/>
            <w:tcBorders>
              <w:top w:val="nil"/>
              <w:left w:val="nil"/>
              <w:bottom w:val="nil"/>
              <w:right w:val="nil"/>
            </w:tcBorders>
            <w:noWrap/>
            <w:vAlign w:val="center"/>
            <w:hideMark/>
          </w:tcPr>
          <w:p w:rsidR="00E64D41" w:rsidRDefault="00E64D4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K0522</w:t>
            </w:r>
          </w:p>
        </w:tc>
        <w:tc>
          <w:tcPr>
            <w:cnfStyle w:val="000010000000" w:firstRow="0" w:lastRow="0" w:firstColumn="0" w:lastColumn="0" w:oddVBand="1" w:evenVBand="0" w:oddHBand="0" w:evenHBand="0" w:firstRowFirstColumn="0" w:firstRowLastColumn="0" w:lastRowFirstColumn="0" w:lastRowLastColumn="0"/>
            <w:tcW w:w="1705" w:type="pct"/>
            <w:tcBorders>
              <w:top w:val="nil"/>
              <w:bottom w:val="nil"/>
            </w:tcBorders>
            <w:vAlign w:val="center"/>
            <w:hideMark/>
          </w:tcPr>
          <w:p w:rsidR="00E64D41" w:rsidRDefault="00E64D41"/>
        </w:tc>
        <w:tc>
          <w:tcPr>
            <w:tcW w:w="306" w:type="pct"/>
            <w:tcBorders>
              <w:top w:val="nil"/>
              <w:left w:val="nil"/>
              <w:bottom w:val="nil"/>
              <w:right w:val="nil"/>
            </w:tcBorders>
            <w:noWrap/>
            <w:vAlign w:val="center"/>
            <w:hideMark/>
          </w:tcPr>
          <w:p w:rsidR="00E64D41" w:rsidRDefault="00E64D4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NTDC</w:t>
            </w:r>
          </w:p>
        </w:tc>
        <w:tc>
          <w:tcPr>
            <w:cnfStyle w:val="000010000000" w:firstRow="0" w:lastRow="0" w:firstColumn="0" w:lastColumn="0" w:oddVBand="1" w:evenVBand="0" w:oddHBand="0" w:evenHBand="0" w:firstRowFirstColumn="0" w:firstRowLastColumn="0" w:lastRowFirstColumn="0" w:lastRowLastColumn="0"/>
            <w:tcW w:w="271" w:type="pct"/>
            <w:tcBorders>
              <w:top w:val="nil"/>
              <w:bottom w:val="nil"/>
            </w:tcBorders>
            <w:noWrap/>
            <w:vAlign w:val="center"/>
            <w:hideMark/>
          </w:tcPr>
          <w:p w:rsidR="00E64D41" w:rsidRDefault="00E64D41">
            <w:pPr>
              <w:jc w:val="center"/>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CPP</w:t>
            </w:r>
          </w:p>
        </w:tc>
      </w:tr>
      <w:tr w:rsidR="00E64D41" w:rsidTr="000B5C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0" w:type="pct"/>
            <w:tcBorders>
              <w:right w:val="nil"/>
            </w:tcBorders>
            <w:vAlign w:val="center"/>
            <w:hideMark/>
          </w:tcPr>
          <w:p w:rsidR="00E64D41" w:rsidRDefault="00E64D41">
            <w:pPr>
              <w:rPr>
                <w:rFonts w:asciiTheme="minorHAnsi" w:hAnsiTheme="minorHAnsi" w:cstheme="minorHAnsi"/>
                <w:b w:val="0"/>
                <w:color w:val="000000"/>
                <w:sz w:val="16"/>
                <w:szCs w:val="16"/>
                <w:lang w:val="en-GB" w:eastAsia="en-GB"/>
              </w:rPr>
            </w:pPr>
            <w:r>
              <w:rPr>
                <w:rFonts w:asciiTheme="minorHAnsi" w:hAnsiTheme="minorHAnsi" w:cstheme="minorHAnsi"/>
                <w:b w:val="0"/>
                <w:color w:val="000000"/>
                <w:sz w:val="16"/>
                <w:szCs w:val="16"/>
                <w:lang w:val="en-GB" w:eastAsia="en-GB"/>
              </w:rPr>
              <w:t>Acute periodontitis</w:t>
            </w:r>
          </w:p>
        </w:tc>
        <w:tc>
          <w:tcPr>
            <w:cnfStyle w:val="000010000000" w:firstRow="0" w:lastRow="0" w:firstColumn="0" w:lastColumn="0" w:oddVBand="1" w:evenVBand="0" w:oddHBand="0" w:evenHBand="0" w:firstRowFirstColumn="0" w:firstRowLastColumn="0" w:lastRowFirstColumn="0" w:lastRowLastColumn="0"/>
            <w:tcW w:w="524" w:type="pct"/>
            <w:noWrap/>
            <w:vAlign w:val="center"/>
            <w:hideMark/>
          </w:tcPr>
          <w:p w:rsidR="00E64D41" w:rsidRDefault="00E64D41">
            <w:pPr>
              <w:jc w:val="center"/>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52333</w:t>
            </w:r>
          </w:p>
        </w:tc>
        <w:tc>
          <w:tcPr>
            <w:tcW w:w="524" w:type="pct"/>
            <w:tcBorders>
              <w:left w:val="nil"/>
              <w:right w:val="nil"/>
            </w:tcBorders>
            <w:noWrap/>
            <w:vAlign w:val="center"/>
            <w:hideMark/>
          </w:tcPr>
          <w:p w:rsidR="00E64D41" w:rsidRDefault="00E64D4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K0520</w:t>
            </w:r>
          </w:p>
        </w:tc>
        <w:tc>
          <w:tcPr>
            <w:cnfStyle w:val="000010000000" w:firstRow="0" w:lastRow="0" w:firstColumn="0" w:lastColumn="0" w:oddVBand="1" w:evenVBand="0" w:oddHBand="0" w:evenHBand="0" w:firstRowFirstColumn="0" w:firstRowLastColumn="0" w:lastRowFirstColumn="0" w:lastRowLastColumn="0"/>
            <w:tcW w:w="1705" w:type="pct"/>
            <w:vAlign w:val="center"/>
            <w:hideMark/>
          </w:tcPr>
          <w:p w:rsidR="00E64D41" w:rsidRDefault="00E64D41"/>
        </w:tc>
        <w:tc>
          <w:tcPr>
            <w:tcW w:w="306" w:type="pct"/>
            <w:tcBorders>
              <w:left w:val="nil"/>
              <w:right w:val="nil"/>
            </w:tcBorders>
            <w:noWrap/>
            <w:vAlign w:val="center"/>
            <w:hideMark/>
          </w:tcPr>
          <w:p w:rsidR="00E64D41" w:rsidRDefault="00E64D4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NTDC</w:t>
            </w:r>
          </w:p>
        </w:tc>
        <w:tc>
          <w:tcPr>
            <w:cnfStyle w:val="000010000000" w:firstRow="0" w:lastRow="0" w:firstColumn="0" w:lastColumn="0" w:oddVBand="1" w:evenVBand="0" w:oddHBand="0" w:evenHBand="0" w:firstRowFirstColumn="0" w:firstRowLastColumn="0" w:lastRowFirstColumn="0" w:lastRowLastColumn="0"/>
            <w:tcW w:w="271" w:type="pct"/>
            <w:noWrap/>
            <w:vAlign w:val="center"/>
            <w:hideMark/>
          </w:tcPr>
          <w:p w:rsidR="00E64D41" w:rsidRDefault="00E64D41">
            <w:pPr>
              <w:jc w:val="center"/>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CPP</w:t>
            </w:r>
          </w:p>
        </w:tc>
      </w:tr>
      <w:tr w:rsidR="00E64D41" w:rsidTr="000B5C80">
        <w:tc>
          <w:tcPr>
            <w:cnfStyle w:val="001000000000" w:firstRow="0" w:lastRow="0" w:firstColumn="1" w:lastColumn="0" w:oddVBand="0" w:evenVBand="0" w:oddHBand="0" w:evenHBand="0" w:firstRowFirstColumn="0" w:firstRowLastColumn="0" w:lastRowFirstColumn="0" w:lastRowLastColumn="0"/>
            <w:tcW w:w="1670" w:type="pct"/>
            <w:tcBorders>
              <w:top w:val="nil"/>
              <w:left w:val="single" w:sz="8" w:space="0" w:color="8064A2" w:themeColor="accent4"/>
              <w:bottom w:val="nil"/>
              <w:right w:val="nil"/>
            </w:tcBorders>
            <w:vAlign w:val="center"/>
            <w:hideMark/>
          </w:tcPr>
          <w:p w:rsidR="00E64D41" w:rsidRDefault="00E64D41">
            <w:pPr>
              <w:rPr>
                <w:rFonts w:asciiTheme="minorHAnsi" w:hAnsiTheme="minorHAnsi" w:cstheme="minorHAnsi"/>
                <w:b w:val="0"/>
                <w:color w:val="000000"/>
                <w:sz w:val="16"/>
                <w:szCs w:val="16"/>
                <w:lang w:val="en-GB" w:eastAsia="en-GB"/>
              </w:rPr>
            </w:pPr>
            <w:r>
              <w:rPr>
                <w:rFonts w:asciiTheme="minorHAnsi" w:hAnsiTheme="minorHAnsi" w:cstheme="minorHAnsi"/>
                <w:b w:val="0"/>
                <w:color w:val="000000"/>
                <w:sz w:val="16"/>
                <w:szCs w:val="16"/>
                <w:lang w:val="en-GB" w:eastAsia="en-GB"/>
              </w:rPr>
              <w:t>Chronic periodontitis, unspecified</w:t>
            </w:r>
          </w:p>
        </w:tc>
        <w:tc>
          <w:tcPr>
            <w:cnfStyle w:val="000010000000" w:firstRow="0" w:lastRow="0" w:firstColumn="0" w:lastColumn="0" w:oddVBand="1" w:evenVBand="0" w:oddHBand="0" w:evenHBand="0" w:firstRowFirstColumn="0" w:firstRowLastColumn="0" w:lastRowFirstColumn="0" w:lastRowLastColumn="0"/>
            <w:tcW w:w="524" w:type="pct"/>
            <w:tcBorders>
              <w:top w:val="nil"/>
              <w:bottom w:val="nil"/>
            </w:tcBorders>
            <w:noWrap/>
            <w:vAlign w:val="center"/>
            <w:hideMark/>
          </w:tcPr>
          <w:p w:rsidR="00E64D41" w:rsidRDefault="00E64D41">
            <w:pPr>
              <w:jc w:val="center"/>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52340</w:t>
            </w:r>
          </w:p>
        </w:tc>
        <w:tc>
          <w:tcPr>
            <w:tcW w:w="524" w:type="pct"/>
            <w:tcBorders>
              <w:top w:val="nil"/>
              <w:left w:val="nil"/>
              <w:bottom w:val="nil"/>
              <w:right w:val="nil"/>
            </w:tcBorders>
            <w:noWrap/>
            <w:vAlign w:val="center"/>
            <w:hideMark/>
          </w:tcPr>
          <w:p w:rsidR="00E64D41" w:rsidRDefault="00E64D4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K0530</w:t>
            </w:r>
          </w:p>
        </w:tc>
        <w:tc>
          <w:tcPr>
            <w:cnfStyle w:val="000010000000" w:firstRow="0" w:lastRow="0" w:firstColumn="0" w:lastColumn="0" w:oddVBand="1" w:evenVBand="0" w:oddHBand="0" w:evenHBand="0" w:firstRowFirstColumn="0" w:firstRowLastColumn="0" w:lastRowFirstColumn="0" w:lastRowLastColumn="0"/>
            <w:tcW w:w="1705" w:type="pct"/>
            <w:tcBorders>
              <w:top w:val="nil"/>
              <w:bottom w:val="nil"/>
            </w:tcBorders>
            <w:vAlign w:val="center"/>
            <w:hideMark/>
          </w:tcPr>
          <w:p w:rsidR="00E64D41" w:rsidRDefault="00E64D41"/>
        </w:tc>
        <w:tc>
          <w:tcPr>
            <w:tcW w:w="306" w:type="pct"/>
            <w:tcBorders>
              <w:top w:val="nil"/>
              <w:left w:val="nil"/>
              <w:bottom w:val="nil"/>
              <w:right w:val="nil"/>
            </w:tcBorders>
            <w:noWrap/>
            <w:vAlign w:val="center"/>
            <w:hideMark/>
          </w:tcPr>
          <w:p w:rsidR="00E64D41" w:rsidRDefault="00E64D4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NTDC</w:t>
            </w:r>
          </w:p>
        </w:tc>
        <w:tc>
          <w:tcPr>
            <w:cnfStyle w:val="000010000000" w:firstRow="0" w:lastRow="0" w:firstColumn="0" w:lastColumn="0" w:oddVBand="1" w:evenVBand="0" w:oddHBand="0" w:evenHBand="0" w:firstRowFirstColumn="0" w:firstRowLastColumn="0" w:lastRowFirstColumn="0" w:lastRowLastColumn="0"/>
            <w:tcW w:w="271" w:type="pct"/>
            <w:tcBorders>
              <w:top w:val="nil"/>
              <w:bottom w:val="nil"/>
            </w:tcBorders>
            <w:noWrap/>
            <w:vAlign w:val="center"/>
            <w:hideMark/>
          </w:tcPr>
          <w:p w:rsidR="00E64D41" w:rsidRDefault="00E64D41">
            <w:pPr>
              <w:jc w:val="center"/>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CPP</w:t>
            </w:r>
          </w:p>
        </w:tc>
      </w:tr>
      <w:tr w:rsidR="00E64D41" w:rsidTr="000B5C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0" w:type="pct"/>
            <w:tcBorders>
              <w:right w:val="nil"/>
            </w:tcBorders>
            <w:vAlign w:val="center"/>
            <w:hideMark/>
          </w:tcPr>
          <w:p w:rsidR="00E64D41" w:rsidRDefault="00E64D41">
            <w:pPr>
              <w:rPr>
                <w:rFonts w:asciiTheme="minorHAnsi" w:hAnsiTheme="minorHAnsi" w:cstheme="minorHAnsi"/>
                <w:b w:val="0"/>
                <w:color w:val="000000"/>
                <w:sz w:val="16"/>
                <w:szCs w:val="16"/>
                <w:lang w:val="en-GB" w:eastAsia="en-GB"/>
              </w:rPr>
            </w:pPr>
            <w:r>
              <w:rPr>
                <w:rFonts w:asciiTheme="minorHAnsi" w:hAnsiTheme="minorHAnsi" w:cstheme="minorHAnsi"/>
                <w:b w:val="0"/>
                <w:color w:val="000000"/>
                <w:sz w:val="16"/>
                <w:szCs w:val="16"/>
                <w:lang w:val="en-GB" w:eastAsia="en-GB"/>
              </w:rPr>
              <w:t>Chronic periodontitis, localized</w:t>
            </w:r>
          </w:p>
        </w:tc>
        <w:tc>
          <w:tcPr>
            <w:cnfStyle w:val="000010000000" w:firstRow="0" w:lastRow="0" w:firstColumn="0" w:lastColumn="0" w:oddVBand="1" w:evenVBand="0" w:oddHBand="0" w:evenHBand="0" w:firstRowFirstColumn="0" w:firstRowLastColumn="0" w:lastRowFirstColumn="0" w:lastRowLastColumn="0"/>
            <w:tcW w:w="524" w:type="pct"/>
            <w:noWrap/>
            <w:vAlign w:val="center"/>
            <w:hideMark/>
          </w:tcPr>
          <w:p w:rsidR="00E64D41" w:rsidRDefault="00E64D41">
            <w:pPr>
              <w:jc w:val="center"/>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52341</w:t>
            </w:r>
          </w:p>
        </w:tc>
        <w:tc>
          <w:tcPr>
            <w:tcW w:w="524" w:type="pct"/>
            <w:tcBorders>
              <w:left w:val="nil"/>
              <w:right w:val="nil"/>
            </w:tcBorders>
            <w:noWrap/>
            <w:vAlign w:val="center"/>
            <w:hideMark/>
          </w:tcPr>
          <w:p w:rsidR="00E64D41" w:rsidRDefault="00E64D4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K0531</w:t>
            </w:r>
          </w:p>
        </w:tc>
        <w:tc>
          <w:tcPr>
            <w:cnfStyle w:val="000010000000" w:firstRow="0" w:lastRow="0" w:firstColumn="0" w:lastColumn="0" w:oddVBand="1" w:evenVBand="0" w:oddHBand="0" w:evenHBand="0" w:firstRowFirstColumn="0" w:firstRowLastColumn="0" w:lastRowFirstColumn="0" w:lastRowLastColumn="0"/>
            <w:tcW w:w="1705" w:type="pct"/>
            <w:vAlign w:val="center"/>
            <w:hideMark/>
          </w:tcPr>
          <w:p w:rsidR="00E64D41" w:rsidRDefault="00E64D41"/>
        </w:tc>
        <w:tc>
          <w:tcPr>
            <w:tcW w:w="306" w:type="pct"/>
            <w:tcBorders>
              <w:left w:val="nil"/>
              <w:right w:val="nil"/>
            </w:tcBorders>
            <w:noWrap/>
            <w:vAlign w:val="center"/>
            <w:hideMark/>
          </w:tcPr>
          <w:p w:rsidR="00E64D41" w:rsidRDefault="00E64D4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NTDC</w:t>
            </w:r>
          </w:p>
        </w:tc>
        <w:tc>
          <w:tcPr>
            <w:cnfStyle w:val="000010000000" w:firstRow="0" w:lastRow="0" w:firstColumn="0" w:lastColumn="0" w:oddVBand="1" w:evenVBand="0" w:oddHBand="0" w:evenHBand="0" w:firstRowFirstColumn="0" w:firstRowLastColumn="0" w:lastRowFirstColumn="0" w:lastRowLastColumn="0"/>
            <w:tcW w:w="271" w:type="pct"/>
            <w:noWrap/>
            <w:vAlign w:val="center"/>
            <w:hideMark/>
          </w:tcPr>
          <w:p w:rsidR="00E64D41" w:rsidRDefault="00E64D41">
            <w:pPr>
              <w:jc w:val="center"/>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CPP</w:t>
            </w:r>
          </w:p>
        </w:tc>
      </w:tr>
      <w:tr w:rsidR="00E64D41" w:rsidTr="000B5C80">
        <w:tc>
          <w:tcPr>
            <w:cnfStyle w:val="001000000000" w:firstRow="0" w:lastRow="0" w:firstColumn="1" w:lastColumn="0" w:oddVBand="0" w:evenVBand="0" w:oddHBand="0" w:evenHBand="0" w:firstRowFirstColumn="0" w:firstRowLastColumn="0" w:lastRowFirstColumn="0" w:lastRowLastColumn="0"/>
            <w:tcW w:w="1670" w:type="pct"/>
            <w:tcBorders>
              <w:top w:val="nil"/>
              <w:left w:val="single" w:sz="8" w:space="0" w:color="8064A2" w:themeColor="accent4"/>
              <w:bottom w:val="nil"/>
              <w:right w:val="nil"/>
            </w:tcBorders>
            <w:vAlign w:val="center"/>
            <w:hideMark/>
          </w:tcPr>
          <w:p w:rsidR="00E64D41" w:rsidRDefault="00E64D41">
            <w:pPr>
              <w:rPr>
                <w:rFonts w:asciiTheme="minorHAnsi" w:hAnsiTheme="minorHAnsi" w:cstheme="minorHAnsi"/>
                <w:b w:val="0"/>
                <w:color w:val="000000"/>
                <w:sz w:val="16"/>
                <w:szCs w:val="16"/>
                <w:lang w:val="en-GB" w:eastAsia="en-GB"/>
              </w:rPr>
            </w:pPr>
            <w:r>
              <w:rPr>
                <w:rFonts w:asciiTheme="minorHAnsi" w:hAnsiTheme="minorHAnsi" w:cstheme="minorHAnsi"/>
                <w:b w:val="0"/>
                <w:color w:val="000000"/>
                <w:sz w:val="16"/>
                <w:szCs w:val="16"/>
                <w:lang w:val="en-GB" w:eastAsia="en-GB"/>
              </w:rPr>
              <w:t>Chronic periodontitis, generalized</w:t>
            </w:r>
          </w:p>
        </w:tc>
        <w:tc>
          <w:tcPr>
            <w:cnfStyle w:val="000010000000" w:firstRow="0" w:lastRow="0" w:firstColumn="0" w:lastColumn="0" w:oddVBand="1" w:evenVBand="0" w:oddHBand="0" w:evenHBand="0" w:firstRowFirstColumn="0" w:firstRowLastColumn="0" w:lastRowFirstColumn="0" w:lastRowLastColumn="0"/>
            <w:tcW w:w="524" w:type="pct"/>
            <w:tcBorders>
              <w:top w:val="nil"/>
              <w:bottom w:val="nil"/>
            </w:tcBorders>
            <w:noWrap/>
            <w:vAlign w:val="center"/>
            <w:hideMark/>
          </w:tcPr>
          <w:p w:rsidR="00E64D41" w:rsidRDefault="00E64D41">
            <w:pPr>
              <w:jc w:val="center"/>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52342</w:t>
            </w:r>
          </w:p>
        </w:tc>
        <w:tc>
          <w:tcPr>
            <w:tcW w:w="524" w:type="pct"/>
            <w:tcBorders>
              <w:top w:val="nil"/>
              <w:left w:val="nil"/>
              <w:bottom w:val="nil"/>
              <w:right w:val="nil"/>
            </w:tcBorders>
            <w:noWrap/>
            <w:vAlign w:val="center"/>
            <w:hideMark/>
          </w:tcPr>
          <w:p w:rsidR="00E64D41" w:rsidRDefault="00E64D4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K0532</w:t>
            </w:r>
          </w:p>
        </w:tc>
        <w:tc>
          <w:tcPr>
            <w:cnfStyle w:val="000010000000" w:firstRow="0" w:lastRow="0" w:firstColumn="0" w:lastColumn="0" w:oddVBand="1" w:evenVBand="0" w:oddHBand="0" w:evenHBand="0" w:firstRowFirstColumn="0" w:firstRowLastColumn="0" w:lastRowFirstColumn="0" w:lastRowLastColumn="0"/>
            <w:tcW w:w="1705" w:type="pct"/>
            <w:tcBorders>
              <w:top w:val="nil"/>
              <w:bottom w:val="nil"/>
            </w:tcBorders>
            <w:vAlign w:val="center"/>
            <w:hideMark/>
          </w:tcPr>
          <w:p w:rsidR="00E64D41" w:rsidRDefault="00E64D41"/>
        </w:tc>
        <w:tc>
          <w:tcPr>
            <w:tcW w:w="306" w:type="pct"/>
            <w:tcBorders>
              <w:top w:val="nil"/>
              <w:left w:val="nil"/>
              <w:bottom w:val="nil"/>
              <w:right w:val="nil"/>
            </w:tcBorders>
            <w:noWrap/>
            <w:vAlign w:val="center"/>
            <w:hideMark/>
          </w:tcPr>
          <w:p w:rsidR="00E64D41" w:rsidRDefault="00E64D4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NTDC</w:t>
            </w:r>
          </w:p>
        </w:tc>
        <w:tc>
          <w:tcPr>
            <w:cnfStyle w:val="000010000000" w:firstRow="0" w:lastRow="0" w:firstColumn="0" w:lastColumn="0" w:oddVBand="1" w:evenVBand="0" w:oddHBand="0" w:evenHBand="0" w:firstRowFirstColumn="0" w:firstRowLastColumn="0" w:lastRowFirstColumn="0" w:lastRowLastColumn="0"/>
            <w:tcW w:w="271" w:type="pct"/>
            <w:tcBorders>
              <w:top w:val="nil"/>
              <w:bottom w:val="nil"/>
            </w:tcBorders>
            <w:noWrap/>
            <w:vAlign w:val="center"/>
            <w:hideMark/>
          </w:tcPr>
          <w:p w:rsidR="00E64D41" w:rsidRDefault="00E64D41">
            <w:pPr>
              <w:jc w:val="center"/>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CPP</w:t>
            </w:r>
          </w:p>
        </w:tc>
      </w:tr>
      <w:tr w:rsidR="00E64D41" w:rsidTr="000B5C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0" w:type="pct"/>
            <w:tcBorders>
              <w:right w:val="nil"/>
            </w:tcBorders>
            <w:vAlign w:val="center"/>
            <w:hideMark/>
          </w:tcPr>
          <w:p w:rsidR="00E64D41" w:rsidRDefault="00E64D41">
            <w:pPr>
              <w:rPr>
                <w:rFonts w:asciiTheme="minorHAnsi" w:hAnsiTheme="minorHAnsi" w:cstheme="minorHAnsi"/>
                <w:b w:val="0"/>
                <w:color w:val="000000"/>
                <w:sz w:val="16"/>
                <w:szCs w:val="16"/>
                <w:lang w:val="en-GB" w:eastAsia="en-GB"/>
              </w:rPr>
            </w:pPr>
            <w:r>
              <w:rPr>
                <w:rFonts w:asciiTheme="minorHAnsi" w:hAnsiTheme="minorHAnsi" w:cstheme="minorHAnsi"/>
                <w:b w:val="0"/>
                <w:color w:val="000000"/>
                <w:sz w:val="16"/>
                <w:szCs w:val="16"/>
                <w:lang w:val="en-GB" w:eastAsia="en-GB"/>
              </w:rPr>
              <w:t>Periodontosis</w:t>
            </w:r>
          </w:p>
        </w:tc>
        <w:tc>
          <w:tcPr>
            <w:cnfStyle w:val="000010000000" w:firstRow="0" w:lastRow="0" w:firstColumn="0" w:lastColumn="0" w:oddVBand="1" w:evenVBand="0" w:oddHBand="0" w:evenHBand="0" w:firstRowFirstColumn="0" w:firstRowLastColumn="0" w:lastRowFirstColumn="0" w:lastRowLastColumn="0"/>
            <w:tcW w:w="524" w:type="pct"/>
            <w:noWrap/>
            <w:vAlign w:val="center"/>
            <w:hideMark/>
          </w:tcPr>
          <w:p w:rsidR="00E64D41" w:rsidRDefault="00E64D41">
            <w:pPr>
              <w:jc w:val="center"/>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5235</w:t>
            </w:r>
          </w:p>
        </w:tc>
        <w:tc>
          <w:tcPr>
            <w:tcW w:w="524" w:type="pct"/>
            <w:tcBorders>
              <w:left w:val="nil"/>
              <w:right w:val="nil"/>
            </w:tcBorders>
            <w:noWrap/>
            <w:vAlign w:val="center"/>
            <w:hideMark/>
          </w:tcPr>
          <w:p w:rsidR="00E64D41" w:rsidRDefault="00E64D4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K0540</w:t>
            </w:r>
          </w:p>
        </w:tc>
        <w:tc>
          <w:tcPr>
            <w:cnfStyle w:val="000010000000" w:firstRow="0" w:lastRow="0" w:firstColumn="0" w:lastColumn="0" w:oddVBand="1" w:evenVBand="0" w:oddHBand="0" w:evenHBand="0" w:firstRowFirstColumn="0" w:firstRowLastColumn="0" w:lastRowFirstColumn="0" w:lastRowLastColumn="0"/>
            <w:tcW w:w="1705" w:type="pct"/>
            <w:vAlign w:val="center"/>
            <w:hideMark/>
          </w:tcPr>
          <w:p w:rsidR="00E64D41" w:rsidRDefault="00E64D41"/>
        </w:tc>
        <w:tc>
          <w:tcPr>
            <w:tcW w:w="306" w:type="pct"/>
            <w:tcBorders>
              <w:left w:val="nil"/>
              <w:right w:val="nil"/>
            </w:tcBorders>
            <w:noWrap/>
            <w:vAlign w:val="center"/>
            <w:hideMark/>
          </w:tcPr>
          <w:p w:rsidR="00E64D41" w:rsidRDefault="00E64D4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NTDC</w:t>
            </w:r>
          </w:p>
        </w:tc>
        <w:tc>
          <w:tcPr>
            <w:cnfStyle w:val="000010000000" w:firstRow="0" w:lastRow="0" w:firstColumn="0" w:lastColumn="0" w:oddVBand="1" w:evenVBand="0" w:oddHBand="0" w:evenHBand="0" w:firstRowFirstColumn="0" w:firstRowLastColumn="0" w:lastRowFirstColumn="0" w:lastRowLastColumn="0"/>
            <w:tcW w:w="271" w:type="pct"/>
            <w:noWrap/>
            <w:vAlign w:val="center"/>
            <w:hideMark/>
          </w:tcPr>
          <w:p w:rsidR="00E64D41" w:rsidRDefault="00E64D41">
            <w:pPr>
              <w:jc w:val="center"/>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CPP</w:t>
            </w:r>
          </w:p>
        </w:tc>
      </w:tr>
      <w:tr w:rsidR="00E64D41" w:rsidTr="000B5C80">
        <w:tc>
          <w:tcPr>
            <w:cnfStyle w:val="001000000000" w:firstRow="0" w:lastRow="0" w:firstColumn="1" w:lastColumn="0" w:oddVBand="0" w:evenVBand="0" w:oddHBand="0" w:evenHBand="0" w:firstRowFirstColumn="0" w:firstRowLastColumn="0" w:lastRowFirstColumn="0" w:lastRowLastColumn="0"/>
            <w:tcW w:w="1670" w:type="pct"/>
            <w:tcBorders>
              <w:top w:val="nil"/>
              <w:left w:val="single" w:sz="8" w:space="0" w:color="8064A2" w:themeColor="accent4"/>
              <w:bottom w:val="nil"/>
              <w:right w:val="nil"/>
            </w:tcBorders>
            <w:vAlign w:val="center"/>
            <w:hideMark/>
          </w:tcPr>
          <w:p w:rsidR="00E64D41" w:rsidRDefault="00E64D41">
            <w:pPr>
              <w:rPr>
                <w:rFonts w:asciiTheme="minorHAnsi" w:hAnsiTheme="minorHAnsi" w:cstheme="minorHAnsi"/>
                <w:b w:val="0"/>
                <w:color w:val="000000"/>
                <w:sz w:val="16"/>
                <w:szCs w:val="16"/>
                <w:lang w:val="en-GB" w:eastAsia="en-GB"/>
              </w:rPr>
            </w:pPr>
            <w:r>
              <w:rPr>
                <w:rFonts w:asciiTheme="minorHAnsi" w:hAnsiTheme="minorHAnsi" w:cstheme="minorHAnsi"/>
                <w:b w:val="0"/>
                <w:color w:val="000000"/>
                <w:sz w:val="16"/>
                <w:szCs w:val="16"/>
                <w:lang w:val="en-GB" w:eastAsia="en-GB"/>
              </w:rPr>
              <w:t>Accretions on teeth</w:t>
            </w:r>
          </w:p>
        </w:tc>
        <w:tc>
          <w:tcPr>
            <w:cnfStyle w:val="000010000000" w:firstRow="0" w:lastRow="0" w:firstColumn="0" w:lastColumn="0" w:oddVBand="1" w:evenVBand="0" w:oddHBand="0" w:evenHBand="0" w:firstRowFirstColumn="0" w:firstRowLastColumn="0" w:lastRowFirstColumn="0" w:lastRowLastColumn="0"/>
            <w:tcW w:w="524" w:type="pct"/>
            <w:tcBorders>
              <w:top w:val="nil"/>
              <w:bottom w:val="nil"/>
            </w:tcBorders>
            <w:noWrap/>
            <w:vAlign w:val="center"/>
            <w:hideMark/>
          </w:tcPr>
          <w:p w:rsidR="00E64D41" w:rsidRDefault="00E64D41">
            <w:pPr>
              <w:jc w:val="center"/>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5236</w:t>
            </w:r>
          </w:p>
        </w:tc>
        <w:tc>
          <w:tcPr>
            <w:tcW w:w="524" w:type="pct"/>
            <w:tcBorders>
              <w:top w:val="nil"/>
              <w:left w:val="nil"/>
              <w:bottom w:val="nil"/>
              <w:right w:val="nil"/>
            </w:tcBorders>
            <w:noWrap/>
            <w:vAlign w:val="center"/>
            <w:hideMark/>
          </w:tcPr>
          <w:p w:rsidR="00E64D41" w:rsidRDefault="00E64D4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K036</w:t>
            </w:r>
          </w:p>
        </w:tc>
        <w:tc>
          <w:tcPr>
            <w:cnfStyle w:val="000010000000" w:firstRow="0" w:lastRow="0" w:firstColumn="0" w:lastColumn="0" w:oddVBand="1" w:evenVBand="0" w:oddHBand="0" w:evenHBand="0" w:firstRowFirstColumn="0" w:firstRowLastColumn="0" w:lastRowFirstColumn="0" w:lastRowLastColumn="0"/>
            <w:tcW w:w="1705" w:type="pct"/>
            <w:tcBorders>
              <w:top w:val="nil"/>
              <w:bottom w:val="nil"/>
            </w:tcBorders>
            <w:vAlign w:val="center"/>
            <w:hideMark/>
          </w:tcPr>
          <w:p w:rsidR="00E64D41" w:rsidRDefault="00E64D41">
            <w:pPr>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Deposits (accretions) on teeth</w:t>
            </w:r>
          </w:p>
        </w:tc>
        <w:tc>
          <w:tcPr>
            <w:tcW w:w="306" w:type="pct"/>
            <w:tcBorders>
              <w:top w:val="nil"/>
              <w:left w:val="nil"/>
              <w:bottom w:val="nil"/>
              <w:right w:val="nil"/>
            </w:tcBorders>
            <w:noWrap/>
            <w:vAlign w:val="center"/>
            <w:hideMark/>
          </w:tcPr>
          <w:p w:rsidR="00E64D41" w:rsidRDefault="00E64D4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NTDC</w:t>
            </w:r>
          </w:p>
        </w:tc>
        <w:tc>
          <w:tcPr>
            <w:cnfStyle w:val="000010000000" w:firstRow="0" w:lastRow="0" w:firstColumn="0" w:lastColumn="0" w:oddVBand="1" w:evenVBand="0" w:oddHBand="0" w:evenHBand="0" w:firstRowFirstColumn="0" w:firstRowLastColumn="0" w:lastRowFirstColumn="0" w:lastRowLastColumn="0"/>
            <w:tcW w:w="271" w:type="pct"/>
            <w:tcBorders>
              <w:top w:val="nil"/>
              <w:bottom w:val="nil"/>
            </w:tcBorders>
            <w:noWrap/>
            <w:vAlign w:val="center"/>
            <w:hideMark/>
          </w:tcPr>
          <w:p w:rsidR="00E64D41" w:rsidRDefault="00E64D41">
            <w:pPr>
              <w:jc w:val="center"/>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CPP</w:t>
            </w:r>
          </w:p>
        </w:tc>
      </w:tr>
      <w:tr w:rsidR="00E64D41" w:rsidTr="000B5C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0" w:type="pct"/>
            <w:tcBorders>
              <w:right w:val="nil"/>
            </w:tcBorders>
            <w:vAlign w:val="center"/>
            <w:hideMark/>
          </w:tcPr>
          <w:p w:rsidR="00E64D41" w:rsidRDefault="00E64D41">
            <w:pPr>
              <w:rPr>
                <w:rFonts w:asciiTheme="minorHAnsi" w:hAnsiTheme="minorHAnsi" w:cstheme="minorHAnsi"/>
                <w:b w:val="0"/>
                <w:color w:val="000000"/>
                <w:sz w:val="16"/>
                <w:szCs w:val="16"/>
                <w:lang w:val="en-GB" w:eastAsia="en-GB"/>
              </w:rPr>
            </w:pPr>
            <w:r>
              <w:rPr>
                <w:rFonts w:asciiTheme="minorHAnsi" w:hAnsiTheme="minorHAnsi" w:cstheme="minorHAnsi"/>
                <w:b w:val="0"/>
                <w:color w:val="000000"/>
                <w:sz w:val="16"/>
                <w:szCs w:val="16"/>
                <w:lang w:val="en-GB" w:eastAsia="en-GB"/>
              </w:rPr>
              <w:t>Other specified periodontal diseases</w:t>
            </w:r>
          </w:p>
        </w:tc>
        <w:tc>
          <w:tcPr>
            <w:cnfStyle w:val="000010000000" w:firstRow="0" w:lastRow="0" w:firstColumn="0" w:lastColumn="0" w:oddVBand="1" w:evenVBand="0" w:oddHBand="0" w:evenHBand="0" w:firstRowFirstColumn="0" w:firstRowLastColumn="0" w:lastRowFirstColumn="0" w:lastRowLastColumn="0"/>
            <w:tcW w:w="524" w:type="pct"/>
            <w:noWrap/>
            <w:vAlign w:val="center"/>
            <w:hideMark/>
          </w:tcPr>
          <w:p w:rsidR="00E64D41" w:rsidRDefault="00E64D41">
            <w:pPr>
              <w:jc w:val="center"/>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5238</w:t>
            </w:r>
          </w:p>
        </w:tc>
        <w:tc>
          <w:tcPr>
            <w:tcW w:w="524" w:type="pct"/>
            <w:tcBorders>
              <w:left w:val="nil"/>
              <w:right w:val="nil"/>
            </w:tcBorders>
            <w:vAlign w:val="center"/>
            <w:hideMark/>
          </w:tcPr>
          <w:p w:rsidR="00E64D41" w:rsidRDefault="00E64D4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K055</w:t>
            </w:r>
          </w:p>
        </w:tc>
        <w:tc>
          <w:tcPr>
            <w:cnfStyle w:val="000010000000" w:firstRow="0" w:lastRow="0" w:firstColumn="0" w:lastColumn="0" w:oddVBand="1" w:evenVBand="0" w:oddHBand="0" w:evenHBand="0" w:firstRowFirstColumn="0" w:firstRowLastColumn="0" w:lastRowFirstColumn="0" w:lastRowLastColumn="0"/>
            <w:tcW w:w="1705" w:type="pct"/>
            <w:vAlign w:val="center"/>
            <w:hideMark/>
          </w:tcPr>
          <w:p w:rsidR="00E64D41" w:rsidRDefault="00E64D41">
            <w:pPr>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Other periodontal diseases</w:t>
            </w:r>
          </w:p>
        </w:tc>
        <w:tc>
          <w:tcPr>
            <w:tcW w:w="306" w:type="pct"/>
            <w:tcBorders>
              <w:left w:val="nil"/>
              <w:right w:val="nil"/>
            </w:tcBorders>
            <w:noWrap/>
            <w:vAlign w:val="center"/>
            <w:hideMark/>
          </w:tcPr>
          <w:p w:rsidR="00E64D41" w:rsidRDefault="00E64D4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NTDC</w:t>
            </w:r>
          </w:p>
        </w:tc>
        <w:tc>
          <w:tcPr>
            <w:cnfStyle w:val="000010000000" w:firstRow="0" w:lastRow="0" w:firstColumn="0" w:lastColumn="0" w:oddVBand="1" w:evenVBand="0" w:oddHBand="0" w:evenHBand="0" w:firstRowFirstColumn="0" w:firstRowLastColumn="0" w:lastRowFirstColumn="0" w:lastRowLastColumn="0"/>
            <w:tcW w:w="271" w:type="pct"/>
            <w:noWrap/>
            <w:vAlign w:val="center"/>
            <w:hideMark/>
          </w:tcPr>
          <w:p w:rsidR="00E64D41" w:rsidRDefault="00E64D41">
            <w:pPr>
              <w:jc w:val="center"/>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CPP</w:t>
            </w:r>
          </w:p>
        </w:tc>
      </w:tr>
      <w:tr w:rsidR="00E64D41" w:rsidTr="000B5C80">
        <w:tc>
          <w:tcPr>
            <w:cnfStyle w:val="001000000000" w:firstRow="0" w:lastRow="0" w:firstColumn="1" w:lastColumn="0" w:oddVBand="0" w:evenVBand="0" w:oddHBand="0" w:evenHBand="0" w:firstRowFirstColumn="0" w:firstRowLastColumn="0" w:lastRowFirstColumn="0" w:lastRowLastColumn="0"/>
            <w:tcW w:w="1670" w:type="pct"/>
            <w:tcBorders>
              <w:top w:val="nil"/>
              <w:left w:val="single" w:sz="8" w:space="0" w:color="8064A2" w:themeColor="accent4"/>
              <w:bottom w:val="nil"/>
              <w:right w:val="nil"/>
            </w:tcBorders>
            <w:vAlign w:val="center"/>
            <w:hideMark/>
          </w:tcPr>
          <w:p w:rsidR="00E64D41" w:rsidRDefault="00E64D41">
            <w:pPr>
              <w:rPr>
                <w:rFonts w:asciiTheme="minorHAnsi" w:hAnsiTheme="minorHAnsi" w:cstheme="minorHAnsi"/>
                <w:b w:val="0"/>
                <w:color w:val="000000"/>
                <w:sz w:val="16"/>
                <w:szCs w:val="16"/>
                <w:lang w:val="en-GB" w:eastAsia="en-GB"/>
              </w:rPr>
            </w:pPr>
            <w:r>
              <w:rPr>
                <w:rFonts w:asciiTheme="minorHAnsi" w:hAnsiTheme="minorHAnsi" w:cstheme="minorHAnsi"/>
                <w:b w:val="0"/>
                <w:color w:val="000000"/>
                <w:sz w:val="16"/>
                <w:szCs w:val="16"/>
                <w:lang w:val="en-GB" w:eastAsia="en-GB"/>
              </w:rPr>
              <w:t>Other specified periodontal diseases</w:t>
            </w:r>
          </w:p>
        </w:tc>
        <w:tc>
          <w:tcPr>
            <w:cnfStyle w:val="000010000000" w:firstRow="0" w:lastRow="0" w:firstColumn="0" w:lastColumn="0" w:oddVBand="1" w:evenVBand="0" w:oddHBand="0" w:evenHBand="0" w:firstRowFirstColumn="0" w:firstRowLastColumn="0" w:lastRowFirstColumn="0" w:lastRowLastColumn="0"/>
            <w:tcW w:w="524" w:type="pct"/>
            <w:tcBorders>
              <w:top w:val="nil"/>
              <w:bottom w:val="nil"/>
            </w:tcBorders>
            <w:noWrap/>
            <w:vAlign w:val="center"/>
            <w:hideMark/>
          </w:tcPr>
          <w:p w:rsidR="00E64D41" w:rsidRDefault="00E64D41">
            <w:pPr>
              <w:jc w:val="center"/>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5238</w:t>
            </w:r>
          </w:p>
        </w:tc>
        <w:tc>
          <w:tcPr>
            <w:tcW w:w="524" w:type="pct"/>
            <w:tcBorders>
              <w:top w:val="nil"/>
              <w:left w:val="nil"/>
              <w:bottom w:val="nil"/>
              <w:right w:val="nil"/>
            </w:tcBorders>
            <w:vAlign w:val="center"/>
            <w:hideMark/>
          </w:tcPr>
          <w:p w:rsidR="00E64D41" w:rsidRDefault="00E64D4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K061</w:t>
            </w:r>
          </w:p>
        </w:tc>
        <w:tc>
          <w:tcPr>
            <w:cnfStyle w:val="000010000000" w:firstRow="0" w:lastRow="0" w:firstColumn="0" w:lastColumn="0" w:oddVBand="1" w:evenVBand="0" w:oddHBand="0" w:evenHBand="0" w:firstRowFirstColumn="0" w:firstRowLastColumn="0" w:lastRowFirstColumn="0" w:lastRowLastColumn="0"/>
            <w:tcW w:w="1705" w:type="pct"/>
            <w:tcBorders>
              <w:top w:val="nil"/>
              <w:bottom w:val="nil"/>
            </w:tcBorders>
            <w:vAlign w:val="center"/>
            <w:hideMark/>
          </w:tcPr>
          <w:p w:rsidR="00E64D41" w:rsidRDefault="00E64D41">
            <w:pPr>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Gingival enlargement</w:t>
            </w:r>
          </w:p>
        </w:tc>
        <w:tc>
          <w:tcPr>
            <w:tcW w:w="306" w:type="pct"/>
            <w:tcBorders>
              <w:top w:val="nil"/>
              <w:left w:val="nil"/>
              <w:bottom w:val="nil"/>
              <w:right w:val="nil"/>
            </w:tcBorders>
            <w:noWrap/>
            <w:vAlign w:val="center"/>
            <w:hideMark/>
          </w:tcPr>
          <w:p w:rsidR="00E64D41" w:rsidRDefault="00E64D4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NTDC</w:t>
            </w:r>
          </w:p>
        </w:tc>
        <w:tc>
          <w:tcPr>
            <w:cnfStyle w:val="000010000000" w:firstRow="0" w:lastRow="0" w:firstColumn="0" w:lastColumn="0" w:oddVBand="1" w:evenVBand="0" w:oddHBand="0" w:evenHBand="0" w:firstRowFirstColumn="0" w:firstRowLastColumn="0" w:lastRowFirstColumn="0" w:lastRowLastColumn="0"/>
            <w:tcW w:w="271" w:type="pct"/>
            <w:tcBorders>
              <w:top w:val="nil"/>
              <w:bottom w:val="nil"/>
            </w:tcBorders>
            <w:noWrap/>
            <w:vAlign w:val="center"/>
            <w:hideMark/>
          </w:tcPr>
          <w:p w:rsidR="00E64D41" w:rsidRDefault="00E64D41">
            <w:pPr>
              <w:jc w:val="center"/>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CPP</w:t>
            </w:r>
          </w:p>
        </w:tc>
      </w:tr>
      <w:tr w:rsidR="00E64D41" w:rsidTr="000B5C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0" w:type="pct"/>
            <w:tcBorders>
              <w:right w:val="nil"/>
            </w:tcBorders>
            <w:vAlign w:val="center"/>
            <w:hideMark/>
          </w:tcPr>
          <w:p w:rsidR="00E64D41" w:rsidRDefault="00E64D41">
            <w:pPr>
              <w:rPr>
                <w:rFonts w:asciiTheme="minorHAnsi" w:hAnsiTheme="minorHAnsi" w:cstheme="minorHAnsi"/>
                <w:b w:val="0"/>
                <w:color w:val="000000"/>
                <w:sz w:val="16"/>
                <w:szCs w:val="16"/>
                <w:lang w:val="en-GB" w:eastAsia="en-GB"/>
              </w:rPr>
            </w:pPr>
            <w:r>
              <w:rPr>
                <w:rFonts w:asciiTheme="minorHAnsi" w:hAnsiTheme="minorHAnsi" w:cstheme="minorHAnsi"/>
                <w:b w:val="0"/>
                <w:color w:val="000000"/>
                <w:sz w:val="16"/>
                <w:szCs w:val="16"/>
                <w:lang w:val="en-GB" w:eastAsia="en-GB"/>
              </w:rPr>
              <w:t>Unspecified gingival and periodontal disease</w:t>
            </w:r>
          </w:p>
        </w:tc>
        <w:tc>
          <w:tcPr>
            <w:cnfStyle w:val="000010000000" w:firstRow="0" w:lastRow="0" w:firstColumn="0" w:lastColumn="0" w:oddVBand="1" w:evenVBand="0" w:oddHBand="0" w:evenHBand="0" w:firstRowFirstColumn="0" w:firstRowLastColumn="0" w:lastRowFirstColumn="0" w:lastRowLastColumn="0"/>
            <w:tcW w:w="524" w:type="pct"/>
            <w:noWrap/>
            <w:vAlign w:val="center"/>
            <w:hideMark/>
          </w:tcPr>
          <w:p w:rsidR="00E64D41" w:rsidRDefault="00E64D41">
            <w:pPr>
              <w:jc w:val="center"/>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5239</w:t>
            </w:r>
          </w:p>
        </w:tc>
        <w:tc>
          <w:tcPr>
            <w:tcW w:w="524" w:type="pct"/>
            <w:tcBorders>
              <w:left w:val="nil"/>
              <w:right w:val="nil"/>
            </w:tcBorders>
            <w:noWrap/>
            <w:vAlign w:val="center"/>
            <w:hideMark/>
          </w:tcPr>
          <w:p w:rsidR="00E64D41" w:rsidRDefault="00E64D4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K056</w:t>
            </w:r>
          </w:p>
        </w:tc>
        <w:tc>
          <w:tcPr>
            <w:cnfStyle w:val="000010000000" w:firstRow="0" w:lastRow="0" w:firstColumn="0" w:lastColumn="0" w:oddVBand="1" w:evenVBand="0" w:oddHBand="0" w:evenHBand="0" w:firstRowFirstColumn="0" w:firstRowLastColumn="0" w:lastRowFirstColumn="0" w:lastRowLastColumn="0"/>
            <w:tcW w:w="1705" w:type="pct"/>
            <w:vAlign w:val="center"/>
            <w:hideMark/>
          </w:tcPr>
          <w:p w:rsidR="00E64D41" w:rsidRDefault="00E64D41">
            <w:pPr>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Periodontal disease, unspecified</w:t>
            </w:r>
          </w:p>
        </w:tc>
        <w:tc>
          <w:tcPr>
            <w:tcW w:w="306" w:type="pct"/>
            <w:tcBorders>
              <w:left w:val="nil"/>
              <w:right w:val="nil"/>
            </w:tcBorders>
            <w:noWrap/>
            <w:vAlign w:val="center"/>
            <w:hideMark/>
          </w:tcPr>
          <w:p w:rsidR="00E64D41" w:rsidRDefault="00E64D4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NTDC</w:t>
            </w:r>
          </w:p>
        </w:tc>
        <w:tc>
          <w:tcPr>
            <w:cnfStyle w:val="000010000000" w:firstRow="0" w:lastRow="0" w:firstColumn="0" w:lastColumn="0" w:oddVBand="1" w:evenVBand="0" w:oddHBand="0" w:evenHBand="0" w:firstRowFirstColumn="0" w:firstRowLastColumn="0" w:lastRowFirstColumn="0" w:lastRowLastColumn="0"/>
            <w:tcW w:w="271" w:type="pct"/>
            <w:noWrap/>
            <w:vAlign w:val="center"/>
            <w:hideMark/>
          </w:tcPr>
          <w:p w:rsidR="00E64D41" w:rsidRDefault="00E64D41">
            <w:pPr>
              <w:jc w:val="center"/>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CPP</w:t>
            </w:r>
          </w:p>
        </w:tc>
      </w:tr>
      <w:tr w:rsidR="00E64D41" w:rsidTr="000B5C80">
        <w:tc>
          <w:tcPr>
            <w:cnfStyle w:val="001000000000" w:firstRow="0" w:lastRow="0" w:firstColumn="1" w:lastColumn="0" w:oddVBand="0" w:evenVBand="0" w:oddHBand="0" w:evenHBand="0" w:firstRowFirstColumn="0" w:firstRowLastColumn="0" w:lastRowFirstColumn="0" w:lastRowLastColumn="0"/>
            <w:tcW w:w="1670" w:type="pct"/>
            <w:tcBorders>
              <w:top w:val="nil"/>
              <w:left w:val="single" w:sz="8" w:space="0" w:color="8064A2" w:themeColor="accent4"/>
              <w:bottom w:val="nil"/>
              <w:right w:val="nil"/>
            </w:tcBorders>
            <w:vAlign w:val="center"/>
            <w:hideMark/>
          </w:tcPr>
          <w:p w:rsidR="00E64D41" w:rsidRDefault="00E64D41">
            <w:pPr>
              <w:rPr>
                <w:rFonts w:asciiTheme="minorHAnsi" w:hAnsiTheme="minorHAnsi" w:cstheme="minorHAnsi"/>
                <w:b w:val="0"/>
                <w:color w:val="000000"/>
                <w:sz w:val="16"/>
                <w:szCs w:val="16"/>
                <w:lang w:val="en-GB" w:eastAsia="en-GB"/>
              </w:rPr>
            </w:pPr>
            <w:r>
              <w:rPr>
                <w:rFonts w:asciiTheme="minorHAnsi" w:hAnsiTheme="minorHAnsi" w:cstheme="minorHAnsi"/>
                <w:b w:val="0"/>
                <w:color w:val="000000"/>
                <w:sz w:val="16"/>
                <w:szCs w:val="16"/>
                <w:lang w:val="en-GB" w:eastAsia="en-GB"/>
              </w:rPr>
              <w:t>Major anomalies of jaw size, unspecified anomaly</w:t>
            </w:r>
          </w:p>
        </w:tc>
        <w:tc>
          <w:tcPr>
            <w:cnfStyle w:val="000010000000" w:firstRow="0" w:lastRow="0" w:firstColumn="0" w:lastColumn="0" w:oddVBand="1" w:evenVBand="0" w:oddHBand="0" w:evenHBand="0" w:firstRowFirstColumn="0" w:firstRowLastColumn="0" w:lastRowFirstColumn="0" w:lastRowLastColumn="0"/>
            <w:tcW w:w="524" w:type="pct"/>
            <w:tcBorders>
              <w:top w:val="nil"/>
              <w:bottom w:val="nil"/>
            </w:tcBorders>
            <w:noWrap/>
            <w:vAlign w:val="center"/>
            <w:hideMark/>
          </w:tcPr>
          <w:p w:rsidR="00E64D41" w:rsidRDefault="00E64D41">
            <w:pPr>
              <w:jc w:val="center"/>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52400</w:t>
            </w:r>
          </w:p>
        </w:tc>
        <w:tc>
          <w:tcPr>
            <w:tcW w:w="524" w:type="pct"/>
            <w:tcBorders>
              <w:top w:val="nil"/>
              <w:left w:val="nil"/>
              <w:bottom w:val="nil"/>
              <w:right w:val="nil"/>
            </w:tcBorders>
            <w:vAlign w:val="center"/>
            <w:hideMark/>
          </w:tcPr>
          <w:p w:rsidR="00E64D41" w:rsidRDefault="00E64D4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M2600</w:t>
            </w:r>
          </w:p>
        </w:tc>
        <w:tc>
          <w:tcPr>
            <w:cnfStyle w:val="000010000000" w:firstRow="0" w:lastRow="0" w:firstColumn="0" w:lastColumn="0" w:oddVBand="1" w:evenVBand="0" w:oddHBand="0" w:evenHBand="0" w:firstRowFirstColumn="0" w:firstRowLastColumn="0" w:lastRowFirstColumn="0" w:lastRowLastColumn="0"/>
            <w:tcW w:w="1705" w:type="pct"/>
            <w:tcBorders>
              <w:top w:val="nil"/>
              <w:bottom w:val="nil"/>
            </w:tcBorders>
            <w:vAlign w:val="center"/>
            <w:hideMark/>
          </w:tcPr>
          <w:p w:rsidR="00E64D41" w:rsidRDefault="00E64D41">
            <w:pPr>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Unspecified anomaly of jaw size</w:t>
            </w:r>
          </w:p>
        </w:tc>
        <w:tc>
          <w:tcPr>
            <w:tcW w:w="306" w:type="pct"/>
            <w:tcBorders>
              <w:top w:val="nil"/>
              <w:left w:val="nil"/>
              <w:bottom w:val="nil"/>
              <w:right w:val="nil"/>
            </w:tcBorders>
            <w:noWrap/>
            <w:vAlign w:val="center"/>
            <w:hideMark/>
          </w:tcPr>
          <w:p w:rsidR="00E64D41" w:rsidRDefault="00E64D4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NTDC</w:t>
            </w:r>
          </w:p>
        </w:tc>
        <w:tc>
          <w:tcPr>
            <w:cnfStyle w:val="000010000000" w:firstRow="0" w:lastRow="0" w:firstColumn="0" w:lastColumn="0" w:oddVBand="1" w:evenVBand="0" w:oddHBand="0" w:evenHBand="0" w:firstRowFirstColumn="0" w:firstRowLastColumn="0" w:lastRowFirstColumn="0" w:lastRowLastColumn="0"/>
            <w:tcW w:w="271" w:type="pct"/>
            <w:tcBorders>
              <w:top w:val="nil"/>
              <w:bottom w:val="nil"/>
            </w:tcBorders>
            <w:noWrap/>
            <w:vAlign w:val="center"/>
            <w:hideMark/>
          </w:tcPr>
          <w:p w:rsidR="00E64D41" w:rsidRDefault="00E64D41"/>
        </w:tc>
      </w:tr>
      <w:tr w:rsidR="00E64D41" w:rsidTr="000B5C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0" w:type="pct"/>
            <w:tcBorders>
              <w:right w:val="nil"/>
            </w:tcBorders>
            <w:vAlign w:val="center"/>
            <w:hideMark/>
          </w:tcPr>
          <w:p w:rsidR="00E64D41" w:rsidRDefault="00E64D41">
            <w:pPr>
              <w:rPr>
                <w:rFonts w:asciiTheme="minorHAnsi" w:hAnsiTheme="minorHAnsi" w:cstheme="minorHAnsi"/>
                <w:b w:val="0"/>
                <w:color w:val="000000"/>
                <w:sz w:val="16"/>
                <w:szCs w:val="16"/>
                <w:lang w:val="en-GB" w:eastAsia="en-GB"/>
              </w:rPr>
            </w:pPr>
            <w:r>
              <w:rPr>
                <w:rFonts w:asciiTheme="minorHAnsi" w:hAnsiTheme="minorHAnsi" w:cstheme="minorHAnsi"/>
                <w:b w:val="0"/>
                <w:color w:val="000000"/>
                <w:sz w:val="16"/>
                <w:szCs w:val="16"/>
                <w:lang w:val="en-GB" w:eastAsia="en-GB"/>
              </w:rPr>
              <w:t>Major anomalies of jaw size, maxillary hyperplasia</w:t>
            </w:r>
          </w:p>
        </w:tc>
        <w:tc>
          <w:tcPr>
            <w:cnfStyle w:val="000010000000" w:firstRow="0" w:lastRow="0" w:firstColumn="0" w:lastColumn="0" w:oddVBand="1" w:evenVBand="0" w:oddHBand="0" w:evenHBand="0" w:firstRowFirstColumn="0" w:firstRowLastColumn="0" w:lastRowFirstColumn="0" w:lastRowLastColumn="0"/>
            <w:tcW w:w="524" w:type="pct"/>
            <w:noWrap/>
            <w:vAlign w:val="center"/>
            <w:hideMark/>
          </w:tcPr>
          <w:p w:rsidR="00E64D41" w:rsidRDefault="00E64D41">
            <w:pPr>
              <w:jc w:val="center"/>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52401</w:t>
            </w:r>
          </w:p>
        </w:tc>
        <w:tc>
          <w:tcPr>
            <w:tcW w:w="524" w:type="pct"/>
            <w:tcBorders>
              <w:left w:val="nil"/>
              <w:right w:val="nil"/>
            </w:tcBorders>
            <w:vAlign w:val="center"/>
            <w:hideMark/>
          </w:tcPr>
          <w:p w:rsidR="00E64D41" w:rsidRDefault="00E64D4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M2601</w:t>
            </w:r>
          </w:p>
        </w:tc>
        <w:tc>
          <w:tcPr>
            <w:cnfStyle w:val="000010000000" w:firstRow="0" w:lastRow="0" w:firstColumn="0" w:lastColumn="0" w:oddVBand="1" w:evenVBand="0" w:oddHBand="0" w:evenHBand="0" w:firstRowFirstColumn="0" w:firstRowLastColumn="0" w:lastRowFirstColumn="0" w:lastRowLastColumn="0"/>
            <w:tcW w:w="1705" w:type="pct"/>
            <w:vAlign w:val="center"/>
            <w:hideMark/>
          </w:tcPr>
          <w:p w:rsidR="00E64D41" w:rsidRDefault="00E64D41">
            <w:pPr>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Maxillary hyperplasia</w:t>
            </w:r>
          </w:p>
        </w:tc>
        <w:tc>
          <w:tcPr>
            <w:tcW w:w="306" w:type="pct"/>
            <w:tcBorders>
              <w:left w:val="nil"/>
              <w:right w:val="nil"/>
            </w:tcBorders>
            <w:noWrap/>
            <w:vAlign w:val="center"/>
            <w:hideMark/>
          </w:tcPr>
          <w:p w:rsidR="00E64D41" w:rsidRDefault="00E64D4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NTDC</w:t>
            </w:r>
          </w:p>
        </w:tc>
        <w:tc>
          <w:tcPr>
            <w:cnfStyle w:val="000010000000" w:firstRow="0" w:lastRow="0" w:firstColumn="0" w:lastColumn="0" w:oddVBand="1" w:evenVBand="0" w:oddHBand="0" w:evenHBand="0" w:firstRowFirstColumn="0" w:firstRowLastColumn="0" w:lastRowFirstColumn="0" w:lastRowLastColumn="0"/>
            <w:tcW w:w="271" w:type="pct"/>
            <w:noWrap/>
            <w:vAlign w:val="center"/>
            <w:hideMark/>
          </w:tcPr>
          <w:p w:rsidR="00E64D41" w:rsidRDefault="00E64D41"/>
        </w:tc>
      </w:tr>
      <w:tr w:rsidR="00E64D41" w:rsidTr="000B5C80">
        <w:tc>
          <w:tcPr>
            <w:cnfStyle w:val="001000000000" w:firstRow="0" w:lastRow="0" w:firstColumn="1" w:lastColumn="0" w:oddVBand="0" w:evenVBand="0" w:oddHBand="0" w:evenHBand="0" w:firstRowFirstColumn="0" w:firstRowLastColumn="0" w:lastRowFirstColumn="0" w:lastRowLastColumn="0"/>
            <w:tcW w:w="1670" w:type="pct"/>
            <w:tcBorders>
              <w:top w:val="nil"/>
              <w:left w:val="single" w:sz="8" w:space="0" w:color="8064A2" w:themeColor="accent4"/>
              <w:bottom w:val="nil"/>
              <w:right w:val="nil"/>
            </w:tcBorders>
            <w:vAlign w:val="center"/>
            <w:hideMark/>
          </w:tcPr>
          <w:p w:rsidR="00E64D41" w:rsidRDefault="00E64D41">
            <w:pPr>
              <w:rPr>
                <w:rFonts w:asciiTheme="minorHAnsi" w:hAnsiTheme="minorHAnsi" w:cstheme="minorHAnsi"/>
                <w:b w:val="0"/>
                <w:color w:val="000000"/>
                <w:sz w:val="16"/>
                <w:szCs w:val="16"/>
                <w:lang w:val="en-GB" w:eastAsia="en-GB"/>
              </w:rPr>
            </w:pPr>
            <w:r>
              <w:rPr>
                <w:rFonts w:asciiTheme="minorHAnsi" w:hAnsiTheme="minorHAnsi" w:cstheme="minorHAnsi"/>
                <w:b w:val="0"/>
                <w:color w:val="000000"/>
                <w:sz w:val="16"/>
                <w:szCs w:val="16"/>
                <w:lang w:val="en-GB" w:eastAsia="en-GB"/>
              </w:rPr>
              <w:t xml:space="preserve">Major anomalies of jaw size, </w:t>
            </w:r>
          </w:p>
        </w:tc>
        <w:tc>
          <w:tcPr>
            <w:cnfStyle w:val="000010000000" w:firstRow="0" w:lastRow="0" w:firstColumn="0" w:lastColumn="0" w:oddVBand="1" w:evenVBand="0" w:oddHBand="0" w:evenHBand="0" w:firstRowFirstColumn="0" w:firstRowLastColumn="0" w:lastRowFirstColumn="0" w:lastRowLastColumn="0"/>
            <w:tcW w:w="524" w:type="pct"/>
            <w:tcBorders>
              <w:top w:val="nil"/>
              <w:bottom w:val="nil"/>
            </w:tcBorders>
            <w:noWrap/>
            <w:vAlign w:val="center"/>
            <w:hideMark/>
          </w:tcPr>
          <w:p w:rsidR="00E64D41" w:rsidRDefault="00E64D41">
            <w:pPr>
              <w:jc w:val="center"/>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52402</w:t>
            </w:r>
          </w:p>
        </w:tc>
        <w:tc>
          <w:tcPr>
            <w:tcW w:w="524" w:type="pct"/>
            <w:tcBorders>
              <w:top w:val="nil"/>
              <w:left w:val="nil"/>
              <w:bottom w:val="nil"/>
              <w:right w:val="nil"/>
            </w:tcBorders>
            <w:noWrap/>
            <w:vAlign w:val="center"/>
            <w:hideMark/>
          </w:tcPr>
          <w:p w:rsidR="00E64D41" w:rsidRDefault="00E64D4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M2603</w:t>
            </w:r>
          </w:p>
        </w:tc>
        <w:tc>
          <w:tcPr>
            <w:cnfStyle w:val="000010000000" w:firstRow="0" w:lastRow="0" w:firstColumn="0" w:lastColumn="0" w:oddVBand="1" w:evenVBand="0" w:oddHBand="0" w:evenHBand="0" w:firstRowFirstColumn="0" w:firstRowLastColumn="0" w:lastRowFirstColumn="0" w:lastRowLastColumn="0"/>
            <w:tcW w:w="1705" w:type="pct"/>
            <w:tcBorders>
              <w:top w:val="nil"/>
              <w:bottom w:val="nil"/>
            </w:tcBorders>
            <w:vAlign w:val="center"/>
            <w:hideMark/>
          </w:tcPr>
          <w:p w:rsidR="00E64D41" w:rsidRDefault="00E64D41">
            <w:pPr>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Mandibular hyperplasia</w:t>
            </w:r>
          </w:p>
        </w:tc>
        <w:tc>
          <w:tcPr>
            <w:tcW w:w="306" w:type="pct"/>
            <w:tcBorders>
              <w:top w:val="nil"/>
              <w:left w:val="nil"/>
              <w:bottom w:val="nil"/>
              <w:right w:val="nil"/>
            </w:tcBorders>
            <w:noWrap/>
            <w:vAlign w:val="center"/>
            <w:hideMark/>
          </w:tcPr>
          <w:p w:rsidR="00E64D41" w:rsidRDefault="00E64D4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NTDC</w:t>
            </w:r>
          </w:p>
        </w:tc>
        <w:tc>
          <w:tcPr>
            <w:cnfStyle w:val="000010000000" w:firstRow="0" w:lastRow="0" w:firstColumn="0" w:lastColumn="0" w:oddVBand="1" w:evenVBand="0" w:oddHBand="0" w:evenHBand="0" w:firstRowFirstColumn="0" w:firstRowLastColumn="0" w:lastRowFirstColumn="0" w:lastRowLastColumn="0"/>
            <w:tcW w:w="271" w:type="pct"/>
            <w:tcBorders>
              <w:top w:val="nil"/>
              <w:bottom w:val="nil"/>
            </w:tcBorders>
            <w:noWrap/>
            <w:vAlign w:val="center"/>
            <w:hideMark/>
          </w:tcPr>
          <w:p w:rsidR="00E64D41" w:rsidRDefault="00E64D41"/>
        </w:tc>
      </w:tr>
      <w:tr w:rsidR="00E64D41" w:rsidTr="000B5C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0" w:type="pct"/>
            <w:tcBorders>
              <w:right w:val="nil"/>
            </w:tcBorders>
            <w:vAlign w:val="center"/>
            <w:hideMark/>
          </w:tcPr>
          <w:p w:rsidR="00E64D41" w:rsidRDefault="00E64D41">
            <w:pPr>
              <w:rPr>
                <w:rFonts w:asciiTheme="minorHAnsi" w:hAnsiTheme="minorHAnsi" w:cstheme="minorHAnsi"/>
                <w:b w:val="0"/>
                <w:color w:val="000000"/>
                <w:sz w:val="16"/>
                <w:szCs w:val="16"/>
                <w:lang w:val="en-GB" w:eastAsia="en-GB"/>
              </w:rPr>
            </w:pPr>
            <w:r>
              <w:rPr>
                <w:rFonts w:asciiTheme="minorHAnsi" w:hAnsiTheme="minorHAnsi" w:cstheme="minorHAnsi"/>
                <w:b w:val="0"/>
                <w:color w:val="000000"/>
                <w:sz w:val="16"/>
                <w:szCs w:val="16"/>
                <w:lang w:val="en-GB" w:eastAsia="en-GB"/>
              </w:rPr>
              <w:t>Major anomalies of jaw size, maxillary hypoplasia</w:t>
            </w:r>
          </w:p>
        </w:tc>
        <w:tc>
          <w:tcPr>
            <w:cnfStyle w:val="000010000000" w:firstRow="0" w:lastRow="0" w:firstColumn="0" w:lastColumn="0" w:oddVBand="1" w:evenVBand="0" w:oddHBand="0" w:evenHBand="0" w:firstRowFirstColumn="0" w:firstRowLastColumn="0" w:lastRowFirstColumn="0" w:lastRowLastColumn="0"/>
            <w:tcW w:w="524" w:type="pct"/>
            <w:noWrap/>
            <w:vAlign w:val="center"/>
            <w:hideMark/>
          </w:tcPr>
          <w:p w:rsidR="00E64D41" w:rsidRDefault="00E64D41">
            <w:pPr>
              <w:jc w:val="center"/>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52403</w:t>
            </w:r>
          </w:p>
        </w:tc>
        <w:tc>
          <w:tcPr>
            <w:tcW w:w="524" w:type="pct"/>
            <w:tcBorders>
              <w:left w:val="nil"/>
              <w:right w:val="nil"/>
            </w:tcBorders>
            <w:noWrap/>
            <w:vAlign w:val="center"/>
            <w:hideMark/>
          </w:tcPr>
          <w:p w:rsidR="00E64D41" w:rsidRDefault="00E64D4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M2602</w:t>
            </w:r>
          </w:p>
        </w:tc>
        <w:tc>
          <w:tcPr>
            <w:cnfStyle w:val="000010000000" w:firstRow="0" w:lastRow="0" w:firstColumn="0" w:lastColumn="0" w:oddVBand="1" w:evenVBand="0" w:oddHBand="0" w:evenHBand="0" w:firstRowFirstColumn="0" w:firstRowLastColumn="0" w:lastRowFirstColumn="0" w:lastRowLastColumn="0"/>
            <w:tcW w:w="1705" w:type="pct"/>
            <w:vAlign w:val="center"/>
            <w:hideMark/>
          </w:tcPr>
          <w:p w:rsidR="00E64D41" w:rsidRDefault="00E64D41">
            <w:pPr>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Maxillary hypoplasia</w:t>
            </w:r>
          </w:p>
        </w:tc>
        <w:tc>
          <w:tcPr>
            <w:tcW w:w="306" w:type="pct"/>
            <w:tcBorders>
              <w:left w:val="nil"/>
              <w:right w:val="nil"/>
            </w:tcBorders>
            <w:noWrap/>
            <w:vAlign w:val="center"/>
            <w:hideMark/>
          </w:tcPr>
          <w:p w:rsidR="00E64D41" w:rsidRDefault="00E64D4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NTDC</w:t>
            </w:r>
          </w:p>
        </w:tc>
        <w:tc>
          <w:tcPr>
            <w:cnfStyle w:val="000010000000" w:firstRow="0" w:lastRow="0" w:firstColumn="0" w:lastColumn="0" w:oddVBand="1" w:evenVBand="0" w:oddHBand="0" w:evenHBand="0" w:firstRowFirstColumn="0" w:firstRowLastColumn="0" w:lastRowFirstColumn="0" w:lastRowLastColumn="0"/>
            <w:tcW w:w="271" w:type="pct"/>
            <w:noWrap/>
            <w:vAlign w:val="center"/>
            <w:hideMark/>
          </w:tcPr>
          <w:p w:rsidR="00E64D41" w:rsidRDefault="00E64D41"/>
        </w:tc>
      </w:tr>
      <w:tr w:rsidR="00E64D41" w:rsidTr="000B5C80">
        <w:tc>
          <w:tcPr>
            <w:cnfStyle w:val="001000000000" w:firstRow="0" w:lastRow="0" w:firstColumn="1" w:lastColumn="0" w:oddVBand="0" w:evenVBand="0" w:oddHBand="0" w:evenHBand="0" w:firstRowFirstColumn="0" w:firstRowLastColumn="0" w:lastRowFirstColumn="0" w:lastRowLastColumn="0"/>
            <w:tcW w:w="1670" w:type="pct"/>
            <w:tcBorders>
              <w:top w:val="nil"/>
              <w:left w:val="single" w:sz="8" w:space="0" w:color="8064A2" w:themeColor="accent4"/>
              <w:bottom w:val="nil"/>
              <w:right w:val="nil"/>
            </w:tcBorders>
            <w:vAlign w:val="center"/>
            <w:hideMark/>
          </w:tcPr>
          <w:p w:rsidR="00E64D41" w:rsidRDefault="00E64D41">
            <w:pPr>
              <w:rPr>
                <w:rFonts w:asciiTheme="minorHAnsi" w:hAnsiTheme="minorHAnsi" w:cstheme="minorHAnsi"/>
                <w:b w:val="0"/>
                <w:color w:val="000000"/>
                <w:sz w:val="16"/>
                <w:szCs w:val="16"/>
                <w:lang w:val="en-GB" w:eastAsia="en-GB"/>
              </w:rPr>
            </w:pPr>
            <w:r>
              <w:rPr>
                <w:rFonts w:asciiTheme="minorHAnsi" w:hAnsiTheme="minorHAnsi" w:cstheme="minorHAnsi"/>
                <w:b w:val="0"/>
                <w:color w:val="000000"/>
                <w:sz w:val="16"/>
                <w:szCs w:val="16"/>
                <w:lang w:val="en-GB" w:eastAsia="en-GB"/>
              </w:rPr>
              <w:t>Major anomalies of jaw size, mandibular hypoplasia</w:t>
            </w:r>
          </w:p>
        </w:tc>
        <w:tc>
          <w:tcPr>
            <w:cnfStyle w:val="000010000000" w:firstRow="0" w:lastRow="0" w:firstColumn="0" w:lastColumn="0" w:oddVBand="1" w:evenVBand="0" w:oddHBand="0" w:evenHBand="0" w:firstRowFirstColumn="0" w:firstRowLastColumn="0" w:lastRowFirstColumn="0" w:lastRowLastColumn="0"/>
            <w:tcW w:w="524" w:type="pct"/>
            <w:tcBorders>
              <w:top w:val="nil"/>
              <w:bottom w:val="nil"/>
            </w:tcBorders>
            <w:noWrap/>
            <w:vAlign w:val="center"/>
            <w:hideMark/>
          </w:tcPr>
          <w:p w:rsidR="00E64D41" w:rsidRDefault="00E64D41">
            <w:pPr>
              <w:jc w:val="center"/>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52404</w:t>
            </w:r>
          </w:p>
        </w:tc>
        <w:tc>
          <w:tcPr>
            <w:tcW w:w="524" w:type="pct"/>
            <w:tcBorders>
              <w:top w:val="nil"/>
              <w:left w:val="nil"/>
              <w:bottom w:val="nil"/>
              <w:right w:val="nil"/>
            </w:tcBorders>
            <w:noWrap/>
            <w:vAlign w:val="center"/>
            <w:hideMark/>
          </w:tcPr>
          <w:p w:rsidR="00E64D41" w:rsidRDefault="00E64D4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M2604</w:t>
            </w:r>
          </w:p>
        </w:tc>
        <w:tc>
          <w:tcPr>
            <w:cnfStyle w:val="000010000000" w:firstRow="0" w:lastRow="0" w:firstColumn="0" w:lastColumn="0" w:oddVBand="1" w:evenVBand="0" w:oddHBand="0" w:evenHBand="0" w:firstRowFirstColumn="0" w:firstRowLastColumn="0" w:lastRowFirstColumn="0" w:lastRowLastColumn="0"/>
            <w:tcW w:w="1705" w:type="pct"/>
            <w:tcBorders>
              <w:top w:val="nil"/>
              <w:bottom w:val="nil"/>
            </w:tcBorders>
            <w:vAlign w:val="center"/>
            <w:hideMark/>
          </w:tcPr>
          <w:p w:rsidR="00E64D41" w:rsidRDefault="00E64D41">
            <w:pPr>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Mandibular hypoplasia</w:t>
            </w:r>
          </w:p>
        </w:tc>
        <w:tc>
          <w:tcPr>
            <w:tcW w:w="306" w:type="pct"/>
            <w:tcBorders>
              <w:top w:val="nil"/>
              <w:left w:val="nil"/>
              <w:bottom w:val="nil"/>
              <w:right w:val="nil"/>
            </w:tcBorders>
            <w:noWrap/>
            <w:vAlign w:val="center"/>
            <w:hideMark/>
          </w:tcPr>
          <w:p w:rsidR="00E64D41" w:rsidRDefault="00E64D4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NTDC</w:t>
            </w:r>
          </w:p>
        </w:tc>
        <w:tc>
          <w:tcPr>
            <w:cnfStyle w:val="000010000000" w:firstRow="0" w:lastRow="0" w:firstColumn="0" w:lastColumn="0" w:oddVBand="1" w:evenVBand="0" w:oddHBand="0" w:evenHBand="0" w:firstRowFirstColumn="0" w:firstRowLastColumn="0" w:lastRowFirstColumn="0" w:lastRowLastColumn="0"/>
            <w:tcW w:w="271" w:type="pct"/>
            <w:tcBorders>
              <w:top w:val="nil"/>
              <w:bottom w:val="nil"/>
            </w:tcBorders>
            <w:noWrap/>
            <w:vAlign w:val="center"/>
            <w:hideMark/>
          </w:tcPr>
          <w:p w:rsidR="00E64D41" w:rsidRDefault="00E64D41"/>
        </w:tc>
      </w:tr>
      <w:tr w:rsidR="00E64D41" w:rsidTr="000B5C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0" w:type="pct"/>
            <w:tcBorders>
              <w:right w:val="nil"/>
            </w:tcBorders>
            <w:vAlign w:val="center"/>
            <w:hideMark/>
          </w:tcPr>
          <w:p w:rsidR="00E64D41" w:rsidRDefault="00E64D41">
            <w:pPr>
              <w:rPr>
                <w:rFonts w:asciiTheme="minorHAnsi" w:hAnsiTheme="minorHAnsi" w:cstheme="minorHAnsi"/>
                <w:b w:val="0"/>
                <w:color w:val="000000"/>
                <w:sz w:val="16"/>
                <w:szCs w:val="16"/>
                <w:lang w:val="en-GB" w:eastAsia="en-GB"/>
              </w:rPr>
            </w:pPr>
            <w:r>
              <w:rPr>
                <w:rFonts w:asciiTheme="minorHAnsi" w:hAnsiTheme="minorHAnsi" w:cstheme="minorHAnsi"/>
                <w:b w:val="0"/>
                <w:color w:val="000000"/>
                <w:sz w:val="16"/>
                <w:szCs w:val="16"/>
                <w:lang w:val="en-GB" w:eastAsia="en-GB"/>
              </w:rPr>
              <w:t>Major anomalies of jaw size, macrogenia</w:t>
            </w:r>
          </w:p>
        </w:tc>
        <w:tc>
          <w:tcPr>
            <w:cnfStyle w:val="000010000000" w:firstRow="0" w:lastRow="0" w:firstColumn="0" w:lastColumn="0" w:oddVBand="1" w:evenVBand="0" w:oddHBand="0" w:evenHBand="0" w:firstRowFirstColumn="0" w:firstRowLastColumn="0" w:lastRowFirstColumn="0" w:lastRowLastColumn="0"/>
            <w:tcW w:w="524" w:type="pct"/>
            <w:noWrap/>
            <w:vAlign w:val="center"/>
            <w:hideMark/>
          </w:tcPr>
          <w:p w:rsidR="00E64D41" w:rsidRDefault="00E64D41">
            <w:pPr>
              <w:jc w:val="center"/>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52405</w:t>
            </w:r>
          </w:p>
        </w:tc>
        <w:tc>
          <w:tcPr>
            <w:tcW w:w="524" w:type="pct"/>
            <w:tcBorders>
              <w:left w:val="nil"/>
              <w:right w:val="nil"/>
            </w:tcBorders>
            <w:noWrap/>
            <w:vAlign w:val="center"/>
            <w:hideMark/>
          </w:tcPr>
          <w:p w:rsidR="00E64D41" w:rsidRDefault="00E64D4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M2605</w:t>
            </w:r>
          </w:p>
        </w:tc>
        <w:tc>
          <w:tcPr>
            <w:cnfStyle w:val="000010000000" w:firstRow="0" w:lastRow="0" w:firstColumn="0" w:lastColumn="0" w:oddVBand="1" w:evenVBand="0" w:oddHBand="0" w:evenHBand="0" w:firstRowFirstColumn="0" w:firstRowLastColumn="0" w:lastRowFirstColumn="0" w:lastRowLastColumn="0"/>
            <w:tcW w:w="1705" w:type="pct"/>
            <w:vAlign w:val="center"/>
            <w:hideMark/>
          </w:tcPr>
          <w:p w:rsidR="00E64D41" w:rsidRDefault="00E64D41">
            <w:pPr>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Macrogenia</w:t>
            </w:r>
          </w:p>
        </w:tc>
        <w:tc>
          <w:tcPr>
            <w:tcW w:w="306" w:type="pct"/>
            <w:tcBorders>
              <w:left w:val="nil"/>
              <w:right w:val="nil"/>
            </w:tcBorders>
            <w:noWrap/>
            <w:vAlign w:val="center"/>
            <w:hideMark/>
          </w:tcPr>
          <w:p w:rsidR="00E64D41" w:rsidRDefault="00E64D4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NTDC</w:t>
            </w:r>
          </w:p>
        </w:tc>
        <w:tc>
          <w:tcPr>
            <w:cnfStyle w:val="000010000000" w:firstRow="0" w:lastRow="0" w:firstColumn="0" w:lastColumn="0" w:oddVBand="1" w:evenVBand="0" w:oddHBand="0" w:evenHBand="0" w:firstRowFirstColumn="0" w:firstRowLastColumn="0" w:lastRowFirstColumn="0" w:lastRowLastColumn="0"/>
            <w:tcW w:w="271" w:type="pct"/>
            <w:noWrap/>
            <w:vAlign w:val="center"/>
            <w:hideMark/>
          </w:tcPr>
          <w:p w:rsidR="00E64D41" w:rsidRDefault="00E64D41"/>
        </w:tc>
      </w:tr>
      <w:tr w:rsidR="00E64D41" w:rsidTr="000B5C80">
        <w:tc>
          <w:tcPr>
            <w:cnfStyle w:val="001000000000" w:firstRow="0" w:lastRow="0" w:firstColumn="1" w:lastColumn="0" w:oddVBand="0" w:evenVBand="0" w:oddHBand="0" w:evenHBand="0" w:firstRowFirstColumn="0" w:firstRowLastColumn="0" w:lastRowFirstColumn="0" w:lastRowLastColumn="0"/>
            <w:tcW w:w="1670" w:type="pct"/>
            <w:tcBorders>
              <w:top w:val="nil"/>
              <w:left w:val="single" w:sz="8" w:space="0" w:color="8064A2" w:themeColor="accent4"/>
              <w:bottom w:val="nil"/>
              <w:right w:val="nil"/>
            </w:tcBorders>
            <w:vAlign w:val="center"/>
            <w:hideMark/>
          </w:tcPr>
          <w:p w:rsidR="00E64D41" w:rsidRDefault="00E64D41">
            <w:pPr>
              <w:rPr>
                <w:rFonts w:asciiTheme="minorHAnsi" w:hAnsiTheme="minorHAnsi" w:cstheme="minorHAnsi"/>
                <w:b w:val="0"/>
                <w:color w:val="000000"/>
                <w:sz w:val="16"/>
                <w:szCs w:val="16"/>
                <w:lang w:val="en-GB" w:eastAsia="en-GB"/>
              </w:rPr>
            </w:pPr>
            <w:r>
              <w:rPr>
                <w:rFonts w:asciiTheme="minorHAnsi" w:hAnsiTheme="minorHAnsi" w:cstheme="minorHAnsi"/>
                <w:b w:val="0"/>
                <w:color w:val="000000"/>
                <w:sz w:val="16"/>
                <w:szCs w:val="16"/>
                <w:lang w:val="en-GB" w:eastAsia="en-GB"/>
              </w:rPr>
              <w:t>Major anomalies of jaw size, microgenia</w:t>
            </w:r>
          </w:p>
        </w:tc>
        <w:tc>
          <w:tcPr>
            <w:cnfStyle w:val="000010000000" w:firstRow="0" w:lastRow="0" w:firstColumn="0" w:lastColumn="0" w:oddVBand="1" w:evenVBand="0" w:oddHBand="0" w:evenHBand="0" w:firstRowFirstColumn="0" w:firstRowLastColumn="0" w:lastRowFirstColumn="0" w:lastRowLastColumn="0"/>
            <w:tcW w:w="524" w:type="pct"/>
            <w:tcBorders>
              <w:top w:val="nil"/>
              <w:bottom w:val="nil"/>
            </w:tcBorders>
            <w:noWrap/>
            <w:vAlign w:val="center"/>
            <w:hideMark/>
          </w:tcPr>
          <w:p w:rsidR="00E64D41" w:rsidRDefault="00E64D41">
            <w:pPr>
              <w:jc w:val="center"/>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52406</w:t>
            </w:r>
          </w:p>
        </w:tc>
        <w:tc>
          <w:tcPr>
            <w:tcW w:w="524" w:type="pct"/>
            <w:tcBorders>
              <w:top w:val="nil"/>
              <w:left w:val="nil"/>
              <w:bottom w:val="nil"/>
              <w:right w:val="nil"/>
            </w:tcBorders>
            <w:noWrap/>
            <w:vAlign w:val="center"/>
            <w:hideMark/>
          </w:tcPr>
          <w:p w:rsidR="00E64D41" w:rsidRDefault="00E64D4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M2606</w:t>
            </w:r>
          </w:p>
        </w:tc>
        <w:tc>
          <w:tcPr>
            <w:cnfStyle w:val="000010000000" w:firstRow="0" w:lastRow="0" w:firstColumn="0" w:lastColumn="0" w:oddVBand="1" w:evenVBand="0" w:oddHBand="0" w:evenHBand="0" w:firstRowFirstColumn="0" w:firstRowLastColumn="0" w:lastRowFirstColumn="0" w:lastRowLastColumn="0"/>
            <w:tcW w:w="1705" w:type="pct"/>
            <w:tcBorders>
              <w:top w:val="nil"/>
              <w:bottom w:val="nil"/>
            </w:tcBorders>
            <w:vAlign w:val="center"/>
            <w:hideMark/>
          </w:tcPr>
          <w:p w:rsidR="00E64D41" w:rsidRDefault="00E64D41">
            <w:pPr>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Microgenia</w:t>
            </w:r>
          </w:p>
        </w:tc>
        <w:tc>
          <w:tcPr>
            <w:tcW w:w="306" w:type="pct"/>
            <w:tcBorders>
              <w:top w:val="nil"/>
              <w:left w:val="nil"/>
              <w:bottom w:val="nil"/>
              <w:right w:val="nil"/>
            </w:tcBorders>
            <w:noWrap/>
            <w:vAlign w:val="center"/>
            <w:hideMark/>
          </w:tcPr>
          <w:p w:rsidR="00E64D41" w:rsidRDefault="00E64D4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NTDC</w:t>
            </w:r>
          </w:p>
        </w:tc>
        <w:tc>
          <w:tcPr>
            <w:cnfStyle w:val="000010000000" w:firstRow="0" w:lastRow="0" w:firstColumn="0" w:lastColumn="0" w:oddVBand="1" w:evenVBand="0" w:oddHBand="0" w:evenHBand="0" w:firstRowFirstColumn="0" w:firstRowLastColumn="0" w:lastRowFirstColumn="0" w:lastRowLastColumn="0"/>
            <w:tcW w:w="271" w:type="pct"/>
            <w:tcBorders>
              <w:top w:val="nil"/>
              <w:bottom w:val="nil"/>
            </w:tcBorders>
            <w:noWrap/>
            <w:vAlign w:val="center"/>
            <w:hideMark/>
          </w:tcPr>
          <w:p w:rsidR="00E64D41" w:rsidRDefault="00E64D41"/>
        </w:tc>
      </w:tr>
      <w:tr w:rsidR="00E64D41" w:rsidTr="000B5C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0" w:type="pct"/>
            <w:tcBorders>
              <w:right w:val="nil"/>
            </w:tcBorders>
            <w:vAlign w:val="center"/>
            <w:hideMark/>
          </w:tcPr>
          <w:p w:rsidR="00E64D41" w:rsidRDefault="00E64D41">
            <w:pPr>
              <w:rPr>
                <w:rFonts w:asciiTheme="minorHAnsi" w:hAnsiTheme="minorHAnsi" w:cstheme="minorHAnsi"/>
                <w:b w:val="0"/>
                <w:color w:val="000000"/>
                <w:sz w:val="16"/>
                <w:szCs w:val="16"/>
                <w:lang w:val="en-GB" w:eastAsia="en-GB"/>
              </w:rPr>
            </w:pPr>
            <w:r>
              <w:rPr>
                <w:rFonts w:asciiTheme="minorHAnsi" w:hAnsiTheme="minorHAnsi" w:cstheme="minorHAnsi"/>
                <w:b w:val="0"/>
                <w:color w:val="000000"/>
                <w:sz w:val="16"/>
                <w:szCs w:val="16"/>
                <w:lang w:val="en-GB" w:eastAsia="en-GB"/>
              </w:rPr>
              <w:t>Excessive tuberosity of jaw</w:t>
            </w:r>
          </w:p>
        </w:tc>
        <w:tc>
          <w:tcPr>
            <w:cnfStyle w:val="000010000000" w:firstRow="0" w:lastRow="0" w:firstColumn="0" w:lastColumn="0" w:oddVBand="1" w:evenVBand="0" w:oddHBand="0" w:evenHBand="0" w:firstRowFirstColumn="0" w:firstRowLastColumn="0" w:lastRowFirstColumn="0" w:lastRowLastColumn="0"/>
            <w:tcW w:w="524" w:type="pct"/>
            <w:noWrap/>
            <w:vAlign w:val="center"/>
            <w:hideMark/>
          </w:tcPr>
          <w:p w:rsidR="00E64D41" w:rsidRDefault="00E64D41">
            <w:pPr>
              <w:jc w:val="center"/>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52407</w:t>
            </w:r>
          </w:p>
        </w:tc>
        <w:tc>
          <w:tcPr>
            <w:tcW w:w="524" w:type="pct"/>
            <w:tcBorders>
              <w:left w:val="nil"/>
              <w:right w:val="nil"/>
            </w:tcBorders>
            <w:noWrap/>
            <w:vAlign w:val="center"/>
            <w:hideMark/>
          </w:tcPr>
          <w:p w:rsidR="00E64D41" w:rsidRDefault="00E64D4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M2607</w:t>
            </w:r>
          </w:p>
        </w:tc>
        <w:tc>
          <w:tcPr>
            <w:cnfStyle w:val="000010000000" w:firstRow="0" w:lastRow="0" w:firstColumn="0" w:lastColumn="0" w:oddVBand="1" w:evenVBand="0" w:oddHBand="0" w:evenHBand="0" w:firstRowFirstColumn="0" w:firstRowLastColumn="0" w:lastRowFirstColumn="0" w:lastRowLastColumn="0"/>
            <w:tcW w:w="1705" w:type="pct"/>
            <w:vAlign w:val="center"/>
            <w:hideMark/>
          </w:tcPr>
          <w:p w:rsidR="00E64D41" w:rsidRDefault="00E64D41"/>
        </w:tc>
        <w:tc>
          <w:tcPr>
            <w:tcW w:w="306" w:type="pct"/>
            <w:tcBorders>
              <w:left w:val="nil"/>
              <w:right w:val="nil"/>
            </w:tcBorders>
            <w:noWrap/>
            <w:vAlign w:val="center"/>
            <w:hideMark/>
          </w:tcPr>
          <w:p w:rsidR="00E64D41" w:rsidRDefault="00E64D4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NTDC</w:t>
            </w:r>
          </w:p>
        </w:tc>
        <w:tc>
          <w:tcPr>
            <w:cnfStyle w:val="000010000000" w:firstRow="0" w:lastRow="0" w:firstColumn="0" w:lastColumn="0" w:oddVBand="1" w:evenVBand="0" w:oddHBand="0" w:evenHBand="0" w:firstRowFirstColumn="0" w:firstRowLastColumn="0" w:lastRowFirstColumn="0" w:lastRowLastColumn="0"/>
            <w:tcW w:w="271" w:type="pct"/>
            <w:noWrap/>
            <w:vAlign w:val="center"/>
            <w:hideMark/>
          </w:tcPr>
          <w:p w:rsidR="00E64D41" w:rsidRDefault="00E64D41"/>
        </w:tc>
      </w:tr>
      <w:tr w:rsidR="00E64D41" w:rsidTr="000B5C80">
        <w:tc>
          <w:tcPr>
            <w:cnfStyle w:val="001000000000" w:firstRow="0" w:lastRow="0" w:firstColumn="1" w:lastColumn="0" w:oddVBand="0" w:evenVBand="0" w:oddHBand="0" w:evenHBand="0" w:firstRowFirstColumn="0" w:firstRowLastColumn="0" w:lastRowFirstColumn="0" w:lastRowLastColumn="0"/>
            <w:tcW w:w="1670" w:type="pct"/>
            <w:tcBorders>
              <w:top w:val="nil"/>
              <w:left w:val="single" w:sz="8" w:space="0" w:color="8064A2" w:themeColor="accent4"/>
              <w:bottom w:val="nil"/>
              <w:right w:val="nil"/>
            </w:tcBorders>
            <w:vAlign w:val="center"/>
            <w:hideMark/>
          </w:tcPr>
          <w:p w:rsidR="00E64D41" w:rsidRDefault="00E64D41">
            <w:pPr>
              <w:rPr>
                <w:rFonts w:asciiTheme="minorHAnsi" w:hAnsiTheme="minorHAnsi" w:cstheme="minorHAnsi"/>
                <w:b w:val="0"/>
                <w:color w:val="000000"/>
                <w:sz w:val="16"/>
                <w:szCs w:val="16"/>
                <w:lang w:val="en-GB" w:eastAsia="en-GB"/>
              </w:rPr>
            </w:pPr>
            <w:r>
              <w:rPr>
                <w:rFonts w:asciiTheme="minorHAnsi" w:hAnsiTheme="minorHAnsi" w:cstheme="minorHAnsi"/>
                <w:b w:val="0"/>
                <w:color w:val="000000"/>
                <w:sz w:val="16"/>
                <w:szCs w:val="16"/>
                <w:lang w:val="en-GB" w:eastAsia="en-GB"/>
              </w:rPr>
              <w:t>Major anomalies of jaw size, other specified anomaly</w:t>
            </w:r>
          </w:p>
        </w:tc>
        <w:tc>
          <w:tcPr>
            <w:cnfStyle w:val="000010000000" w:firstRow="0" w:lastRow="0" w:firstColumn="0" w:lastColumn="0" w:oddVBand="1" w:evenVBand="0" w:oddHBand="0" w:evenHBand="0" w:firstRowFirstColumn="0" w:firstRowLastColumn="0" w:lastRowFirstColumn="0" w:lastRowLastColumn="0"/>
            <w:tcW w:w="524" w:type="pct"/>
            <w:tcBorders>
              <w:top w:val="nil"/>
              <w:bottom w:val="nil"/>
            </w:tcBorders>
            <w:noWrap/>
            <w:vAlign w:val="center"/>
            <w:hideMark/>
          </w:tcPr>
          <w:p w:rsidR="00E64D41" w:rsidRDefault="00E64D41">
            <w:pPr>
              <w:jc w:val="center"/>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52409</w:t>
            </w:r>
          </w:p>
        </w:tc>
        <w:tc>
          <w:tcPr>
            <w:tcW w:w="524" w:type="pct"/>
            <w:tcBorders>
              <w:top w:val="nil"/>
              <w:left w:val="nil"/>
              <w:bottom w:val="nil"/>
              <w:right w:val="nil"/>
            </w:tcBorders>
            <w:noWrap/>
            <w:vAlign w:val="center"/>
            <w:hideMark/>
          </w:tcPr>
          <w:p w:rsidR="00E64D41" w:rsidRDefault="00E64D4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M2609</w:t>
            </w:r>
          </w:p>
        </w:tc>
        <w:tc>
          <w:tcPr>
            <w:cnfStyle w:val="000010000000" w:firstRow="0" w:lastRow="0" w:firstColumn="0" w:lastColumn="0" w:oddVBand="1" w:evenVBand="0" w:oddHBand="0" w:evenHBand="0" w:firstRowFirstColumn="0" w:firstRowLastColumn="0" w:lastRowFirstColumn="0" w:lastRowLastColumn="0"/>
            <w:tcW w:w="1705" w:type="pct"/>
            <w:tcBorders>
              <w:top w:val="nil"/>
              <w:bottom w:val="nil"/>
            </w:tcBorders>
            <w:vAlign w:val="center"/>
            <w:hideMark/>
          </w:tcPr>
          <w:p w:rsidR="00E64D41" w:rsidRDefault="00E64D41">
            <w:pPr>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Other specified anomalies of jaw size</w:t>
            </w:r>
          </w:p>
        </w:tc>
        <w:tc>
          <w:tcPr>
            <w:tcW w:w="306" w:type="pct"/>
            <w:tcBorders>
              <w:top w:val="nil"/>
              <w:left w:val="nil"/>
              <w:bottom w:val="nil"/>
              <w:right w:val="nil"/>
            </w:tcBorders>
            <w:noWrap/>
            <w:vAlign w:val="center"/>
            <w:hideMark/>
          </w:tcPr>
          <w:p w:rsidR="00E64D41" w:rsidRDefault="00E64D4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NTDC</w:t>
            </w:r>
          </w:p>
        </w:tc>
        <w:tc>
          <w:tcPr>
            <w:cnfStyle w:val="000010000000" w:firstRow="0" w:lastRow="0" w:firstColumn="0" w:lastColumn="0" w:oddVBand="1" w:evenVBand="0" w:oddHBand="0" w:evenHBand="0" w:firstRowFirstColumn="0" w:firstRowLastColumn="0" w:lastRowFirstColumn="0" w:lastRowLastColumn="0"/>
            <w:tcW w:w="271" w:type="pct"/>
            <w:tcBorders>
              <w:top w:val="nil"/>
              <w:bottom w:val="nil"/>
            </w:tcBorders>
            <w:noWrap/>
            <w:vAlign w:val="center"/>
            <w:hideMark/>
          </w:tcPr>
          <w:p w:rsidR="00E64D41" w:rsidRDefault="00E64D41"/>
        </w:tc>
      </w:tr>
      <w:tr w:rsidR="00E64D41" w:rsidTr="000B5C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0" w:type="pct"/>
            <w:tcBorders>
              <w:right w:val="nil"/>
            </w:tcBorders>
            <w:vAlign w:val="center"/>
            <w:hideMark/>
          </w:tcPr>
          <w:p w:rsidR="00E64D41" w:rsidRDefault="00E64D41">
            <w:pPr>
              <w:rPr>
                <w:rFonts w:asciiTheme="minorHAnsi" w:hAnsiTheme="minorHAnsi" w:cstheme="minorHAnsi"/>
                <w:b w:val="0"/>
                <w:color w:val="000000"/>
                <w:sz w:val="16"/>
                <w:szCs w:val="16"/>
                <w:lang w:val="en-GB" w:eastAsia="en-GB"/>
              </w:rPr>
            </w:pPr>
            <w:r>
              <w:rPr>
                <w:rFonts w:asciiTheme="minorHAnsi" w:hAnsiTheme="minorHAnsi" w:cstheme="minorHAnsi"/>
                <w:b w:val="0"/>
                <w:color w:val="000000"/>
                <w:sz w:val="16"/>
                <w:szCs w:val="16"/>
                <w:lang w:val="en-GB" w:eastAsia="en-GB"/>
              </w:rPr>
              <w:t>Anomalies of relationship of jaw to cranial base, unspecified anomaly</w:t>
            </w:r>
          </w:p>
        </w:tc>
        <w:tc>
          <w:tcPr>
            <w:cnfStyle w:val="000010000000" w:firstRow="0" w:lastRow="0" w:firstColumn="0" w:lastColumn="0" w:oddVBand="1" w:evenVBand="0" w:oddHBand="0" w:evenHBand="0" w:firstRowFirstColumn="0" w:firstRowLastColumn="0" w:lastRowFirstColumn="0" w:lastRowLastColumn="0"/>
            <w:tcW w:w="524" w:type="pct"/>
            <w:noWrap/>
            <w:vAlign w:val="center"/>
            <w:hideMark/>
          </w:tcPr>
          <w:p w:rsidR="00E64D41" w:rsidRDefault="00E64D41">
            <w:pPr>
              <w:jc w:val="center"/>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52410</w:t>
            </w:r>
          </w:p>
        </w:tc>
        <w:tc>
          <w:tcPr>
            <w:tcW w:w="524" w:type="pct"/>
            <w:tcBorders>
              <w:left w:val="nil"/>
              <w:right w:val="nil"/>
            </w:tcBorders>
            <w:noWrap/>
            <w:vAlign w:val="center"/>
            <w:hideMark/>
          </w:tcPr>
          <w:p w:rsidR="00E64D41" w:rsidRDefault="00E64D4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M2610</w:t>
            </w:r>
          </w:p>
        </w:tc>
        <w:tc>
          <w:tcPr>
            <w:cnfStyle w:val="000010000000" w:firstRow="0" w:lastRow="0" w:firstColumn="0" w:lastColumn="0" w:oddVBand="1" w:evenVBand="0" w:oddHBand="0" w:evenHBand="0" w:firstRowFirstColumn="0" w:firstRowLastColumn="0" w:lastRowFirstColumn="0" w:lastRowLastColumn="0"/>
            <w:tcW w:w="1705" w:type="pct"/>
            <w:vAlign w:val="center"/>
            <w:hideMark/>
          </w:tcPr>
          <w:p w:rsidR="00E64D41" w:rsidRDefault="00E64D41">
            <w:pPr>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 xml:space="preserve">Unspecified anomaly of relationship of jaw-cranial base relationship </w:t>
            </w:r>
          </w:p>
        </w:tc>
        <w:tc>
          <w:tcPr>
            <w:tcW w:w="306" w:type="pct"/>
            <w:tcBorders>
              <w:left w:val="nil"/>
              <w:right w:val="nil"/>
            </w:tcBorders>
            <w:noWrap/>
            <w:vAlign w:val="center"/>
            <w:hideMark/>
          </w:tcPr>
          <w:p w:rsidR="00E64D41" w:rsidRDefault="00E64D4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NTDC</w:t>
            </w:r>
          </w:p>
        </w:tc>
        <w:tc>
          <w:tcPr>
            <w:cnfStyle w:val="000010000000" w:firstRow="0" w:lastRow="0" w:firstColumn="0" w:lastColumn="0" w:oddVBand="1" w:evenVBand="0" w:oddHBand="0" w:evenHBand="0" w:firstRowFirstColumn="0" w:firstRowLastColumn="0" w:lastRowFirstColumn="0" w:lastRowLastColumn="0"/>
            <w:tcW w:w="271" w:type="pct"/>
            <w:noWrap/>
            <w:vAlign w:val="center"/>
            <w:hideMark/>
          </w:tcPr>
          <w:p w:rsidR="00E64D41" w:rsidRDefault="00E64D41"/>
        </w:tc>
      </w:tr>
      <w:tr w:rsidR="00E64D41" w:rsidTr="000B5C80">
        <w:tc>
          <w:tcPr>
            <w:cnfStyle w:val="001000000000" w:firstRow="0" w:lastRow="0" w:firstColumn="1" w:lastColumn="0" w:oddVBand="0" w:evenVBand="0" w:oddHBand="0" w:evenHBand="0" w:firstRowFirstColumn="0" w:firstRowLastColumn="0" w:lastRowFirstColumn="0" w:lastRowLastColumn="0"/>
            <w:tcW w:w="1670" w:type="pct"/>
            <w:tcBorders>
              <w:top w:val="nil"/>
              <w:left w:val="single" w:sz="8" w:space="0" w:color="8064A2" w:themeColor="accent4"/>
              <w:bottom w:val="nil"/>
              <w:right w:val="nil"/>
            </w:tcBorders>
            <w:vAlign w:val="center"/>
            <w:hideMark/>
          </w:tcPr>
          <w:p w:rsidR="00E64D41" w:rsidRDefault="00E64D41">
            <w:pPr>
              <w:rPr>
                <w:rFonts w:asciiTheme="minorHAnsi" w:hAnsiTheme="minorHAnsi" w:cstheme="minorHAnsi"/>
                <w:b w:val="0"/>
                <w:color w:val="000000"/>
                <w:sz w:val="16"/>
                <w:szCs w:val="16"/>
                <w:lang w:val="en-GB" w:eastAsia="en-GB"/>
              </w:rPr>
            </w:pPr>
            <w:r>
              <w:rPr>
                <w:rFonts w:asciiTheme="minorHAnsi" w:hAnsiTheme="minorHAnsi" w:cstheme="minorHAnsi"/>
                <w:b w:val="0"/>
                <w:color w:val="000000"/>
                <w:sz w:val="16"/>
                <w:szCs w:val="16"/>
                <w:lang w:val="en-GB" w:eastAsia="en-GB"/>
              </w:rPr>
              <w:t>Anomalies of relationship of jaw to cranial base, maxillary asymmetry</w:t>
            </w:r>
          </w:p>
        </w:tc>
        <w:tc>
          <w:tcPr>
            <w:cnfStyle w:val="000010000000" w:firstRow="0" w:lastRow="0" w:firstColumn="0" w:lastColumn="0" w:oddVBand="1" w:evenVBand="0" w:oddHBand="0" w:evenHBand="0" w:firstRowFirstColumn="0" w:firstRowLastColumn="0" w:lastRowFirstColumn="0" w:lastRowLastColumn="0"/>
            <w:tcW w:w="524" w:type="pct"/>
            <w:tcBorders>
              <w:top w:val="nil"/>
              <w:bottom w:val="nil"/>
            </w:tcBorders>
            <w:noWrap/>
            <w:vAlign w:val="center"/>
            <w:hideMark/>
          </w:tcPr>
          <w:p w:rsidR="00E64D41" w:rsidRDefault="00E64D41">
            <w:pPr>
              <w:jc w:val="center"/>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52411</w:t>
            </w:r>
          </w:p>
        </w:tc>
        <w:tc>
          <w:tcPr>
            <w:tcW w:w="524" w:type="pct"/>
            <w:tcBorders>
              <w:top w:val="nil"/>
              <w:left w:val="nil"/>
              <w:bottom w:val="nil"/>
              <w:right w:val="nil"/>
            </w:tcBorders>
            <w:noWrap/>
            <w:vAlign w:val="center"/>
            <w:hideMark/>
          </w:tcPr>
          <w:p w:rsidR="00E64D41" w:rsidRDefault="00E64D4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M2611</w:t>
            </w:r>
          </w:p>
        </w:tc>
        <w:tc>
          <w:tcPr>
            <w:cnfStyle w:val="000010000000" w:firstRow="0" w:lastRow="0" w:firstColumn="0" w:lastColumn="0" w:oddVBand="1" w:evenVBand="0" w:oddHBand="0" w:evenHBand="0" w:firstRowFirstColumn="0" w:firstRowLastColumn="0" w:lastRowFirstColumn="0" w:lastRowLastColumn="0"/>
            <w:tcW w:w="1705" w:type="pct"/>
            <w:tcBorders>
              <w:top w:val="nil"/>
              <w:bottom w:val="nil"/>
            </w:tcBorders>
            <w:vAlign w:val="center"/>
            <w:hideMark/>
          </w:tcPr>
          <w:p w:rsidR="00E64D41" w:rsidRDefault="00E64D41">
            <w:pPr>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Maxillary asymmetry</w:t>
            </w:r>
          </w:p>
        </w:tc>
        <w:tc>
          <w:tcPr>
            <w:tcW w:w="306" w:type="pct"/>
            <w:tcBorders>
              <w:top w:val="nil"/>
              <w:left w:val="nil"/>
              <w:bottom w:val="nil"/>
              <w:right w:val="nil"/>
            </w:tcBorders>
            <w:noWrap/>
            <w:vAlign w:val="center"/>
            <w:hideMark/>
          </w:tcPr>
          <w:p w:rsidR="00E64D41" w:rsidRDefault="00E64D4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NTDC</w:t>
            </w:r>
          </w:p>
        </w:tc>
        <w:tc>
          <w:tcPr>
            <w:cnfStyle w:val="000010000000" w:firstRow="0" w:lastRow="0" w:firstColumn="0" w:lastColumn="0" w:oddVBand="1" w:evenVBand="0" w:oddHBand="0" w:evenHBand="0" w:firstRowFirstColumn="0" w:firstRowLastColumn="0" w:lastRowFirstColumn="0" w:lastRowLastColumn="0"/>
            <w:tcW w:w="271" w:type="pct"/>
            <w:tcBorders>
              <w:top w:val="nil"/>
              <w:bottom w:val="nil"/>
            </w:tcBorders>
            <w:noWrap/>
            <w:vAlign w:val="center"/>
            <w:hideMark/>
          </w:tcPr>
          <w:p w:rsidR="00E64D41" w:rsidRDefault="00E64D41"/>
        </w:tc>
      </w:tr>
      <w:tr w:rsidR="00E64D41" w:rsidTr="000B5C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0" w:type="pct"/>
            <w:tcBorders>
              <w:right w:val="nil"/>
            </w:tcBorders>
            <w:vAlign w:val="center"/>
            <w:hideMark/>
          </w:tcPr>
          <w:p w:rsidR="00E64D41" w:rsidRDefault="00E64D41">
            <w:pPr>
              <w:rPr>
                <w:rFonts w:asciiTheme="minorHAnsi" w:hAnsiTheme="minorHAnsi" w:cstheme="minorHAnsi"/>
                <w:b w:val="0"/>
                <w:color w:val="000000"/>
                <w:sz w:val="16"/>
                <w:szCs w:val="16"/>
                <w:lang w:val="en-GB" w:eastAsia="en-GB"/>
              </w:rPr>
            </w:pPr>
            <w:r>
              <w:rPr>
                <w:rFonts w:asciiTheme="minorHAnsi" w:hAnsiTheme="minorHAnsi" w:cstheme="minorHAnsi"/>
                <w:b w:val="0"/>
                <w:color w:val="000000"/>
                <w:sz w:val="16"/>
                <w:szCs w:val="16"/>
                <w:lang w:val="en-GB" w:eastAsia="en-GB"/>
              </w:rPr>
              <w:t>Anomalies of relationship of jaw to cranial base, other jaw asymmetry</w:t>
            </w:r>
          </w:p>
        </w:tc>
        <w:tc>
          <w:tcPr>
            <w:cnfStyle w:val="000010000000" w:firstRow="0" w:lastRow="0" w:firstColumn="0" w:lastColumn="0" w:oddVBand="1" w:evenVBand="0" w:oddHBand="0" w:evenHBand="0" w:firstRowFirstColumn="0" w:firstRowLastColumn="0" w:lastRowFirstColumn="0" w:lastRowLastColumn="0"/>
            <w:tcW w:w="524" w:type="pct"/>
            <w:noWrap/>
            <w:vAlign w:val="center"/>
            <w:hideMark/>
          </w:tcPr>
          <w:p w:rsidR="00E64D41" w:rsidRDefault="00E64D41">
            <w:pPr>
              <w:jc w:val="center"/>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52412</w:t>
            </w:r>
          </w:p>
        </w:tc>
        <w:tc>
          <w:tcPr>
            <w:tcW w:w="524" w:type="pct"/>
            <w:tcBorders>
              <w:left w:val="nil"/>
              <w:right w:val="nil"/>
            </w:tcBorders>
            <w:noWrap/>
            <w:vAlign w:val="center"/>
            <w:hideMark/>
          </w:tcPr>
          <w:p w:rsidR="00E64D41" w:rsidRDefault="00E64D4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M2612</w:t>
            </w:r>
          </w:p>
        </w:tc>
        <w:tc>
          <w:tcPr>
            <w:cnfStyle w:val="000010000000" w:firstRow="0" w:lastRow="0" w:firstColumn="0" w:lastColumn="0" w:oddVBand="1" w:evenVBand="0" w:oddHBand="0" w:evenHBand="0" w:firstRowFirstColumn="0" w:firstRowLastColumn="0" w:lastRowFirstColumn="0" w:lastRowLastColumn="0"/>
            <w:tcW w:w="1705" w:type="pct"/>
            <w:vAlign w:val="center"/>
            <w:hideMark/>
          </w:tcPr>
          <w:p w:rsidR="00E64D41" w:rsidRDefault="00E64D41">
            <w:pPr>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Other jaw asymmetry</w:t>
            </w:r>
          </w:p>
        </w:tc>
        <w:tc>
          <w:tcPr>
            <w:tcW w:w="306" w:type="pct"/>
            <w:tcBorders>
              <w:left w:val="nil"/>
              <w:right w:val="nil"/>
            </w:tcBorders>
            <w:noWrap/>
            <w:vAlign w:val="center"/>
            <w:hideMark/>
          </w:tcPr>
          <w:p w:rsidR="00E64D41" w:rsidRDefault="00E64D4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NTDC</w:t>
            </w:r>
          </w:p>
        </w:tc>
        <w:tc>
          <w:tcPr>
            <w:cnfStyle w:val="000010000000" w:firstRow="0" w:lastRow="0" w:firstColumn="0" w:lastColumn="0" w:oddVBand="1" w:evenVBand="0" w:oddHBand="0" w:evenHBand="0" w:firstRowFirstColumn="0" w:firstRowLastColumn="0" w:lastRowFirstColumn="0" w:lastRowLastColumn="0"/>
            <w:tcW w:w="271" w:type="pct"/>
            <w:noWrap/>
            <w:vAlign w:val="center"/>
            <w:hideMark/>
          </w:tcPr>
          <w:p w:rsidR="00E64D41" w:rsidRDefault="00E64D41"/>
        </w:tc>
      </w:tr>
      <w:tr w:rsidR="00E64D41" w:rsidTr="000B5C80">
        <w:tc>
          <w:tcPr>
            <w:cnfStyle w:val="001000000000" w:firstRow="0" w:lastRow="0" w:firstColumn="1" w:lastColumn="0" w:oddVBand="0" w:evenVBand="0" w:oddHBand="0" w:evenHBand="0" w:firstRowFirstColumn="0" w:firstRowLastColumn="0" w:lastRowFirstColumn="0" w:lastRowLastColumn="0"/>
            <w:tcW w:w="1670" w:type="pct"/>
            <w:tcBorders>
              <w:top w:val="nil"/>
              <w:left w:val="single" w:sz="8" w:space="0" w:color="8064A2" w:themeColor="accent4"/>
              <w:bottom w:val="nil"/>
              <w:right w:val="nil"/>
            </w:tcBorders>
            <w:vAlign w:val="center"/>
            <w:hideMark/>
          </w:tcPr>
          <w:p w:rsidR="00E64D41" w:rsidRDefault="00E64D41">
            <w:pPr>
              <w:rPr>
                <w:rFonts w:asciiTheme="minorHAnsi" w:hAnsiTheme="minorHAnsi" w:cstheme="minorHAnsi"/>
                <w:b w:val="0"/>
                <w:color w:val="000000"/>
                <w:sz w:val="16"/>
                <w:szCs w:val="16"/>
                <w:lang w:val="en-GB" w:eastAsia="en-GB"/>
              </w:rPr>
            </w:pPr>
            <w:r>
              <w:rPr>
                <w:rFonts w:asciiTheme="minorHAnsi" w:hAnsiTheme="minorHAnsi" w:cstheme="minorHAnsi"/>
                <w:b w:val="0"/>
                <w:color w:val="000000"/>
                <w:sz w:val="16"/>
                <w:szCs w:val="16"/>
                <w:lang w:val="en-GB" w:eastAsia="en-GB"/>
              </w:rPr>
              <w:t>Anomalies of relationship of jaw to cranial base, other specified anomaly</w:t>
            </w:r>
          </w:p>
        </w:tc>
        <w:tc>
          <w:tcPr>
            <w:cnfStyle w:val="000010000000" w:firstRow="0" w:lastRow="0" w:firstColumn="0" w:lastColumn="0" w:oddVBand="1" w:evenVBand="0" w:oddHBand="0" w:evenHBand="0" w:firstRowFirstColumn="0" w:firstRowLastColumn="0" w:lastRowFirstColumn="0" w:lastRowLastColumn="0"/>
            <w:tcW w:w="524" w:type="pct"/>
            <w:tcBorders>
              <w:top w:val="nil"/>
              <w:bottom w:val="nil"/>
            </w:tcBorders>
            <w:noWrap/>
            <w:vAlign w:val="center"/>
            <w:hideMark/>
          </w:tcPr>
          <w:p w:rsidR="00E64D41" w:rsidRDefault="00E64D41">
            <w:pPr>
              <w:jc w:val="center"/>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52419</w:t>
            </w:r>
          </w:p>
        </w:tc>
        <w:tc>
          <w:tcPr>
            <w:tcW w:w="524" w:type="pct"/>
            <w:tcBorders>
              <w:top w:val="nil"/>
              <w:left w:val="nil"/>
              <w:bottom w:val="nil"/>
              <w:right w:val="nil"/>
            </w:tcBorders>
            <w:noWrap/>
            <w:vAlign w:val="center"/>
            <w:hideMark/>
          </w:tcPr>
          <w:p w:rsidR="00E64D41" w:rsidRDefault="00E64D4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M2619</w:t>
            </w:r>
          </w:p>
        </w:tc>
        <w:tc>
          <w:tcPr>
            <w:cnfStyle w:val="000010000000" w:firstRow="0" w:lastRow="0" w:firstColumn="0" w:lastColumn="0" w:oddVBand="1" w:evenVBand="0" w:oddHBand="0" w:evenHBand="0" w:firstRowFirstColumn="0" w:firstRowLastColumn="0" w:lastRowFirstColumn="0" w:lastRowLastColumn="0"/>
            <w:tcW w:w="1705" w:type="pct"/>
            <w:tcBorders>
              <w:top w:val="nil"/>
              <w:bottom w:val="nil"/>
            </w:tcBorders>
            <w:vAlign w:val="center"/>
            <w:hideMark/>
          </w:tcPr>
          <w:p w:rsidR="00E64D41" w:rsidRDefault="00E64D41">
            <w:pPr>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Other specified anomalies of jaw-cranial base relationship</w:t>
            </w:r>
          </w:p>
        </w:tc>
        <w:tc>
          <w:tcPr>
            <w:tcW w:w="306" w:type="pct"/>
            <w:tcBorders>
              <w:top w:val="nil"/>
              <w:left w:val="nil"/>
              <w:bottom w:val="nil"/>
              <w:right w:val="nil"/>
            </w:tcBorders>
            <w:noWrap/>
            <w:vAlign w:val="center"/>
            <w:hideMark/>
          </w:tcPr>
          <w:p w:rsidR="00E64D41" w:rsidRDefault="00E64D4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NTDC</w:t>
            </w:r>
          </w:p>
        </w:tc>
        <w:tc>
          <w:tcPr>
            <w:cnfStyle w:val="000010000000" w:firstRow="0" w:lastRow="0" w:firstColumn="0" w:lastColumn="0" w:oddVBand="1" w:evenVBand="0" w:oddHBand="0" w:evenHBand="0" w:firstRowFirstColumn="0" w:firstRowLastColumn="0" w:lastRowFirstColumn="0" w:lastRowLastColumn="0"/>
            <w:tcW w:w="271" w:type="pct"/>
            <w:tcBorders>
              <w:top w:val="nil"/>
              <w:bottom w:val="nil"/>
            </w:tcBorders>
            <w:noWrap/>
            <w:vAlign w:val="center"/>
            <w:hideMark/>
          </w:tcPr>
          <w:p w:rsidR="00E64D41" w:rsidRDefault="00E64D41"/>
        </w:tc>
      </w:tr>
      <w:tr w:rsidR="00E64D41" w:rsidTr="000B5C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0" w:type="pct"/>
            <w:tcBorders>
              <w:right w:val="nil"/>
            </w:tcBorders>
            <w:vAlign w:val="center"/>
            <w:hideMark/>
          </w:tcPr>
          <w:p w:rsidR="00E64D41" w:rsidRDefault="00E64D41">
            <w:pPr>
              <w:rPr>
                <w:rFonts w:asciiTheme="minorHAnsi" w:hAnsiTheme="minorHAnsi" w:cstheme="minorHAnsi"/>
                <w:b w:val="0"/>
                <w:color w:val="000000"/>
                <w:sz w:val="16"/>
                <w:szCs w:val="16"/>
                <w:lang w:val="en-GB" w:eastAsia="en-GB"/>
              </w:rPr>
            </w:pPr>
            <w:r>
              <w:rPr>
                <w:rFonts w:asciiTheme="minorHAnsi" w:hAnsiTheme="minorHAnsi" w:cstheme="minorHAnsi"/>
                <w:b w:val="0"/>
                <w:color w:val="000000"/>
                <w:sz w:val="16"/>
                <w:szCs w:val="16"/>
                <w:lang w:val="en-GB" w:eastAsia="en-GB"/>
              </w:rPr>
              <w:t>Unspecified anomaly of dental arch relationship</w:t>
            </w:r>
          </w:p>
        </w:tc>
        <w:tc>
          <w:tcPr>
            <w:cnfStyle w:val="000010000000" w:firstRow="0" w:lastRow="0" w:firstColumn="0" w:lastColumn="0" w:oddVBand="1" w:evenVBand="0" w:oddHBand="0" w:evenHBand="0" w:firstRowFirstColumn="0" w:firstRowLastColumn="0" w:lastRowFirstColumn="0" w:lastRowLastColumn="0"/>
            <w:tcW w:w="524" w:type="pct"/>
            <w:noWrap/>
            <w:vAlign w:val="center"/>
            <w:hideMark/>
          </w:tcPr>
          <w:p w:rsidR="00E64D41" w:rsidRDefault="00E64D41">
            <w:pPr>
              <w:jc w:val="center"/>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52420</w:t>
            </w:r>
          </w:p>
        </w:tc>
        <w:tc>
          <w:tcPr>
            <w:tcW w:w="524" w:type="pct"/>
            <w:tcBorders>
              <w:left w:val="nil"/>
              <w:right w:val="nil"/>
            </w:tcBorders>
            <w:noWrap/>
            <w:vAlign w:val="center"/>
            <w:hideMark/>
          </w:tcPr>
          <w:p w:rsidR="00E64D41" w:rsidRDefault="00E64D4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M2620</w:t>
            </w:r>
          </w:p>
        </w:tc>
        <w:tc>
          <w:tcPr>
            <w:cnfStyle w:val="000010000000" w:firstRow="0" w:lastRow="0" w:firstColumn="0" w:lastColumn="0" w:oddVBand="1" w:evenVBand="0" w:oddHBand="0" w:evenHBand="0" w:firstRowFirstColumn="0" w:firstRowLastColumn="0" w:lastRowFirstColumn="0" w:lastRowLastColumn="0"/>
            <w:tcW w:w="1705" w:type="pct"/>
            <w:vAlign w:val="center"/>
            <w:hideMark/>
          </w:tcPr>
          <w:p w:rsidR="00E64D41" w:rsidRDefault="00E64D41"/>
        </w:tc>
        <w:tc>
          <w:tcPr>
            <w:tcW w:w="306" w:type="pct"/>
            <w:tcBorders>
              <w:left w:val="nil"/>
              <w:right w:val="nil"/>
            </w:tcBorders>
            <w:noWrap/>
            <w:vAlign w:val="center"/>
            <w:hideMark/>
          </w:tcPr>
          <w:p w:rsidR="00E64D41" w:rsidRDefault="00E64D4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NTDC</w:t>
            </w:r>
          </w:p>
        </w:tc>
        <w:tc>
          <w:tcPr>
            <w:cnfStyle w:val="000010000000" w:firstRow="0" w:lastRow="0" w:firstColumn="0" w:lastColumn="0" w:oddVBand="1" w:evenVBand="0" w:oddHBand="0" w:evenHBand="0" w:firstRowFirstColumn="0" w:firstRowLastColumn="0" w:lastRowFirstColumn="0" w:lastRowLastColumn="0"/>
            <w:tcW w:w="271" w:type="pct"/>
            <w:noWrap/>
            <w:vAlign w:val="center"/>
            <w:hideMark/>
          </w:tcPr>
          <w:p w:rsidR="00E64D41" w:rsidRDefault="00E64D41"/>
        </w:tc>
      </w:tr>
      <w:tr w:rsidR="00E64D41" w:rsidTr="000B5C80">
        <w:tc>
          <w:tcPr>
            <w:cnfStyle w:val="001000000000" w:firstRow="0" w:lastRow="0" w:firstColumn="1" w:lastColumn="0" w:oddVBand="0" w:evenVBand="0" w:oddHBand="0" w:evenHBand="0" w:firstRowFirstColumn="0" w:firstRowLastColumn="0" w:lastRowFirstColumn="0" w:lastRowLastColumn="0"/>
            <w:tcW w:w="1670" w:type="pct"/>
            <w:tcBorders>
              <w:top w:val="nil"/>
              <w:left w:val="single" w:sz="8" w:space="0" w:color="8064A2" w:themeColor="accent4"/>
              <w:bottom w:val="nil"/>
              <w:right w:val="nil"/>
            </w:tcBorders>
            <w:vAlign w:val="center"/>
            <w:hideMark/>
          </w:tcPr>
          <w:p w:rsidR="00E64D41" w:rsidRDefault="00E64D41">
            <w:pPr>
              <w:rPr>
                <w:rFonts w:asciiTheme="minorHAnsi" w:hAnsiTheme="minorHAnsi" w:cstheme="minorHAnsi"/>
                <w:b w:val="0"/>
                <w:color w:val="000000"/>
                <w:sz w:val="16"/>
                <w:szCs w:val="16"/>
                <w:lang w:val="en-GB" w:eastAsia="en-GB"/>
              </w:rPr>
            </w:pPr>
            <w:r>
              <w:rPr>
                <w:rFonts w:asciiTheme="minorHAnsi" w:hAnsiTheme="minorHAnsi" w:cstheme="minorHAnsi"/>
                <w:b w:val="0"/>
                <w:color w:val="000000"/>
                <w:sz w:val="16"/>
                <w:szCs w:val="16"/>
                <w:lang w:val="en-GB" w:eastAsia="en-GB"/>
              </w:rPr>
              <w:t>Malocclusion, Angle's class I</w:t>
            </w:r>
          </w:p>
        </w:tc>
        <w:tc>
          <w:tcPr>
            <w:cnfStyle w:val="000010000000" w:firstRow="0" w:lastRow="0" w:firstColumn="0" w:lastColumn="0" w:oddVBand="1" w:evenVBand="0" w:oddHBand="0" w:evenHBand="0" w:firstRowFirstColumn="0" w:firstRowLastColumn="0" w:lastRowFirstColumn="0" w:lastRowLastColumn="0"/>
            <w:tcW w:w="524" w:type="pct"/>
            <w:tcBorders>
              <w:top w:val="nil"/>
              <w:bottom w:val="nil"/>
            </w:tcBorders>
            <w:noWrap/>
            <w:vAlign w:val="center"/>
            <w:hideMark/>
          </w:tcPr>
          <w:p w:rsidR="00E64D41" w:rsidRDefault="00E64D41">
            <w:pPr>
              <w:jc w:val="center"/>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52421</w:t>
            </w:r>
          </w:p>
        </w:tc>
        <w:tc>
          <w:tcPr>
            <w:tcW w:w="524" w:type="pct"/>
            <w:tcBorders>
              <w:top w:val="nil"/>
              <w:left w:val="nil"/>
              <w:bottom w:val="nil"/>
              <w:right w:val="nil"/>
            </w:tcBorders>
            <w:noWrap/>
            <w:vAlign w:val="center"/>
            <w:hideMark/>
          </w:tcPr>
          <w:p w:rsidR="00E64D41" w:rsidRDefault="00E64D4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M26211</w:t>
            </w:r>
          </w:p>
        </w:tc>
        <w:tc>
          <w:tcPr>
            <w:cnfStyle w:val="000010000000" w:firstRow="0" w:lastRow="0" w:firstColumn="0" w:lastColumn="0" w:oddVBand="1" w:evenVBand="0" w:oddHBand="0" w:evenHBand="0" w:firstRowFirstColumn="0" w:firstRowLastColumn="0" w:lastRowFirstColumn="0" w:lastRowLastColumn="0"/>
            <w:tcW w:w="1705" w:type="pct"/>
            <w:tcBorders>
              <w:top w:val="nil"/>
              <w:bottom w:val="nil"/>
            </w:tcBorders>
            <w:vAlign w:val="center"/>
            <w:hideMark/>
          </w:tcPr>
          <w:p w:rsidR="00E64D41" w:rsidRDefault="00E64D41"/>
        </w:tc>
        <w:tc>
          <w:tcPr>
            <w:tcW w:w="306" w:type="pct"/>
            <w:tcBorders>
              <w:top w:val="nil"/>
              <w:left w:val="nil"/>
              <w:bottom w:val="nil"/>
              <w:right w:val="nil"/>
            </w:tcBorders>
            <w:noWrap/>
            <w:vAlign w:val="center"/>
            <w:hideMark/>
          </w:tcPr>
          <w:p w:rsidR="00E64D41" w:rsidRDefault="00E64D4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NTDC</w:t>
            </w:r>
          </w:p>
        </w:tc>
        <w:tc>
          <w:tcPr>
            <w:cnfStyle w:val="000010000000" w:firstRow="0" w:lastRow="0" w:firstColumn="0" w:lastColumn="0" w:oddVBand="1" w:evenVBand="0" w:oddHBand="0" w:evenHBand="0" w:firstRowFirstColumn="0" w:firstRowLastColumn="0" w:lastRowFirstColumn="0" w:lastRowLastColumn="0"/>
            <w:tcW w:w="271" w:type="pct"/>
            <w:tcBorders>
              <w:top w:val="nil"/>
              <w:bottom w:val="nil"/>
            </w:tcBorders>
            <w:noWrap/>
            <w:vAlign w:val="center"/>
            <w:hideMark/>
          </w:tcPr>
          <w:p w:rsidR="00E64D41" w:rsidRDefault="00E64D41"/>
        </w:tc>
      </w:tr>
      <w:tr w:rsidR="00E64D41" w:rsidTr="000B5C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0" w:type="pct"/>
            <w:tcBorders>
              <w:right w:val="nil"/>
            </w:tcBorders>
            <w:vAlign w:val="center"/>
            <w:hideMark/>
          </w:tcPr>
          <w:p w:rsidR="00E64D41" w:rsidRDefault="00E64D41">
            <w:pPr>
              <w:rPr>
                <w:rFonts w:asciiTheme="minorHAnsi" w:hAnsiTheme="minorHAnsi" w:cstheme="minorHAnsi"/>
                <w:b w:val="0"/>
                <w:color w:val="000000"/>
                <w:sz w:val="16"/>
                <w:szCs w:val="16"/>
                <w:lang w:val="en-GB" w:eastAsia="en-GB"/>
              </w:rPr>
            </w:pPr>
            <w:r>
              <w:rPr>
                <w:rFonts w:asciiTheme="minorHAnsi" w:hAnsiTheme="minorHAnsi" w:cstheme="minorHAnsi"/>
                <w:b w:val="0"/>
                <w:color w:val="000000"/>
                <w:sz w:val="16"/>
                <w:szCs w:val="16"/>
                <w:lang w:val="en-GB" w:eastAsia="en-GB"/>
              </w:rPr>
              <w:t>Malocclusion, Angle's class II</w:t>
            </w:r>
          </w:p>
        </w:tc>
        <w:tc>
          <w:tcPr>
            <w:cnfStyle w:val="000010000000" w:firstRow="0" w:lastRow="0" w:firstColumn="0" w:lastColumn="0" w:oddVBand="1" w:evenVBand="0" w:oddHBand="0" w:evenHBand="0" w:firstRowFirstColumn="0" w:firstRowLastColumn="0" w:lastRowFirstColumn="0" w:lastRowLastColumn="0"/>
            <w:tcW w:w="524" w:type="pct"/>
            <w:noWrap/>
            <w:vAlign w:val="center"/>
            <w:hideMark/>
          </w:tcPr>
          <w:p w:rsidR="00E64D41" w:rsidRDefault="00E64D41">
            <w:pPr>
              <w:jc w:val="center"/>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52422</w:t>
            </w:r>
          </w:p>
        </w:tc>
        <w:tc>
          <w:tcPr>
            <w:tcW w:w="524" w:type="pct"/>
            <w:tcBorders>
              <w:left w:val="nil"/>
              <w:right w:val="nil"/>
            </w:tcBorders>
            <w:noWrap/>
            <w:vAlign w:val="center"/>
            <w:hideMark/>
          </w:tcPr>
          <w:p w:rsidR="00E64D41" w:rsidRDefault="00E64D4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M26212</w:t>
            </w:r>
          </w:p>
        </w:tc>
        <w:tc>
          <w:tcPr>
            <w:cnfStyle w:val="000010000000" w:firstRow="0" w:lastRow="0" w:firstColumn="0" w:lastColumn="0" w:oddVBand="1" w:evenVBand="0" w:oddHBand="0" w:evenHBand="0" w:firstRowFirstColumn="0" w:firstRowLastColumn="0" w:lastRowFirstColumn="0" w:lastRowLastColumn="0"/>
            <w:tcW w:w="1705" w:type="pct"/>
            <w:vAlign w:val="center"/>
            <w:hideMark/>
          </w:tcPr>
          <w:p w:rsidR="00E64D41" w:rsidRDefault="00E64D41"/>
        </w:tc>
        <w:tc>
          <w:tcPr>
            <w:tcW w:w="306" w:type="pct"/>
            <w:tcBorders>
              <w:left w:val="nil"/>
              <w:right w:val="nil"/>
            </w:tcBorders>
            <w:noWrap/>
            <w:vAlign w:val="center"/>
            <w:hideMark/>
          </w:tcPr>
          <w:p w:rsidR="00E64D41" w:rsidRDefault="00E64D4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NTDC</w:t>
            </w:r>
          </w:p>
        </w:tc>
        <w:tc>
          <w:tcPr>
            <w:cnfStyle w:val="000010000000" w:firstRow="0" w:lastRow="0" w:firstColumn="0" w:lastColumn="0" w:oddVBand="1" w:evenVBand="0" w:oddHBand="0" w:evenHBand="0" w:firstRowFirstColumn="0" w:firstRowLastColumn="0" w:lastRowFirstColumn="0" w:lastRowLastColumn="0"/>
            <w:tcW w:w="271" w:type="pct"/>
            <w:noWrap/>
            <w:vAlign w:val="center"/>
            <w:hideMark/>
          </w:tcPr>
          <w:p w:rsidR="00E64D41" w:rsidRDefault="00E64D41"/>
        </w:tc>
      </w:tr>
      <w:tr w:rsidR="00E64D41" w:rsidTr="000B5C80">
        <w:tc>
          <w:tcPr>
            <w:cnfStyle w:val="001000000000" w:firstRow="0" w:lastRow="0" w:firstColumn="1" w:lastColumn="0" w:oddVBand="0" w:evenVBand="0" w:oddHBand="0" w:evenHBand="0" w:firstRowFirstColumn="0" w:firstRowLastColumn="0" w:lastRowFirstColumn="0" w:lastRowLastColumn="0"/>
            <w:tcW w:w="1670" w:type="pct"/>
            <w:tcBorders>
              <w:top w:val="nil"/>
              <w:left w:val="single" w:sz="8" w:space="0" w:color="8064A2" w:themeColor="accent4"/>
              <w:bottom w:val="nil"/>
              <w:right w:val="nil"/>
            </w:tcBorders>
            <w:vAlign w:val="center"/>
            <w:hideMark/>
          </w:tcPr>
          <w:p w:rsidR="00E64D41" w:rsidRDefault="00E64D41">
            <w:pPr>
              <w:rPr>
                <w:rFonts w:asciiTheme="minorHAnsi" w:hAnsiTheme="minorHAnsi" w:cstheme="minorHAnsi"/>
                <w:b w:val="0"/>
                <w:color w:val="000000"/>
                <w:sz w:val="16"/>
                <w:szCs w:val="16"/>
                <w:lang w:val="en-GB" w:eastAsia="en-GB"/>
              </w:rPr>
            </w:pPr>
            <w:r>
              <w:rPr>
                <w:rFonts w:asciiTheme="minorHAnsi" w:hAnsiTheme="minorHAnsi" w:cstheme="minorHAnsi"/>
                <w:b w:val="0"/>
                <w:color w:val="000000"/>
                <w:sz w:val="16"/>
                <w:szCs w:val="16"/>
                <w:lang w:val="en-GB" w:eastAsia="en-GB"/>
              </w:rPr>
              <w:t>Malocclusion, Angle's class III</w:t>
            </w:r>
          </w:p>
        </w:tc>
        <w:tc>
          <w:tcPr>
            <w:cnfStyle w:val="000010000000" w:firstRow="0" w:lastRow="0" w:firstColumn="0" w:lastColumn="0" w:oddVBand="1" w:evenVBand="0" w:oddHBand="0" w:evenHBand="0" w:firstRowFirstColumn="0" w:firstRowLastColumn="0" w:lastRowFirstColumn="0" w:lastRowLastColumn="0"/>
            <w:tcW w:w="524" w:type="pct"/>
            <w:tcBorders>
              <w:top w:val="nil"/>
              <w:bottom w:val="nil"/>
            </w:tcBorders>
            <w:noWrap/>
            <w:vAlign w:val="center"/>
            <w:hideMark/>
          </w:tcPr>
          <w:p w:rsidR="00E64D41" w:rsidRDefault="00E64D41">
            <w:pPr>
              <w:jc w:val="center"/>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52423</w:t>
            </w:r>
          </w:p>
        </w:tc>
        <w:tc>
          <w:tcPr>
            <w:tcW w:w="524" w:type="pct"/>
            <w:tcBorders>
              <w:top w:val="nil"/>
              <w:left w:val="nil"/>
              <w:bottom w:val="nil"/>
              <w:right w:val="nil"/>
            </w:tcBorders>
            <w:noWrap/>
            <w:vAlign w:val="center"/>
            <w:hideMark/>
          </w:tcPr>
          <w:p w:rsidR="00E64D41" w:rsidRDefault="00E64D4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M26213</w:t>
            </w:r>
          </w:p>
        </w:tc>
        <w:tc>
          <w:tcPr>
            <w:cnfStyle w:val="000010000000" w:firstRow="0" w:lastRow="0" w:firstColumn="0" w:lastColumn="0" w:oddVBand="1" w:evenVBand="0" w:oddHBand="0" w:evenHBand="0" w:firstRowFirstColumn="0" w:firstRowLastColumn="0" w:lastRowFirstColumn="0" w:lastRowLastColumn="0"/>
            <w:tcW w:w="1705" w:type="pct"/>
            <w:tcBorders>
              <w:top w:val="nil"/>
              <w:bottom w:val="nil"/>
            </w:tcBorders>
            <w:vAlign w:val="center"/>
            <w:hideMark/>
          </w:tcPr>
          <w:p w:rsidR="00E64D41" w:rsidRDefault="00E64D41"/>
        </w:tc>
        <w:tc>
          <w:tcPr>
            <w:tcW w:w="306" w:type="pct"/>
            <w:tcBorders>
              <w:top w:val="nil"/>
              <w:left w:val="nil"/>
              <w:bottom w:val="nil"/>
              <w:right w:val="nil"/>
            </w:tcBorders>
            <w:noWrap/>
            <w:vAlign w:val="center"/>
            <w:hideMark/>
          </w:tcPr>
          <w:p w:rsidR="00E64D41" w:rsidRDefault="00E64D4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NTDC</w:t>
            </w:r>
          </w:p>
        </w:tc>
        <w:tc>
          <w:tcPr>
            <w:cnfStyle w:val="000010000000" w:firstRow="0" w:lastRow="0" w:firstColumn="0" w:lastColumn="0" w:oddVBand="1" w:evenVBand="0" w:oddHBand="0" w:evenHBand="0" w:firstRowFirstColumn="0" w:firstRowLastColumn="0" w:lastRowFirstColumn="0" w:lastRowLastColumn="0"/>
            <w:tcW w:w="271" w:type="pct"/>
            <w:tcBorders>
              <w:top w:val="nil"/>
              <w:bottom w:val="nil"/>
            </w:tcBorders>
            <w:noWrap/>
            <w:vAlign w:val="center"/>
            <w:hideMark/>
          </w:tcPr>
          <w:p w:rsidR="00E64D41" w:rsidRDefault="00E64D41"/>
        </w:tc>
      </w:tr>
      <w:tr w:rsidR="00E64D41" w:rsidTr="000B5C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0" w:type="pct"/>
            <w:tcBorders>
              <w:right w:val="nil"/>
            </w:tcBorders>
            <w:vAlign w:val="center"/>
            <w:hideMark/>
          </w:tcPr>
          <w:p w:rsidR="00E64D41" w:rsidRDefault="00E64D41">
            <w:pPr>
              <w:rPr>
                <w:rFonts w:asciiTheme="minorHAnsi" w:hAnsiTheme="minorHAnsi" w:cstheme="minorHAnsi"/>
                <w:b w:val="0"/>
                <w:color w:val="000000"/>
                <w:sz w:val="16"/>
                <w:szCs w:val="16"/>
                <w:lang w:val="en-GB" w:eastAsia="en-GB"/>
              </w:rPr>
            </w:pPr>
            <w:r>
              <w:rPr>
                <w:rFonts w:asciiTheme="minorHAnsi" w:hAnsiTheme="minorHAnsi" w:cstheme="minorHAnsi"/>
                <w:b w:val="0"/>
                <w:color w:val="000000"/>
                <w:sz w:val="16"/>
                <w:szCs w:val="16"/>
                <w:lang w:val="en-GB" w:eastAsia="en-GB"/>
              </w:rPr>
              <w:t>Open anterior occlusal relationship</w:t>
            </w:r>
          </w:p>
        </w:tc>
        <w:tc>
          <w:tcPr>
            <w:cnfStyle w:val="000010000000" w:firstRow="0" w:lastRow="0" w:firstColumn="0" w:lastColumn="0" w:oddVBand="1" w:evenVBand="0" w:oddHBand="0" w:evenHBand="0" w:firstRowFirstColumn="0" w:firstRowLastColumn="0" w:lastRowFirstColumn="0" w:lastRowLastColumn="0"/>
            <w:tcW w:w="524" w:type="pct"/>
            <w:noWrap/>
            <w:vAlign w:val="center"/>
            <w:hideMark/>
          </w:tcPr>
          <w:p w:rsidR="00E64D41" w:rsidRDefault="00E64D41">
            <w:pPr>
              <w:jc w:val="center"/>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52424</w:t>
            </w:r>
          </w:p>
        </w:tc>
        <w:tc>
          <w:tcPr>
            <w:tcW w:w="524" w:type="pct"/>
            <w:tcBorders>
              <w:left w:val="nil"/>
              <w:right w:val="nil"/>
            </w:tcBorders>
            <w:noWrap/>
            <w:vAlign w:val="center"/>
            <w:hideMark/>
          </w:tcPr>
          <w:p w:rsidR="00E64D41" w:rsidRDefault="00E64D4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M26220</w:t>
            </w:r>
          </w:p>
        </w:tc>
        <w:tc>
          <w:tcPr>
            <w:cnfStyle w:val="000010000000" w:firstRow="0" w:lastRow="0" w:firstColumn="0" w:lastColumn="0" w:oddVBand="1" w:evenVBand="0" w:oddHBand="0" w:evenHBand="0" w:firstRowFirstColumn="0" w:firstRowLastColumn="0" w:lastRowFirstColumn="0" w:lastRowLastColumn="0"/>
            <w:tcW w:w="1705" w:type="pct"/>
            <w:vAlign w:val="center"/>
            <w:hideMark/>
          </w:tcPr>
          <w:p w:rsidR="00E64D41" w:rsidRDefault="00E64D41"/>
        </w:tc>
        <w:tc>
          <w:tcPr>
            <w:tcW w:w="306" w:type="pct"/>
            <w:tcBorders>
              <w:left w:val="nil"/>
              <w:right w:val="nil"/>
            </w:tcBorders>
            <w:noWrap/>
            <w:vAlign w:val="center"/>
            <w:hideMark/>
          </w:tcPr>
          <w:p w:rsidR="00E64D41" w:rsidRDefault="00E64D4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NTDC</w:t>
            </w:r>
          </w:p>
        </w:tc>
        <w:tc>
          <w:tcPr>
            <w:cnfStyle w:val="000010000000" w:firstRow="0" w:lastRow="0" w:firstColumn="0" w:lastColumn="0" w:oddVBand="1" w:evenVBand="0" w:oddHBand="0" w:evenHBand="0" w:firstRowFirstColumn="0" w:firstRowLastColumn="0" w:lastRowFirstColumn="0" w:lastRowLastColumn="0"/>
            <w:tcW w:w="271" w:type="pct"/>
            <w:noWrap/>
            <w:vAlign w:val="center"/>
            <w:hideMark/>
          </w:tcPr>
          <w:p w:rsidR="00E64D41" w:rsidRDefault="00E64D41"/>
        </w:tc>
      </w:tr>
      <w:tr w:rsidR="00E64D41" w:rsidTr="000B5C80">
        <w:tc>
          <w:tcPr>
            <w:cnfStyle w:val="001000000000" w:firstRow="0" w:lastRow="0" w:firstColumn="1" w:lastColumn="0" w:oddVBand="0" w:evenVBand="0" w:oddHBand="0" w:evenHBand="0" w:firstRowFirstColumn="0" w:firstRowLastColumn="0" w:lastRowFirstColumn="0" w:lastRowLastColumn="0"/>
            <w:tcW w:w="1670" w:type="pct"/>
            <w:tcBorders>
              <w:top w:val="nil"/>
              <w:left w:val="single" w:sz="8" w:space="0" w:color="8064A2" w:themeColor="accent4"/>
              <w:bottom w:val="nil"/>
              <w:right w:val="nil"/>
            </w:tcBorders>
            <w:vAlign w:val="center"/>
            <w:hideMark/>
          </w:tcPr>
          <w:p w:rsidR="00E64D41" w:rsidRDefault="00E64D41">
            <w:pPr>
              <w:rPr>
                <w:rFonts w:asciiTheme="minorHAnsi" w:hAnsiTheme="minorHAnsi" w:cstheme="minorHAnsi"/>
                <w:b w:val="0"/>
                <w:color w:val="000000"/>
                <w:sz w:val="16"/>
                <w:szCs w:val="16"/>
                <w:lang w:val="en-GB" w:eastAsia="en-GB"/>
              </w:rPr>
            </w:pPr>
            <w:r>
              <w:rPr>
                <w:rFonts w:asciiTheme="minorHAnsi" w:hAnsiTheme="minorHAnsi" w:cstheme="minorHAnsi"/>
                <w:b w:val="0"/>
                <w:color w:val="000000"/>
                <w:sz w:val="16"/>
                <w:szCs w:val="16"/>
                <w:lang w:val="en-GB" w:eastAsia="en-GB"/>
              </w:rPr>
              <w:t>Open posterior occlusal relationship</w:t>
            </w:r>
          </w:p>
        </w:tc>
        <w:tc>
          <w:tcPr>
            <w:cnfStyle w:val="000010000000" w:firstRow="0" w:lastRow="0" w:firstColumn="0" w:lastColumn="0" w:oddVBand="1" w:evenVBand="0" w:oddHBand="0" w:evenHBand="0" w:firstRowFirstColumn="0" w:firstRowLastColumn="0" w:lastRowFirstColumn="0" w:lastRowLastColumn="0"/>
            <w:tcW w:w="524" w:type="pct"/>
            <w:tcBorders>
              <w:top w:val="nil"/>
              <w:bottom w:val="nil"/>
            </w:tcBorders>
            <w:noWrap/>
            <w:vAlign w:val="center"/>
            <w:hideMark/>
          </w:tcPr>
          <w:p w:rsidR="00E64D41" w:rsidRDefault="00E64D41">
            <w:pPr>
              <w:jc w:val="center"/>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52425</w:t>
            </w:r>
          </w:p>
        </w:tc>
        <w:tc>
          <w:tcPr>
            <w:tcW w:w="524" w:type="pct"/>
            <w:tcBorders>
              <w:top w:val="nil"/>
              <w:left w:val="nil"/>
              <w:bottom w:val="nil"/>
              <w:right w:val="nil"/>
            </w:tcBorders>
            <w:noWrap/>
            <w:vAlign w:val="center"/>
            <w:hideMark/>
          </w:tcPr>
          <w:p w:rsidR="00E64D41" w:rsidRDefault="00E64D4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M26221</w:t>
            </w:r>
          </w:p>
        </w:tc>
        <w:tc>
          <w:tcPr>
            <w:cnfStyle w:val="000010000000" w:firstRow="0" w:lastRow="0" w:firstColumn="0" w:lastColumn="0" w:oddVBand="1" w:evenVBand="0" w:oddHBand="0" w:evenHBand="0" w:firstRowFirstColumn="0" w:firstRowLastColumn="0" w:lastRowFirstColumn="0" w:lastRowLastColumn="0"/>
            <w:tcW w:w="1705" w:type="pct"/>
            <w:tcBorders>
              <w:top w:val="nil"/>
              <w:bottom w:val="nil"/>
            </w:tcBorders>
            <w:vAlign w:val="center"/>
            <w:hideMark/>
          </w:tcPr>
          <w:p w:rsidR="00E64D41" w:rsidRDefault="00E64D41"/>
        </w:tc>
        <w:tc>
          <w:tcPr>
            <w:tcW w:w="306" w:type="pct"/>
            <w:tcBorders>
              <w:top w:val="nil"/>
              <w:left w:val="nil"/>
              <w:bottom w:val="nil"/>
              <w:right w:val="nil"/>
            </w:tcBorders>
            <w:noWrap/>
            <w:vAlign w:val="center"/>
            <w:hideMark/>
          </w:tcPr>
          <w:p w:rsidR="00E64D41" w:rsidRDefault="00E64D4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NTDC</w:t>
            </w:r>
          </w:p>
        </w:tc>
        <w:tc>
          <w:tcPr>
            <w:cnfStyle w:val="000010000000" w:firstRow="0" w:lastRow="0" w:firstColumn="0" w:lastColumn="0" w:oddVBand="1" w:evenVBand="0" w:oddHBand="0" w:evenHBand="0" w:firstRowFirstColumn="0" w:firstRowLastColumn="0" w:lastRowFirstColumn="0" w:lastRowLastColumn="0"/>
            <w:tcW w:w="271" w:type="pct"/>
            <w:tcBorders>
              <w:top w:val="nil"/>
              <w:bottom w:val="nil"/>
            </w:tcBorders>
            <w:noWrap/>
            <w:vAlign w:val="center"/>
            <w:hideMark/>
          </w:tcPr>
          <w:p w:rsidR="00E64D41" w:rsidRDefault="00E64D41"/>
        </w:tc>
      </w:tr>
      <w:tr w:rsidR="00E64D41" w:rsidTr="000B5C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0" w:type="pct"/>
            <w:tcBorders>
              <w:right w:val="nil"/>
            </w:tcBorders>
            <w:vAlign w:val="center"/>
            <w:hideMark/>
          </w:tcPr>
          <w:p w:rsidR="00E64D41" w:rsidRDefault="00E64D41">
            <w:pPr>
              <w:rPr>
                <w:rFonts w:asciiTheme="minorHAnsi" w:hAnsiTheme="minorHAnsi" w:cstheme="minorHAnsi"/>
                <w:b w:val="0"/>
                <w:color w:val="000000"/>
                <w:sz w:val="16"/>
                <w:szCs w:val="16"/>
                <w:lang w:val="en-GB" w:eastAsia="en-GB"/>
              </w:rPr>
            </w:pPr>
            <w:r>
              <w:rPr>
                <w:rFonts w:asciiTheme="minorHAnsi" w:hAnsiTheme="minorHAnsi" w:cstheme="minorHAnsi"/>
                <w:b w:val="0"/>
                <w:color w:val="000000"/>
                <w:sz w:val="16"/>
                <w:szCs w:val="16"/>
                <w:lang w:val="en-GB" w:eastAsia="en-GB"/>
              </w:rPr>
              <w:t>Excessive horizontal overlap</w:t>
            </w:r>
          </w:p>
        </w:tc>
        <w:tc>
          <w:tcPr>
            <w:cnfStyle w:val="000010000000" w:firstRow="0" w:lastRow="0" w:firstColumn="0" w:lastColumn="0" w:oddVBand="1" w:evenVBand="0" w:oddHBand="0" w:evenHBand="0" w:firstRowFirstColumn="0" w:firstRowLastColumn="0" w:lastRowFirstColumn="0" w:lastRowLastColumn="0"/>
            <w:tcW w:w="524" w:type="pct"/>
            <w:noWrap/>
            <w:vAlign w:val="center"/>
            <w:hideMark/>
          </w:tcPr>
          <w:p w:rsidR="00E64D41" w:rsidRDefault="00E64D41">
            <w:pPr>
              <w:jc w:val="center"/>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52426</w:t>
            </w:r>
          </w:p>
        </w:tc>
        <w:tc>
          <w:tcPr>
            <w:tcW w:w="524" w:type="pct"/>
            <w:tcBorders>
              <w:left w:val="nil"/>
              <w:right w:val="nil"/>
            </w:tcBorders>
            <w:noWrap/>
            <w:vAlign w:val="center"/>
            <w:hideMark/>
          </w:tcPr>
          <w:p w:rsidR="00E64D41" w:rsidRDefault="00E64D4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M2623</w:t>
            </w:r>
          </w:p>
        </w:tc>
        <w:tc>
          <w:tcPr>
            <w:cnfStyle w:val="000010000000" w:firstRow="0" w:lastRow="0" w:firstColumn="0" w:lastColumn="0" w:oddVBand="1" w:evenVBand="0" w:oddHBand="0" w:evenHBand="0" w:firstRowFirstColumn="0" w:firstRowLastColumn="0" w:lastRowFirstColumn="0" w:lastRowLastColumn="0"/>
            <w:tcW w:w="1705" w:type="pct"/>
            <w:vAlign w:val="center"/>
            <w:hideMark/>
          </w:tcPr>
          <w:p w:rsidR="00E64D41" w:rsidRDefault="00E64D41"/>
        </w:tc>
        <w:tc>
          <w:tcPr>
            <w:tcW w:w="306" w:type="pct"/>
            <w:tcBorders>
              <w:left w:val="nil"/>
              <w:right w:val="nil"/>
            </w:tcBorders>
            <w:noWrap/>
            <w:vAlign w:val="center"/>
            <w:hideMark/>
          </w:tcPr>
          <w:p w:rsidR="00E64D41" w:rsidRDefault="00E64D4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NTDC</w:t>
            </w:r>
          </w:p>
        </w:tc>
        <w:tc>
          <w:tcPr>
            <w:cnfStyle w:val="000010000000" w:firstRow="0" w:lastRow="0" w:firstColumn="0" w:lastColumn="0" w:oddVBand="1" w:evenVBand="0" w:oddHBand="0" w:evenHBand="0" w:firstRowFirstColumn="0" w:firstRowLastColumn="0" w:lastRowFirstColumn="0" w:lastRowLastColumn="0"/>
            <w:tcW w:w="271" w:type="pct"/>
            <w:noWrap/>
            <w:vAlign w:val="center"/>
            <w:hideMark/>
          </w:tcPr>
          <w:p w:rsidR="00E64D41" w:rsidRDefault="00E64D41"/>
        </w:tc>
      </w:tr>
      <w:tr w:rsidR="00E64D41" w:rsidTr="000B5C80">
        <w:tc>
          <w:tcPr>
            <w:cnfStyle w:val="001000000000" w:firstRow="0" w:lastRow="0" w:firstColumn="1" w:lastColumn="0" w:oddVBand="0" w:evenVBand="0" w:oddHBand="0" w:evenHBand="0" w:firstRowFirstColumn="0" w:firstRowLastColumn="0" w:lastRowFirstColumn="0" w:lastRowLastColumn="0"/>
            <w:tcW w:w="1670" w:type="pct"/>
            <w:tcBorders>
              <w:top w:val="nil"/>
              <w:left w:val="single" w:sz="8" w:space="0" w:color="8064A2" w:themeColor="accent4"/>
              <w:bottom w:val="nil"/>
              <w:right w:val="nil"/>
            </w:tcBorders>
            <w:vAlign w:val="center"/>
            <w:hideMark/>
          </w:tcPr>
          <w:p w:rsidR="00E64D41" w:rsidRDefault="00E64D41">
            <w:pPr>
              <w:rPr>
                <w:rFonts w:asciiTheme="minorHAnsi" w:hAnsiTheme="minorHAnsi" w:cstheme="minorHAnsi"/>
                <w:b w:val="0"/>
                <w:color w:val="000000"/>
                <w:sz w:val="16"/>
                <w:szCs w:val="16"/>
                <w:lang w:val="en-GB" w:eastAsia="en-GB"/>
              </w:rPr>
            </w:pPr>
            <w:r>
              <w:rPr>
                <w:rFonts w:asciiTheme="minorHAnsi" w:hAnsiTheme="minorHAnsi" w:cstheme="minorHAnsi"/>
                <w:b w:val="0"/>
                <w:color w:val="000000"/>
                <w:sz w:val="16"/>
                <w:szCs w:val="16"/>
                <w:lang w:val="en-GB" w:eastAsia="en-GB"/>
              </w:rPr>
              <w:t>Reverse articulation</w:t>
            </w:r>
          </w:p>
        </w:tc>
        <w:tc>
          <w:tcPr>
            <w:cnfStyle w:val="000010000000" w:firstRow="0" w:lastRow="0" w:firstColumn="0" w:lastColumn="0" w:oddVBand="1" w:evenVBand="0" w:oddHBand="0" w:evenHBand="0" w:firstRowFirstColumn="0" w:firstRowLastColumn="0" w:lastRowFirstColumn="0" w:lastRowLastColumn="0"/>
            <w:tcW w:w="524" w:type="pct"/>
            <w:tcBorders>
              <w:top w:val="nil"/>
              <w:bottom w:val="nil"/>
            </w:tcBorders>
            <w:noWrap/>
            <w:vAlign w:val="center"/>
            <w:hideMark/>
          </w:tcPr>
          <w:p w:rsidR="00E64D41" w:rsidRDefault="00E64D41">
            <w:pPr>
              <w:jc w:val="center"/>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52427</w:t>
            </w:r>
          </w:p>
        </w:tc>
        <w:tc>
          <w:tcPr>
            <w:tcW w:w="524" w:type="pct"/>
            <w:tcBorders>
              <w:top w:val="nil"/>
              <w:left w:val="nil"/>
              <w:bottom w:val="nil"/>
              <w:right w:val="nil"/>
            </w:tcBorders>
            <w:noWrap/>
            <w:vAlign w:val="center"/>
            <w:hideMark/>
          </w:tcPr>
          <w:p w:rsidR="00E64D41" w:rsidRDefault="00E64D4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M2624</w:t>
            </w:r>
          </w:p>
        </w:tc>
        <w:tc>
          <w:tcPr>
            <w:cnfStyle w:val="000010000000" w:firstRow="0" w:lastRow="0" w:firstColumn="0" w:lastColumn="0" w:oddVBand="1" w:evenVBand="0" w:oddHBand="0" w:evenHBand="0" w:firstRowFirstColumn="0" w:firstRowLastColumn="0" w:lastRowFirstColumn="0" w:lastRowLastColumn="0"/>
            <w:tcW w:w="1705" w:type="pct"/>
            <w:tcBorders>
              <w:top w:val="nil"/>
              <w:bottom w:val="nil"/>
            </w:tcBorders>
            <w:vAlign w:val="center"/>
            <w:hideMark/>
          </w:tcPr>
          <w:p w:rsidR="00E64D41" w:rsidRDefault="00E64D41"/>
        </w:tc>
        <w:tc>
          <w:tcPr>
            <w:tcW w:w="306" w:type="pct"/>
            <w:tcBorders>
              <w:top w:val="nil"/>
              <w:left w:val="nil"/>
              <w:bottom w:val="nil"/>
              <w:right w:val="nil"/>
            </w:tcBorders>
            <w:noWrap/>
            <w:vAlign w:val="center"/>
            <w:hideMark/>
          </w:tcPr>
          <w:p w:rsidR="00E64D41" w:rsidRDefault="00E64D4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NTDC</w:t>
            </w:r>
          </w:p>
        </w:tc>
        <w:tc>
          <w:tcPr>
            <w:cnfStyle w:val="000010000000" w:firstRow="0" w:lastRow="0" w:firstColumn="0" w:lastColumn="0" w:oddVBand="1" w:evenVBand="0" w:oddHBand="0" w:evenHBand="0" w:firstRowFirstColumn="0" w:firstRowLastColumn="0" w:lastRowFirstColumn="0" w:lastRowLastColumn="0"/>
            <w:tcW w:w="271" w:type="pct"/>
            <w:tcBorders>
              <w:top w:val="nil"/>
              <w:bottom w:val="nil"/>
            </w:tcBorders>
            <w:noWrap/>
            <w:vAlign w:val="center"/>
            <w:hideMark/>
          </w:tcPr>
          <w:p w:rsidR="00E64D41" w:rsidRDefault="00E64D41"/>
        </w:tc>
      </w:tr>
      <w:tr w:rsidR="00E64D41" w:rsidTr="000B5C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0" w:type="pct"/>
            <w:tcBorders>
              <w:right w:val="nil"/>
            </w:tcBorders>
            <w:vAlign w:val="center"/>
            <w:hideMark/>
          </w:tcPr>
          <w:p w:rsidR="00E64D41" w:rsidRDefault="00E64D41">
            <w:pPr>
              <w:rPr>
                <w:rFonts w:asciiTheme="minorHAnsi" w:hAnsiTheme="minorHAnsi" w:cstheme="minorHAnsi"/>
                <w:b w:val="0"/>
                <w:color w:val="000000"/>
                <w:sz w:val="16"/>
                <w:szCs w:val="16"/>
                <w:lang w:val="en-GB" w:eastAsia="en-GB"/>
              </w:rPr>
            </w:pPr>
            <w:r>
              <w:rPr>
                <w:rFonts w:asciiTheme="minorHAnsi" w:hAnsiTheme="minorHAnsi" w:cstheme="minorHAnsi"/>
                <w:b w:val="0"/>
                <w:color w:val="000000"/>
                <w:sz w:val="16"/>
                <w:szCs w:val="16"/>
                <w:lang w:val="en-GB" w:eastAsia="en-GB"/>
              </w:rPr>
              <w:t>Anomalies of interarch distance</w:t>
            </w:r>
          </w:p>
        </w:tc>
        <w:tc>
          <w:tcPr>
            <w:cnfStyle w:val="000010000000" w:firstRow="0" w:lastRow="0" w:firstColumn="0" w:lastColumn="0" w:oddVBand="1" w:evenVBand="0" w:oddHBand="0" w:evenHBand="0" w:firstRowFirstColumn="0" w:firstRowLastColumn="0" w:lastRowFirstColumn="0" w:lastRowLastColumn="0"/>
            <w:tcW w:w="524" w:type="pct"/>
            <w:noWrap/>
            <w:vAlign w:val="center"/>
            <w:hideMark/>
          </w:tcPr>
          <w:p w:rsidR="00E64D41" w:rsidRDefault="00E64D41">
            <w:pPr>
              <w:jc w:val="center"/>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52428</w:t>
            </w:r>
          </w:p>
        </w:tc>
        <w:tc>
          <w:tcPr>
            <w:tcW w:w="524" w:type="pct"/>
            <w:tcBorders>
              <w:left w:val="nil"/>
              <w:right w:val="nil"/>
            </w:tcBorders>
            <w:noWrap/>
            <w:vAlign w:val="center"/>
            <w:hideMark/>
          </w:tcPr>
          <w:p w:rsidR="00E64D41" w:rsidRDefault="00E64D4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M2625</w:t>
            </w:r>
          </w:p>
        </w:tc>
        <w:tc>
          <w:tcPr>
            <w:cnfStyle w:val="000010000000" w:firstRow="0" w:lastRow="0" w:firstColumn="0" w:lastColumn="0" w:oddVBand="1" w:evenVBand="0" w:oddHBand="0" w:evenHBand="0" w:firstRowFirstColumn="0" w:firstRowLastColumn="0" w:lastRowFirstColumn="0" w:lastRowLastColumn="0"/>
            <w:tcW w:w="1705" w:type="pct"/>
            <w:vAlign w:val="center"/>
            <w:hideMark/>
          </w:tcPr>
          <w:p w:rsidR="00E64D41" w:rsidRDefault="00E64D41"/>
        </w:tc>
        <w:tc>
          <w:tcPr>
            <w:tcW w:w="306" w:type="pct"/>
            <w:tcBorders>
              <w:left w:val="nil"/>
              <w:right w:val="nil"/>
            </w:tcBorders>
            <w:noWrap/>
            <w:vAlign w:val="center"/>
            <w:hideMark/>
          </w:tcPr>
          <w:p w:rsidR="00E64D41" w:rsidRDefault="00E64D4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NTDC</w:t>
            </w:r>
          </w:p>
        </w:tc>
        <w:tc>
          <w:tcPr>
            <w:cnfStyle w:val="000010000000" w:firstRow="0" w:lastRow="0" w:firstColumn="0" w:lastColumn="0" w:oddVBand="1" w:evenVBand="0" w:oddHBand="0" w:evenHBand="0" w:firstRowFirstColumn="0" w:firstRowLastColumn="0" w:lastRowFirstColumn="0" w:lastRowLastColumn="0"/>
            <w:tcW w:w="271" w:type="pct"/>
            <w:noWrap/>
            <w:vAlign w:val="center"/>
            <w:hideMark/>
          </w:tcPr>
          <w:p w:rsidR="00E64D41" w:rsidRDefault="00E64D41"/>
        </w:tc>
      </w:tr>
      <w:tr w:rsidR="00E64D41" w:rsidTr="000B5C80">
        <w:tc>
          <w:tcPr>
            <w:cnfStyle w:val="001000000000" w:firstRow="0" w:lastRow="0" w:firstColumn="1" w:lastColumn="0" w:oddVBand="0" w:evenVBand="0" w:oddHBand="0" w:evenHBand="0" w:firstRowFirstColumn="0" w:firstRowLastColumn="0" w:lastRowFirstColumn="0" w:lastRowLastColumn="0"/>
            <w:tcW w:w="1670" w:type="pct"/>
            <w:tcBorders>
              <w:top w:val="nil"/>
              <w:left w:val="single" w:sz="8" w:space="0" w:color="8064A2" w:themeColor="accent4"/>
              <w:bottom w:val="nil"/>
              <w:right w:val="nil"/>
            </w:tcBorders>
            <w:vAlign w:val="center"/>
            <w:hideMark/>
          </w:tcPr>
          <w:p w:rsidR="00E64D41" w:rsidRDefault="00E64D41">
            <w:pPr>
              <w:rPr>
                <w:rFonts w:asciiTheme="minorHAnsi" w:hAnsiTheme="minorHAnsi" w:cstheme="minorHAnsi"/>
                <w:b w:val="0"/>
                <w:color w:val="000000"/>
                <w:sz w:val="16"/>
                <w:szCs w:val="16"/>
                <w:lang w:val="en-GB" w:eastAsia="en-GB"/>
              </w:rPr>
            </w:pPr>
            <w:r>
              <w:rPr>
                <w:rFonts w:asciiTheme="minorHAnsi" w:hAnsiTheme="minorHAnsi" w:cstheme="minorHAnsi"/>
                <w:b w:val="0"/>
                <w:color w:val="000000"/>
                <w:sz w:val="16"/>
                <w:szCs w:val="16"/>
                <w:lang w:val="en-GB" w:eastAsia="en-GB"/>
              </w:rPr>
              <w:t>Other anomalies of dental arch relationship</w:t>
            </w:r>
          </w:p>
        </w:tc>
        <w:tc>
          <w:tcPr>
            <w:cnfStyle w:val="000010000000" w:firstRow="0" w:lastRow="0" w:firstColumn="0" w:lastColumn="0" w:oddVBand="1" w:evenVBand="0" w:oddHBand="0" w:evenHBand="0" w:firstRowFirstColumn="0" w:firstRowLastColumn="0" w:lastRowFirstColumn="0" w:lastRowLastColumn="0"/>
            <w:tcW w:w="524" w:type="pct"/>
            <w:tcBorders>
              <w:top w:val="nil"/>
              <w:bottom w:val="nil"/>
            </w:tcBorders>
            <w:noWrap/>
            <w:vAlign w:val="center"/>
            <w:hideMark/>
          </w:tcPr>
          <w:p w:rsidR="00E64D41" w:rsidRDefault="00E64D41">
            <w:pPr>
              <w:jc w:val="center"/>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52429</w:t>
            </w:r>
          </w:p>
        </w:tc>
        <w:tc>
          <w:tcPr>
            <w:tcW w:w="524" w:type="pct"/>
            <w:tcBorders>
              <w:top w:val="nil"/>
              <w:left w:val="nil"/>
              <w:bottom w:val="nil"/>
              <w:right w:val="nil"/>
            </w:tcBorders>
            <w:noWrap/>
            <w:vAlign w:val="center"/>
            <w:hideMark/>
          </w:tcPr>
          <w:p w:rsidR="00E64D41" w:rsidRDefault="00E64D4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M2629</w:t>
            </w:r>
          </w:p>
        </w:tc>
        <w:tc>
          <w:tcPr>
            <w:cnfStyle w:val="000010000000" w:firstRow="0" w:lastRow="0" w:firstColumn="0" w:lastColumn="0" w:oddVBand="1" w:evenVBand="0" w:oddHBand="0" w:evenHBand="0" w:firstRowFirstColumn="0" w:firstRowLastColumn="0" w:lastRowFirstColumn="0" w:lastRowLastColumn="0"/>
            <w:tcW w:w="1705" w:type="pct"/>
            <w:tcBorders>
              <w:top w:val="nil"/>
              <w:bottom w:val="nil"/>
            </w:tcBorders>
            <w:vAlign w:val="center"/>
            <w:hideMark/>
          </w:tcPr>
          <w:p w:rsidR="00E64D41" w:rsidRDefault="00E64D41"/>
        </w:tc>
        <w:tc>
          <w:tcPr>
            <w:tcW w:w="306" w:type="pct"/>
            <w:tcBorders>
              <w:top w:val="nil"/>
              <w:left w:val="nil"/>
              <w:bottom w:val="nil"/>
              <w:right w:val="nil"/>
            </w:tcBorders>
            <w:noWrap/>
            <w:vAlign w:val="center"/>
            <w:hideMark/>
          </w:tcPr>
          <w:p w:rsidR="00E64D41" w:rsidRDefault="00E64D4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NTDC</w:t>
            </w:r>
          </w:p>
        </w:tc>
        <w:tc>
          <w:tcPr>
            <w:cnfStyle w:val="000010000000" w:firstRow="0" w:lastRow="0" w:firstColumn="0" w:lastColumn="0" w:oddVBand="1" w:evenVBand="0" w:oddHBand="0" w:evenHBand="0" w:firstRowFirstColumn="0" w:firstRowLastColumn="0" w:lastRowFirstColumn="0" w:lastRowLastColumn="0"/>
            <w:tcW w:w="271" w:type="pct"/>
            <w:tcBorders>
              <w:top w:val="nil"/>
              <w:bottom w:val="nil"/>
            </w:tcBorders>
            <w:noWrap/>
            <w:vAlign w:val="center"/>
            <w:hideMark/>
          </w:tcPr>
          <w:p w:rsidR="00E64D41" w:rsidRDefault="00E64D41"/>
        </w:tc>
      </w:tr>
      <w:tr w:rsidR="00E64D41" w:rsidTr="000B5C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0" w:type="pct"/>
            <w:tcBorders>
              <w:right w:val="nil"/>
            </w:tcBorders>
            <w:vAlign w:val="center"/>
            <w:hideMark/>
          </w:tcPr>
          <w:p w:rsidR="00E64D41" w:rsidRDefault="00E64D41">
            <w:pPr>
              <w:rPr>
                <w:rFonts w:asciiTheme="minorHAnsi" w:hAnsiTheme="minorHAnsi" w:cstheme="minorHAnsi"/>
                <w:b w:val="0"/>
                <w:color w:val="000000"/>
                <w:sz w:val="16"/>
                <w:szCs w:val="16"/>
                <w:lang w:val="en-GB" w:eastAsia="en-GB"/>
              </w:rPr>
            </w:pPr>
            <w:r>
              <w:rPr>
                <w:rFonts w:asciiTheme="minorHAnsi" w:hAnsiTheme="minorHAnsi" w:cstheme="minorHAnsi"/>
                <w:b w:val="0"/>
                <w:color w:val="000000"/>
                <w:sz w:val="16"/>
                <w:szCs w:val="16"/>
                <w:lang w:val="en-GB" w:eastAsia="en-GB"/>
              </w:rPr>
              <w:t>Unspecified anomaly of tooth position of fully erupted teeth</w:t>
            </w:r>
          </w:p>
        </w:tc>
        <w:tc>
          <w:tcPr>
            <w:cnfStyle w:val="000010000000" w:firstRow="0" w:lastRow="0" w:firstColumn="0" w:lastColumn="0" w:oddVBand="1" w:evenVBand="0" w:oddHBand="0" w:evenHBand="0" w:firstRowFirstColumn="0" w:firstRowLastColumn="0" w:lastRowFirstColumn="0" w:lastRowLastColumn="0"/>
            <w:tcW w:w="524" w:type="pct"/>
            <w:noWrap/>
            <w:vAlign w:val="center"/>
            <w:hideMark/>
          </w:tcPr>
          <w:p w:rsidR="00E64D41" w:rsidRDefault="00E64D41">
            <w:pPr>
              <w:jc w:val="center"/>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52430</w:t>
            </w:r>
          </w:p>
        </w:tc>
        <w:tc>
          <w:tcPr>
            <w:tcW w:w="524" w:type="pct"/>
            <w:tcBorders>
              <w:left w:val="nil"/>
              <w:right w:val="nil"/>
            </w:tcBorders>
            <w:noWrap/>
            <w:vAlign w:val="center"/>
            <w:hideMark/>
          </w:tcPr>
          <w:p w:rsidR="00E64D41" w:rsidRDefault="00E64D4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M2630</w:t>
            </w:r>
          </w:p>
        </w:tc>
        <w:tc>
          <w:tcPr>
            <w:cnfStyle w:val="000010000000" w:firstRow="0" w:lastRow="0" w:firstColumn="0" w:lastColumn="0" w:oddVBand="1" w:evenVBand="0" w:oddHBand="0" w:evenHBand="0" w:firstRowFirstColumn="0" w:firstRowLastColumn="0" w:lastRowFirstColumn="0" w:lastRowLastColumn="0"/>
            <w:tcW w:w="1705" w:type="pct"/>
            <w:vAlign w:val="center"/>
            <w:hideMark/>
          </w:tcPr>
          <w:p w:rsidR="00E64D41" w:rsidRDefault="00E64D41">
            <w:pPr>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Unspecified anomaly of tooth position of fully erupted tooth or teeth</w:t>
            </w:r>
          </w:p>
        </w:tc>
        <w:tc>
          <w:tcPr>
            <w:tcW w:w="306" w:type="pct"/>
            <w:tcBorders>
              <w:left w:val="nil"/>
              <w:right w:val="nil"/>
            </w:tcBorders>
            <w:noWrap/>
            <w:vAlign w:val="center"/>
            <w:hideMark/>
          </w:tcPr>
          <w:p w:rsidR="00E64D41" w:rsidRDefault="00E64D4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NTDC</w:t>
            </w:r>
          </w:p>
        </w:tc>
        <w:tc>
          <w:tcPr>
            <w:cnfStyle w:val="000010000000" w:firstRow="0" w:lastRow="0" w:firstColumn="0" w:lastColumn="0" w:oddVBand="1" w:evenVBand="0" w:oddHBand="0" w:evenHBand="0" w:firstRowFirstColumn="0" w:firstRowLastColumn="0" w:lastRowFirstColumn="0" w:lastRowLastColumn="0"/>
            <w:tcW w:w="271" w:type="pct"/>
            <w:noWrap/>
            <w:vAlign w:val="center"/>
            <w:hideMark/>
          </w:tcPr>
          <w:p w:rsidR="00E64D41" w:rsidRDefault="00E64D41"/>
        </w:tc>
      </w:tr>
      <w:tr w:rsidR="00E64D41" w:rsidTr="000B5C80">
        <w:tc>
          <w:tcPr>
            <w:cnfStyle w:val="001000000000" w:firstRow="0" w:lastRow="0" w:firstColumn="1" w:lastColumn="0" w:oddVBand="0" w:evenVBand="0" w:oddHBand="0" w:evenHBand="0" w:firstRowFirstColumn="0" w:firstRowLastColumn="0" w:lastRowFirstColumn="0" w:lastRowLastColumn="0"/>
            <w:tcW w:w="1670" w:type="pct"/>
            <w:tcBorders>
              <w:top w:val="nil"/>
              <w:left w:val="single" w:sz="8" w:space="0" w:color="8064A2" w:themeColor="accent4"/>
              <w:bottom w:val="nil"/>
              <w:right w:val="nil"/>
            </w:tcBorders>
            <w:vAlign w:val="center"/>
            <w:hideMark/>
          </w:tcPr>
          <w:p w:rsidR="00E64D41" w:rsidRDefault="00E64D41">
            <w:pPr>
              <w:rPr>
                <w:rFonts w:asciiTheme="minorHAnsi" w:hAnsiTheme="minorHAnsi" w:cstheme="minorHAnsi"/>
                <w:b w:val="0"/>
                <w:color w:val="000000"/>
                <w:sz w:val="16"/>
                <w:szCs w:val="16"/>
                <w:lang w:val="en-GB" w:eastAsia="en-GB"/>
              </w:rPr>
            </w:pPr>
            <w:r>
              <w:rPr>
                <w:rFonts w:asciiTheme="minorHAnsi" w:hAnsiTheme="minorHAnsi" w:cstheme="minorHAnsi"/>
                <w:b w:val="0"/>
                <w:color w:val="000000"/>
                <w:sz w:val="16"/>
                <w:szCs w:val="16"/>
                <w:lang w:val="en-GB" w:eastAsia="en-GB"/>
              </w:rPr>
              <w:t>Crowding of teeth</w:t>
            </w:r>
          </w:p>
        </w:tc>
        <w:tc>
          <w:tcPr>
            <w:cnfStyle w:val="000010000000" w:firstRow="0" w:lastRow="0" w:firstColumn="0" w:lastColumn="0" w:oddVBand="1" w:evenVBand="0" w:oddHBand="0" w:evenHBand="0" w:firstRowFirstColumn="0" w:firstRowLastColumn="0" w:lastRowFirstColumn="0" w:lastRowLastColumn="0"/>
            <w:tcW w:w="524" w:type="pct"/>
            <w:tcBorders>
              <w:top w:val="nil"/>
              <w:bottom w:val="nil"/>
            </w:tcBorders>
            <w:noWrap/>
            <w:vAlign w:val="center"/>
            <w:hideMark/>
          </w:tcPr>
          <w:p w:rsidR="00E64D41" w:rsidRDefault="00E64D41">
            <w:pPr>
              <w:jc w:val="center"/>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52431</w:t>
            </w:r>
          </w:p>
        </w:tc>
        <w:tc>
          <w:tcPr>
            <w:tcW w:w="524" w:type="pct"/>
            <w:tcBorders>
              <w:top w:val="nil"/>
              <w:left w:val="nil"/>
              <w:bottom w:val="nil"/>
              <w:right w:val="nil"/>
            </w:tcBorders>
            <w:noWrap/>
            <w:vAlign w:val="center"/>
            <w:hideMark/>
          </w:tcPr>
          <w:p w:rsidR="00E64D41" w:rsidRDefault="00E64D4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M2631</w:t>
            </w:r>
          </w:p>
        </w:tc>
        <w:tc>
          <w:tcPr>
            <w:cnfStyle w:val="000010000000" w:firstRow="0" w:lastRow="0" w:firstColumn="0" w:lastColumn="0" w:oddVBand="1" w:evenVBand="0" w:oddHBand="0" w:evenHBand="0" w:firstRowFirstColumn="0" w:firstRowLastColumn="0" w:lastRowFirstColumn="0" w:lastRowLastColumn="0"/>
            <w:tcW w:w="1705" w:type="pct"/>
            <w:tcBorders>
              <w:top w:val="nil"/>
              <w:bottom w:val="nil"/>
            </w:tcBorders>
            <w:vAlign w:val="center"/>
            <w:hideMark/>
          </w:tcPr>
          <w:p w:rsidR="00E64D41" w:rsidRDefault="00E64D41">
            <w:pPr>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Crowding of fully erupted teeth</w:t>
            </w:r>
          </w:p>
        </w:tc>
        <w:tc>
          <w:tcPr>
            <w:tcW w:w="306" w:type="pct"/>
            <w:tcBorders>
              <w:top w:val="nil"/>
              <w:left w:val="nil"/>
              <w:bottom w:val="nil"/>
              <w:right w:val="nil"/>
            </w:tcBorders>
            <w:noWrap/>
            <w:vAlign w:val="center"/>
            <w:hideMark/>
          </w:tcPr>
          <w:p w:rsidR="00E64D41" w:rsidRDefault="00E64D4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NTDC</w:t>
            </w:r>
          </w:p>
        </w:tc>
        <w:tc>
          <w:tcPr>
            <w:cnfStyle w:val="000010000000" w:firstRow="0" w:lastRow="0" w:firstColumn="0" w:lastColumn="0" w:oddVBand="1" w:evenVBand="0" w:oddHBand="0" w:evenHBand="0" w:firstRowFirstColumn="0" w:firstRowLastColumn="0" w:lastRowFirstColumn="0" w:lastRowLastColumn="0"/>
            <w:tcW w:w="271" w:type="pct"/>
            <w:tcBorders>
              <w:top w:val="nil"/>
              <w:bottom w:val="nil"/>
            </w:tcBorders>
            <w:noWrap/>
            <w:vAlign w:val="center"/>
            <w:hideMark/>
          </w:tcPr>
          <w:p w:rsidR="00E64D41" w:rsidRDefault="00E64D41"/>
        </w:tc>
      </w:tr>
      <w:tr w:rsidR="00E64D41" w:rsidTr="000B5C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0" w:type="pct"/>
            <w:tcBorders>
              <w:right w:val="nil"/>
            </w:tcBorders>
            <w:vAlign w:val="center"/>
            <w:hideMark/>
          </w:tcPr>
          <w:p w:rsidR="00E64D41" w:rsidRDefault="00E64D41">
            <w:pPr>
              <w:rPr>
                <w:rFonts w:asciiTheme="minorHAnsi" w:hAnsiTheme="minorHAnsi" w:cstheme="minorHAnsi"/>
                <w:b w:val="0"/>
                <w:color w:val="000000"/>
                <w:sz w:val="16"/>
                <w:szCs w:val="16"/>
                <w:lang w:val="en-GB" w:eastAsia="en-GB"/>
              </w:rPr>
            </w:pPr>
            <w:r>
              <w:rPr>
                <w:rFonts w:asciiTheme="minorHAnsi" w:hAnsiTheme="minorHAnsi" w:cstheme="minorHAnsi"/>
                <w:b w:val="0"/>
                <w:color w:val="000000"/>
                <w:sz w:val="16"/>
                <w:szCs w:val="16"/>
                <w:lang w:val="en-GB" w:eastAsia="en-GB"/>
              </w:rPr>
              <w:t>Excessive spacing of teeth</w:t>
            </w:r>
          </w:p>
        </w:tc>
        <w:tc>
          <w:tcPr>
            <w:cnfStyle w:val="000010000000" w:firstRow="0" w:lastRow="0" w:firstColumn="0" w:lastColumn="0" w:oddVBand="1" w:evenVBand="0" w:oddHBand="0" w:evenHBand="0" w:firstRowFirstColumn="0" w:firstRowLastColumn="0" w:lastRowFirstColumn="0" w:lastRowLastColumn="0"/>
            <w:tcW w:w="524" w:type="pct"/>
            <w:noWrap/>
            <w:vAlign w:val="center"/>
            <w:hideMark/>
          </w:tcPr>
          <w:p w:rsidR="00E64D41" w:rsidRDefault="00E64D41">
            <w:pPr>
              <w:jc w:val="center"/>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52432</w:t>
            </w:r>
          </w:p>
        </w:tc>
        <w:tc>
          <w:tcPr>
            <w:tcW w:w="524" w:type="pct"/>
            <w:tcBorders>
              <w:left w:val="nil"/>
              <w:right w:val="nil"/>
            </w:tcBorders>
            <w:noWrap/>
            <w:vAlign w:val="center"/>
            <w:hideMark/>
          </w:tcPr>
          <w:p w:rsidR="00E64D41" w:rsidRDefault="00E64D4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M2632</w:t>
            </w:r>
          </w:p>
        </w:tc>
        <w:tc>
          <w:tcPr>
            <w:cnfStyle w:val="000010000000" w:firstRow="0" w:lastRow="0" w:firstColumn="0" w:lastColumn="0" w:oddVBand="1" w:evenVBand="0" w:oddHBand="0" w:evenHBand="0" w:firstRowFirstColumn="0" w:firstRowLastColumn="0" w:lastRowFirstColumn="0" w:lastRowLastColumn="0"/>
            <w:tcW w:w="1705" w:type="pct"/>
            <w:vAlign w:val="center"/>
            <w:hideMark/>
          </w:tcPr>
          <w:p w:rsidR="00E64D41" w:rsidRDefault="00E64D41">
            <w:pPr>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Excessive spacing of fully erupted teeth</w:t>
            </w:r>
          </w:p>
        </w:tc>
        <w:tc>
          <w:tcPr>
            <w:tcW w:w="306" w:type="pct"/>
            <w:tcBorders>
              <w:left w:val="nil"/>
              <w:right w:val="nil"/>
            </w:tcBorders>
            <w:noWrap/>
            <w:vAlign w:val="center"/>
            <w:hideMark/>
          </w:tcPr>
          <w:p w:rsidR="00E64D41" w:rsidRDefault="00E64D4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NTDC</w:t>
            </w:r>
          </w:p>
        </w:tc>
        <w:tc>
          <w:tcPr>
            <w:cnfStyle w:val="000010000000" w:firstRow="0" w:lastRow="0" w:firstColumn="0" w:lastColumn="0" w:oddVBand="1" w:evenVBand="0" w:oddHBand="0" w:evenHBand="0" w:firstRowFirstColumn="0" w:firstRowLastColumn="0" w:lastRowFirstColumn="0" w:lastRowLastColumn="0"/>
            <w:tcW w:w="271" w:type="pct"/>
            <w:noWrap/>
            <w:vAlign w:val="center"/>
            <w:hideMark/>
          </w:tcPr>
          <w:p w:rsidR="00E64D41" w:rsidRDefault="00E64D41"/>
        </w:tc>
      </w:tr>
      <w:tr w:rsidR="00E64D41" w:rsidTr="000B5C80">
        <w:tc>
          <w:tcPr>
            <w:cnfStyle w:val="001000000000" w:firstRow="0" w:lastRow="0" w:firstColumn="1" w:lastColumn="0" w:oddVBand="0" w:evenVBand="0" w:oddHBand="0" w:evenHBand="0" w:firstRowFirstColumn="0" w:firstRowLastColumn="0" w:lastRowFirstColumn="0" w:lastRowLastColumn="0"/>
            <w:tcW w:w="1670" w:type="pct"/>
            <w:tcBorders>
              <w:top w:val="nil"/>
              <w:left w:val="single" w:sz="8" w:space="0" w:color="8064A2" w:themeColor="accent4"/>
              <w:bottom w:val="nil"/>
              <w:right w:val="nil"/>
            </w:tcBorders>
            <w:vAlign w:val="center"/>
            <w:hideMark/>
          </w:tcPr>
          <w:p w:rsidR="00E64D41" w:rsidRDefault="00E64D41">
            <w:pPr>
              <w:rPr>
                <w:rFonts w:asciiTheme="minorHAnsi" w:hAnsiTheme="minorHAnsi" w:cstheme="minorHAnsi"/>
                <w:b w:val="0"/>
                <w:color w:val="000000"/>
                <w:sz w:val="16"/>
                <w:szCs w:val="16"/>
                <w:lang w:val="en-GB" w:eastAsia="en-GB"/>
              </w:rPr>
            </w:pPr>
            <w:r>
              <w:rPr>
                <w:rFonts w:asciiTheme="minorHAnsi" w:hAnsiTheme="minorHAnsi" w:cstheme="minorHAnsi"/>
                <w:b w:val="0"/>
                <w:color w:val="000000"/>
                <w:sz w:val="16"/>
                <w:szCs w:val="16"/>
                <w:lang w:val="en-GB" w:eastAsia="en-GB"/>
              </w:rPr>
              <w:t>Horizontal displacement of teeth</w:t>
            </w:r>
          </w:p>
        </w:tc>
        <w:tc>
          <w:tcPr>
            <w:cnfStyle w:val="000010000000" w:firstRow="0" w:lastRow="0" w:firstColumn="0" w:lastColumn="0" w:oddVBand="1" w:evenVBand="0" w:oddHBand="0" w:evenHBand="0" w:firstRowFirstColumn="0" w:firstRowLastColumn="0" w:lastRowFirstColumn="0" w:lastRowLastColumn="0"/>
            <w:tcW w:w="524" w:type="pct"/>
            <w:tcBorders>
              <w:top w:val="nil"/>
              <w:bottom w:val="nil"/>
            </w:tcBorders>
            <w:noWrap/>
            <w:vAlign w:val="center"/>
            <w:hideMark/>
          </w:tcPr>
          <w:p w:rsidR="00E64D41" w:rsidRDefault="00E64D41">
            <w:pPr>
              <w:jc w:val="center"/>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52433</w:t>
            </w:r>
          </w:p>
        </w:tc>
        <w:tc>
          <w:tcPr>
            <w:tcW w:w="524" w:type="pct"/>
            <w:tcBorders>
              <w:top w:val="nil"/>
              <w:left w:val="nil"/>
              <w:bottom w:val="nil"/>
              <w:right w:val="nil"/>
            </w:tcBorders>
            <w:noWrap/>
            <w:vAlign w:val="center"/>
            <w:hideMark/>
          </w:tcPr>
          <w:p w:rsidR="00E64D41" w:rsidRDefault="00E64D4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M2633</w:t>
            </w:r>
          </w:p>
        </w:tc>
        <w:tc>
          <w:tcPr>
            <w:cnfStyle w:val="000010000000" w:firstRow="0" w:lastRow="0" w:firstColumn="0" w:lastColumn="0" w:oddVBand="1" w:evenVBand="0" w:oddHBand="0" w:evenHBand="0" w:firstRowFirstColumn="0" w:firstRowLastColumn="0" w:lastRowFirstColumn="0" w:lastRowLastColumn="0"/>
            <w:tcW w:w="1705" w:type="pct"/>
            <w:tcBorders>
              <w:top w:val="nil"/>
              <w:bottom w:val="nil"/>
            </w:tcBorders>
            <w:vAlign w:val="center"/>
            <w:hideMark/>
          </w:tcPr>
          <w:p w:rsidR="00E64D41" w:rsidRDefault="00E64D41">
            <w:pPr>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Horizontal displacement of fully erupted tooth or teeth</w:t>
            </w:r>
          </w:p>
        </w:tc>
        <w:tc>
          <w:tcPr>
            <w:tcW w:w="306" w:type="pct"/>
            <w:tcBorders>
              <w:top w:val="nil"/>
              <w:left w:val="nil"/>
              <w:bottom w:val="nil"/>
              <w:right w:val="nil"/>
            </w:tcBorders>
            <w:noWrap/>
            <w:vAlign w:val="center"/>
            <w:hideMark/>
          </w:tcPr>
          <w:p w:rsidR="00E64D41" w:rsidRDefault="00E64D4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NTDC</w:t>
            </w:r>
          </w:p>
        </w:tc>
        <w:tc>
          <w:tcPr>
            <w:cnfStyle w:val="000010000000" w:firstRow="0" w:lastRow="0" w:firstColumn="0" w:lastColumn="0" w:oddVBand="1" w:evenVBand="0" w:oddHBand="0" w:evenHBand="0" w:firstRowFirstColumn="0" w:firstRowLastColumn="0" w:lastRowFirstColumn="0" w:lastRowLastColumn="0"/>
            <w:tcW w:w="271" w:type="pct"/>
            <w:tcBorders>
              <w:top w:val="nil"/>
              <w:bottom w:val="nil"/>
            </w:tcBorders>
            <w:noWrap/>
            <w:vAlign w:val="center"/>
            <w:hideMark/>
          </w:tcPr>
          <w:p w:rsidR="00E64D41" w:rsidRDefault="00E64D41"/>
        </w:tc>
      </w:tr>
      <w:tr w:rsidR="00E64D41" w:rsidTr="000B5C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0" w:type="pct"/>
            <w:tcBorders>
              <w:right w:val="nil"/>
            </w:tcBorders>
            <w:vAlign w:val="center"/>
            <w:hideMark/>
          </w:tcPr>
          <w:p w:rsidR="00E64D41" w:rsidRDefault="00E64D41">
            <w:pPr>
              <w:rPr>
                <w:rFonts w:asciiTheme="minorHAnsi" w:hAnsiTheme="minorHAnsi" w:cstheme="minorHAnsi"/>
                <w:b w:val="0"/>
                <w:color w:val="000000"/>
                <w:sz w:val="16"/>
                <w:szCs w:val="16"/>
                <w:lang w:val="en-GB" w:eastAsia="en-GB"/>
              </w:rPr>
            </w:pPr>
            <w:r>
              <w:rPr>
                <w:rFonts w:asciiTheme="minorHAnsi" w:hAnsiTheme="minorHAnsi" w:cstheme="minorHAnsi"/>
                <w:b w:val="0"/>
                <w:color w:val="000000"/>
                <w:sz w:val="16"/>
                <w:szCs w:val="16"/>
                <w:lang w:val="en-GB" w:eastAsia="en-GB"/>
              </w:rPr>
              <w:t>Vertical displacement of teeth</w:t>
            </w:r>
          </w:p>
        </w:tc>
        <w:tc>
          <w:tcPr>
            <w:cnfStyle w:val="000010000000" w:firstRow="0" w:lastRow="0" w:firstColumn="0" w:lastColumn="0" w:oddVBand="1" w:evenVBand="0" w:oddHBand="0" w:evenHBand="0" w:firstRowFirstColumn="0" w:firstRowLastColumn="0" w:lastRowFirstColumn="0" w:lastRowLastColumn="0"/>
            <w:tcW w:w="524" w:type="pct"/>
            <w:noWrap/>
            <w:vAlign w:val="center"/>
            <w:hideMark/>
          </w:tcPr>
          <w:p w:rsidR="00E64D41" w:rsidRDefault="00E64D41">
            <w:pPr>
              <w:jc w:val="center"/>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52434</w:t>
            </w:r>
          </w:p>
        </w:tc>
        <w:tc>
          <w:tcPr>
            <w:tcW w:w="524" w:type="pct"/>
            <w:tcBorders>
              <w:left w:val="nil"/>
              <w:right w:val="nil"/>
            </w:tcBorders>
            <w:noWrap/>
            <w:vAlign w:val="center"/>
            <w:hideMark/>
          </w:tcPr>
          <w:p w:rsidR="00E64D41" w:rsidRDefault="00E64D4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M2634</w:t>
            </w:r>
          </w:p>
        </w:tc>
        <w:tc>
          <w:tcPr>
            <w:cnfStyle w:val="000010000000" w:firstRow="0" w:lastRow="0" w:firstColumn="0" w:lastColumn="0" w:oddVBand="1" w:evenVBand="0" w:oddHBand="0" w:evenHBand="0" w:firstRowFirstColumn="0" w:firstRowLastColumn="0" w:lastRowFirstColumn="0" w:lastRowLastColumn="0"/>
            <w:tcW w:w="1705" w:type="pct"/>
            <w:vAlign w:val="center"/>
            <w:hideMark/>
          </w:tcPr>
          <w:p w:rsidR="00E64D41" w:rsidRDefault="00E64D41">
            <w:pPr>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Vertical displacement of fully erupted tooth or teeth</w:t>
            </w:r>
          </w:p>
        </w:tc>
        <w:tc>
          <w:tcPr>
            <w:tcW w:w="306" w:type="pct"/>
            <w:tcBorders>
              <w:left w:val="nil"/>
              <w:right w:val="nil"/>
            </w:tcBorders>
            <w:noWrap/>
            <w:vAlign w:val="center"/>
            <w:hideMark/>
          </w:tcPr>
          <w:p w:rsidR="00E64D41" w:rsidRDefault="00E64D4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NTDC</w:t>
            </w:r>
          </w:p>
        </w:tc>
        <w:tc>
          <w:tcPr>
            <w:cnfStyle w:val="000010000000" w:firstRow="0" w:lastRow="0" w:firstColumn="0" w:lastColumn="0" w:oddVBand="1" w:evenVBand="0" w:oddHBand="0" w:evenHBand="0" w:firstRowFirstColumn="0" w:firstRowLastColumn="0" w:lastRowFirstColumn="0" w:lastRowLastColumn="0"/>
            <w:tcW w:w="271" w:type="pct"/>
            <w:noWrap/>
            <w:vAlign w:val="center"/>
            <w:hideMark/>
          </w:tcPr>
          <w:p w:rsidR="00E64D41" w:rsidRDefault="00E64D41"/>
        </w:tc>
      </w:tr>
      <w:tr w:rsidR="00E64D41" w:rsidTr="000B5C80">
        <w:tc>
          <w:tcPr>
            <w:cnfStyle w:val="001000000000" w:firstRow="0" w:lastRow="0" w:firstColumn="1" w:lastColumn="0" w:oddVBand="0" w:evenVBand="0" w:oddHBand="0" w:evenHBand="0" w:firstRowFirstColumn="0" w:firstRowLastColumn="0" w:lastRowFirstColumn="0" w:lastRowLastColumn="0"/>
            <w:tcW w:w="1670" w:type="pct"/>
            <w:tcBorders>
              <w:top w:val="nil"/>
              <w:left w:val="single" w:sz="8" w:space="0" w:color="8064A2" w:themeColor="accent4"/>
              <w:bottom w:val="nil"/>
              <w:right w:val="nil"/>
            </w:tcBorders>
            <w:vAlign w:val="center"/>
            <w:hideMark/>
          </w:tcPr>
          <w:p w:rsidR="00E64D41" w:rsidRDefault="00E64D41">
            <w:pPr>
              <w:rPr>
                <w:rFonts w:asciiTheme="minorHAnsi" w:hAnsiTheme="minorHAnsi" w:cstheme="minorHAnsi"/>
                <w:b w:val="0"/>
                <w:color w:val="000000"/>
                <w:sz w:val="16"/>
                <w:szCs w:val="16"/>
                <w:lang w:val="en-GB" w:eastAsia="en-GB"/>
              </w:rPr>
            </w:pPr>
            <w:r>
              <w:rPr>
                <w:rFonts w:asciiTheme="minorHAnsi" w:hAnsiTheme="minorHAnsi" w:cstheme="minorHAnsi"/>
                <w:b w:val="0"/>
                <w:color w:val="000000"/>
                <w:sz w:val="16"/>
                <w:szCs w:val="16"/>
                <w:lang w:val="en-GB" w:eastAsia="en-GB"/>
              </w:rPr>
              <w:t>Rotation of tooth/teeth</w:t>
            </w:r>
          </w:p>
        </w:tc>
        <w:tc>
          <w:tcPr>
            <w:cnfStyle w:val="000010000000" w:firstRow="0" w:lastRow="0" w:firstColumn="0" w:lastColumn="0" w:oddVBand="1" w:evenVBand="0" w:oddHBand="0" w:evenHBand="0" w:firstRowFirstColumn="0" w:firstRowLastColumn="0" w:lastRowFirstColumn="0" w:lastRowLastColumn="0"/>
            <w:tcW w:w="524" w:type="pct"/>
            <w:tcBorders>
              <w:top w:val="nil"/>
              <w:bottom w:val="nil"/>
            </w:tcBorders>
            <w:noWrap/>
            <w:vAlign w:val="center"/>
            <w:hideMark/>
          </w:tcPr>
          <w:p w:rsidR="00E64D41" w:rsidRDefault="00E64D41">
            <w:pPr>
              <w:jc w:val="center"/>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52435</w:t>
            </w:r>
          </w:p>
        </w:tc>
        <w:tc>
          <w:tcPr>
            <w:tcW w:w="524" w:type="pct"/>
            <w:tcBorders>
              <w:top w:val="nil"/>
              <w:left w:val="nil"/>
              <w:bottom w:val="nil"/>
              <w:right w:val="nil"/>
            </w:tcBorders>
            <w:noWrap/>
            <w:vAlign w:val="center"/>
            <w:hideMark/>
          </w:tcPr>
          <w:p w:rsidR="00E64D41" w:rsidRDefault="00E64D4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M2635</w:t>
            </w:r>
          </w:p>
        </w:tc>
        <w:tc>
          <w:tcPr>
            <w:cnfStyle w:val="000010000000" w:firstRow="0" w:lastRow="0" w:firstColumn="0" w:lastColumn="0" w:oddVBand="1" w:evenVBand="0" w:oddHBand="0" w:evenHBand="0" w:firstRowFirstColumn="0" w:firstRowLastColumn="0" w:lastRowFirstColumn="0" w:lastRowLastColumn="0"/>
            <w:tcW w:w="1705" w:type="pct"/>
            <w:tcBorders>
              <w:top w:val="nil"/>
              <w:bottom w:val="nil"/>
            </w:tcBorders>
            <w:vAlign w:val="center"/>
            <w:hideMark/>
          </w:tcPr>
          <w:p w:rsidR="00E64D41" w:rsidRDefault="00E64D41">
            <w:pPr>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Rotation of fully erupted tooth or teeth</w:t>
            </w:r>
          </w:p>
        </w:tc>
        <w:tc>
          <w:tcPr>
            <w:tcW w:w="306" w:type="pct"/>
            <w:tcBorders>
              <w:top w:val="nil"/>
              <w:left w:val="nil"/>
              <w:bottom w:val="nil"/>
              <w:right w:val="nil"/>
            </w:tcBorders>
            <w:noWrap/>
            <w:vAlign w:val="center"/>
            <w:hideMark/>
          </w:tcPr>
          <w:p w:rsidR="00E64D41" w:rsidRDefault="00E64D4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NTDC</w:t>
            </w:r>
          </w:p>
        </w:tc>
        <w:tc>
          <w:tcPr>
            <w:cnfStyle w:val="000010000000" w:firstRow="0" w:lastRow="0" w:firstColumn="0" w:lastColumn="0" w:oddVBand="1" w:evenVBand="0" w:oddHBand="0" w:evenHBand="0" w:firstRowFirstColumn="0" w:firstRowLastColumn="0" w:lastRowFirstColumn="0" w:lastRowLastColumn="0"/>
            <w:tcW w:w="271" w:type="pct"/>
            <w:tcBorders>
              <w:top w:val="nil"/>
              <w:bottom w:val="nil"/>
            </w:tcBorders>
            <w:noWrap/>
            <w:vAlign w:val="center"/>
            <w:hideMark/>
          </w:tcPr>
          <w:p w:rsidR="00E64D41" w:rsidRDefault="00E64D41"/>
        </w:tc>
      </w:tr>
      <w:tr w:rsidR="00E64D41" w:rsidTr="000B5C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0" w:type="pct"/>
            <w:tcBorders>
              <w:right w:val="nil"/>
            </w:tcBorders>
            <w:vAlign w:val="center"/>
            <w:hideMark/>
          </w:tcPr>
          <w:p w:rsidR="00E64D41" w:rsidRDefault="00E64D41">
            <w:pPr>
              <w:rPr>
                <w:rFonts w:asciiTheme="minorHAnsi" w:hAnsiTheme="minorHAnsi" w:cstheme="minorHAnsi"/>
                <w:b w:val="0"/>
                <w:color w:val="000000"/>
                <w:sz w:val="16"/>
                <w:szCs w:val="16"/>
                <w:lang w:val="en-GB" w:eastAsia="en-GB"/>
              </w:rPr>
            </w:pPr>
            <w:r>
              <w:rPr>
                <w:rFonts w:asciiTheme="minorHAnsi" w:hAnsiTheme="minorHAnsi" w:cstheme="minorHAnsi"/>
                <w:b w:val="0"/>
                <w:color w:val="000000"/>
                <w:sz w:val="16"/>
                <w:szCs w:val="16"/>
                <w:lang w:val="en-GB" w:eastAsia="en-GB"/>
              </w:rPr>
              <w:t>Insufficient interocclusal distance of teeth (ridge)</w:t>
            </w:r>
          </w:p>
        </w:tc>
        <w:tc>
          <w:tcPr>
            <w:cnfStyle w:val="000010000000" w:firstRow="0" w:lastRow="0" w:firstColumn="0" w:lastColumn="0" w:oddVBand="1" w:evenVBand="0" w:oddHBand="0" w:evenHBand="0" w:firstRowFirstColumn="0" w:firstRowLastColumn="0" w:lastRowFirstColumn="0" w:lastRowLastColumn="0"/>
            <w:tcW w:w="524" w:type="pct"/>
            <w:noWrap/>
            <w:vAlign w:val="center"/>
            <w:hideMark/>
          </w:tcPr>
          <w:p w:rsidR="00E64D41" w:rsidRDefault="00E64D41">
            <w:pPr>
              <w:jc w:val="center"/>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52436</w:t>
            </w:r>
          </w:p>
        </w:tc>
        <w:tc>
          <w:tcPr>
            <w:tcW w:w="524" w:type="pct"/>
            <w:tcBorders>
              <w:left w:val="nil"/>
              <w:right w:val="nil"/>
            </w:tcBorders>
            <w:noWrap/>
            <w:vAlign w:val="center"/>
            <w:hideMark/>
          </w:tcPr>
          <w:p w:rsidR="00E64D41" w:rsidRDefault="00E64D4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M2636</w:t>
            </w:r>
          </w:p>
        </w:tc>
        <w:tc>
          <w:tcPr>
            <w:cnfStyle w:val="000010000000" w:firstRow="0" w:lastRow="0" w:firstColumn="0" w:lastColumn="0" w:oddVBand="1" w:evenVBand="0" w:oddHBand="0" w:evenHBand="0" w:firstRowFirstColumn="0" w:firstRowLastColumn="0" w:lastRowFirstColumn="0" w:lastRowLastColumn="0"/>
            <w:tcW w:w="1705" w:type="pct"/>
            <w:vAlign w:val="center"/>
            <w:hideMark/>
          </w:tcPr>
          <w:p w:rsidR="00E64D41" w:rsidRDefault="00E64D41">
            <w:pPr>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Insufficient interocclusal distance of fully erupted teeth (ridge)</w:t>
            </w:r>
          </w:p>
        </w:tc>
        <w:tc>
          <w:tcPr>
            <w:tcW w:w="306" w:type="pct"/>
            <w:tcBorders>
              <w:left w:val="nil"/>
              <w:right w:val="nil"/>
            </w:tcBorders>
            <w:noWrap/>
            <w:vAlign w:val="center"/>
            <w:hideMark/>
          </w:tcPr>
          <w:p w:rsidR="00E64D41" w:rsidRDefault="00E64D4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NTDC</w:t>
            </w:r>
          </w:p>
        </w:tc>
        <w:tc>
          <w:tcPr>
            <w:cnfStyle w:val="000010000000" w:firstRow="0" w:lastRow="0" w:firstColumn="0" w:lastColumn="0" w:oddVBand="1" w:evenVBand="0" w:oddHBand="0" w:evenHBand="0" w:firstRowFirstColumn="0" w:firstRowLastColumn="0" w:lastRowFirstColumn="0" w:lastRowLastColumn="0"/>
            <w:tcW w:w="271" w:type="pct"/>
            <w:noWrap/>
            <w:vAlign w:val="center"/>
            <w:hideMark/>
          </w:tcPr>
          <w:p w:rsidR="00E64D41" w:rsidRDefault="00E64D41"/>
        </w:tc>
      </w:tr>
      <w:tr w:rsidR="00E64D41" w:rsidTr="000B5C80">
        <w:tc>
          <w:tcPr>
            <w:cnfStyle w:val="001000000000" w:firstRow="0" w:lastRow="0" w:firstColumn="1" w:lastColumn="0" w:oddVBand="0" w:evenVBand="0" w:oddHBand="0" w:evenHBand="0" w:firstRowFirstColumn="0" w:firstRowLastColumn="0" w:lastRowFirstColumn="0" w:lastRowLastColumn="0"/>
            <w:tcW w:w="1670" w:type="pct"/>
            <w:tcBorders>
              <w:top w:val="nil"/>
              <w:left w:val="single" w:sz="8" w:space="0" w:color="8064A2" w:themeColor="accent4"/>
              <w:bottom w:val="nil"/>
              <w:right w:val="nil"/>
            </w:tcBorders>
            <w:vAlign w:val="center"/>
            <w:hideMark/>
          </w:tcPr>
          <w:p w:rsidR="00E64D41" w:rsidRDefault="00E64D41">
            <w:pPr>
              <w:rPr>
                <w:rFonts w:asciiTheme="minorHAnsi" w:hAnsiTheme="minorHAnsi" w:cstheme="minorHAnsi"/>
                <w:b w:val="0"/>
                <w:color w:val="000000"/>
                <w:sz w:val="16"/>
                <w:szCs w:val="16"/>
                <w:lang w:val="en-GB" w:eastAsia="en-GB"/>
              </w:rPr>
            </w:pPr>
            <w:r>
              <w:rPr>
                <w:rFonts w:asciiTheme="minorHAnsi" w:hAnsiTheme="minorHAnsi" w:cstheme="minorHAnsi"/>
                <w:b w:val="0"/>
                <w:color w:val="000000"/>
                <w:sz w:val="16"/>
                <w:szCs w:val="16"/>
                <w:lang w:val="en-GB" w:eastAsia="en-GB"/>
              </w:rPr>
              <w:t>Excessive interocclusal distance of teeth</w:t>
            </w:r>
          </w:p>
        </w:tc>
        <w:tc>
          <w:tcPr>
            <w:cnfStyle w:val="000010000000" w:firstRow="0" w:lastRow="0" w:firstColumn="0" w:lastColumn="0" w:oddVBand="1" w:evenVBand="0" w:oddHBand="0" w:evenHBand="0" w:firstRowFirstColumn="0" w:firstRowLastColumn="0" w:lastRowFirstColumn="0" w:lastRowLastColumn="0"/>
            <w:tcW w:w="524" w:type="pct"/>
            <w:tcBorders>
              <w:top w:val="nil"/>
              <w:bottom w:val="nil"/>
            </w:tcBorders>
            <w:noWrap/>
            <w:vAlign w:val="center"/>
            <w:hideMark/>
          </w:tcPr>
          <w:p w:rsidR="00E64D41" w:rsidRDefault="00E64D41">
            <w:pPr>
              <w:jc w:val="center"/>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52437</w:t>
            </w:r>
          </w:p>
        </w:tc>
        <w:tc>
          <w:tcPr>
            <w:tcW w:w="524" w:type="pct"/>
            <w:tcBorders>
              <w:top w:val="nil"/>
              <w:left w:val="nil"/>
              <w:bottom w:val="nil"/>
              <w:right w:val="nil"/>
            </w:tcBorders>
            <w:noWrap/>
            <w:vAlign w:val="center"/>
            <w:hideMark/>
          </w:tcPr>
          <w:p w:rsidR="00E64D41" w:rsidRDefault="00E64D4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M2637</w:t>
            </w:r>
          </w:p>
        </w:tc>
        <w:tc>
          <w:tcPr>
            <w:cnfStyle w:val="000010000000" w:firstRow="0" w:lastRow="0" w:firstColumn="0" w:lastColumn="0" w:oddVBand="1" w:evenVBand="0" w:oddHBand="0" w:evenHBand="0" w:firstRowFirstColumn="0" w:firstRowLastColumn="0" w:lastRowFirstColumn="0" w:lastRowLastColumn="0"/>
            <w:tcW w:w="1705" w:type="pct"/>
            <w:tcBorders>
              <w:top w:val="nil"/>
              <w:bottom w:val="nil"/>
            </w:tcBorders>
            <w:vAlign w:val="center"/>
            <w:hideMark/>
          </w:tcPr>
          <w:p w:rsidR="00E64D41" w:rsidRDefault="00E64D41">
            <w:pPr>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Excessive interocclusal distance of fully erupted teeth</w:t>
            </w:r>
          </w:p>
        </w:tc>
        <w:tc>
          <w:tcPr>
            <w:tcW w:w="306" w:type="pct"/>
            <w:tcBorders>
              <w:top w:val="nil"/>
              <w:left w:val="nil"/>
              <w:bottom w:val="nil"/>
              <w:right w:val="nil"/>
            </w:tcBorders>
            <w:noWrap/>
            <w:vAlign w:val="center"/>
            <w:hideMark/>
          </w:tcPr>
          <w:p w:rsidR="00E64D41" w:rsidRDefault="00E64D4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NTDC</w:t>
            </w:r>
          </w:p>
        </w:tc>
        <w:tc>
          <w:tcPr>
            <w:cnfStyle w:val="000010000000" w:firstRow="0" w:lastRow="0" w:firstColumn="0" w:lastColumn="0" w:oddVBand="1" w:evenVBand="0" w:oddHBand="0" w:evenHBand="0" w:firstRowFirstColumn="0" w:firstRowLastColumn="0" w:lastRowFirstColumn="0" w:lastRowLastColumn="0"/>
            <w:tcW w:w="271" w:type="pct"/>
            <w:tcBorders>
              <w:top w:val="nil"/>
              <w:bottom w:val="nil"/>
            </w:tcBorders>
            <w:noWrap/>
            <w:vAlign w:val="center"/>
            <w:hideMark/>
          </w:tcPr>
          <w:p w:rsidR="00E64D41" w:rsidRDefault="00E64D41"/>
        </w:tc>
      </w:tr>
      <w:tr w:rsidR="00E64D41" w:rsidTr="000B5C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0" w:type="pct"/>
            <w:tcBorders>
              <w:right w:val="nil"/>
            </w:tcBorders>
            <w:vAlign w:val="center"/>
            <w:hideMark/>
          </w:tcPr>
          <w:p w:rsidR="00E64D41" w:rsidRDefault="00E64D41">
            <w:pPr>
              <w:rPr>
                <w:rFonts w:asciiTheme="minorHAnsi" w:hAnsiTheme="minorHAnsi" w:cstheme="minorHAnsi"/>
                <w:b w:val="0"/>
                <w:color w:val="000000"/>
                <w:sz w:val="16"/>
                <w:szCs w:val="16"/>
                <w:lang w:val="en-GB" w:eastAsia="en-GB"/>
              </w:rPr>
            </w:pPr>
            <w:r>
              <w:rPr>
                <w:rFonts w:asciiTheme="minorHAnsi" w:hAnsiTheme="minorHAnsi" w:cstheme="minorHAnsi"/>
                <w:b w:val="0"/>
                <w:color w:val="000000"/>
                <w:sz w:val="16"/>
                <w:szCs w:val="16"/>
                <w:lang w:val="en-GB" w:eastAsia="en-GB"/>
              </w:rPr>
              <w:t>Other anomalies of tooth position</w:t>
            </w:r>
          </w:p>
        </w:tc>
        <w:tc>
          <w:tcPr>
            <w:cnfStyle w:val="000010000000" w:firstRow="0" w:lastRow="0" w:firstColumn="0" w:lastColumn="0" w:oddVBand="1" w:evenVBand="0" w:oddHBand="0" w:evenHBand="0" w:firstRowFirstColumn="0" w:firstRowLastColumn="0" w:lastRowFirstColumn="0" w:lastRowLastColumn="0"/>
            <w:tcW w:w="524" w:type="pct"/>
            <w:noWrap/>
            <w:vAlign w:val="center"/>
            <w:hideMark/>
          </w:tcPr>
          <w:p w:rsidR="00E64D41" w:rsidRDefault="00E64D41">
            <w:pPr>
              <w:jc w:val="center"/>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52439</w:t>
            </w:r>
          </w:p>
        </w:tc>
        <w:tc>
          <w:tcPr>
            <w:tcW w:w="524" w:type="pct"/>
            <w:tcBorders>
              <w:left w:val="nil"/>
              <w:right w:val="nil"/>
            </w:tcBorders>
            <w:noWrap/>
            <w:vAlign w:val="center"/>
            <w:hideMark/>
          </w:tcPr>
          <w:p w:rsidR="00E64D41" w:rsidRDefault="00E64D4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M2639</w:t>
            </w:r>
          </w:p>
        </w:tc>
        <w:tc>
          <w:tcPr>
            <w:cnfStyle w:val="000010000000" w:firstRow="0" w:lastRow="0" w:firstColumn="0" w:lastColumn="0" w:oddVBand="1" w:evenVBand="0" w:oddHBand="0" w:evenHBand="0" w:firstRowFirstColumn="0" w:firstRowLastColumn="0" w:lastRowFirstColumn="0" w:lastRowLastColumn="0"/>
            <w:tcW w:w="1705" w:type="pct"/>
            <w:vAlign w:val="center"/>
            <w:hideMark/>
          </w:tcPr>
          <w:p w:rsidR="00E64D41" w:rsidRDefault="00E64D41">
            <w:pPr>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Other anomalies of tooth position of fully erupted tooth or teeth</w:t>
            </w:r>
          </w:p>
        </w:tc>
        <w:tc>
          <w:tcPr>
            <w:tcW w:w="306" w:type="pct"/>
            <w:tcBorders>
              <w:left w:val="nil"/>
              <w:right w:val="nil"/>
            </w:tcBorders>
            <w:noWrap/>
            <w:vAlign w:val="center"/>
            <w:hideMark/>
          </w:tcPr>
          <w:p w:rsidR="00E64D41" w:rsidRDefault="00E64D4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NTDC</w:t>
            </w:r>
          </w:p>
        </w:tc>
        <w:tc>
          <w:tcPr>
            <w:cnfStyle w:val="000010000000" w:firstRow="0" w:lastRow="0" w:firstColumn="0" w:lastColumn="0" w:oddVBand="1" w:evenVBand="0" w:oddHBand="0" w:evenHBand="0" w:firstRowFirstColumn="0" w:firstRowLastColumn="0" w:lastRowFirstColumn="0" w:lastRowLastColumn="0"/>
            <w:tcW w:w="271" w:type="pct"/>
            <w:noWrap/>
            <w:vAlign w:val="center"/>
            <w:hideMark/>
          </w:tcPr>
          <w:p w:rsidR="00E64D41" w:rsidRDefault="00E64D41"/>
        </w:tc>
      </w:tr>
      <w:tr w:rsidR="00E64D41" w:rsidTr="000B5C80">
        <w:tc>
          <w:tcPr>
            <w:cnfStyle w:val="001000000000" w:firstRow="0" w:lastRow="0" w:firstColumn="1" w:lastColumn="0" w:oddVBand="0" w:evenVBand="0" w:oddHBand="0" w:evenHBand="0" w:firstRowFirstColumn="0" w:firstRowLastColumn="0" w:lastRowFirstColumn="0" w:lastRowLastColumn="0"/>
            <w:tcW w:w="1670" w:type="pct"/>
            <w:tcBorders>
              <w:top w:val="nil"/>
              <w:left w:val="single" w:sz="8" w:space="0" w:color="8064A2" w:themeColor="accent4"/>
              <w:bottom w:val="nil"/>
              <w:right w:val="nil"/>
            </w:tcBorders>
            <w:vAlign w:val="center"/>
            <w:hideMark/>
          </w:tcPr>
          <w:p w:rsidR="00E64D41" w:rsidRDefault="00E64D41">
            <w:pPr>
              <w:rPr>
                <w:rFonts w:asciiTheme="minorHAnsi" w:hAnsiTheme="minorHAnsi" w:cstheme="minorHAnsi"/>
                <w:b w:val="0"/>
                <w:color w:val="000000"/>
                <w:sz w:val="16"/>
                <w:szCs w:val="16"/>
                <w:lang w:val="en-GB" w:eastAsia="en-GB"/>
              </w:rPr>
            </w:pPr>
            <w:r>
              <w:rPr>
                <w:rFonts w:asciiTheme="minorHAnsi" w:hAnsiTheme="minorHAnsi" w:cstheme="minorHAnsi"/>
                <w:b w:val="0"/>
                <w:color w:val="000000"/>
                <w:sz w:val="16"/>
                <w:szCs w:val="16"/>
                <w:lang w:val="en-GB" w:eastAsia="en-GB"/>
              </w:rPr>
              <w:t>Malocclusion, unspecified</w:t>
            </w:r>
          </w:p>
        </w:tc>
        <w:tc>
          <w:tcPr>
            <w:cnfStyle w:val="000010000000" w:firstRow="0" w:lastRow="0" w:firstColumn="0" w:lastColumn="0" w:oddVBand="1" w:evenVBand="0" w:oddHBand="0" w:evenHBand="0" w:firstRowFirstColumn="0" w:firstRowLastColumn="0" w:lastRowFirstColumn="0" w:lastRowLastColumn="0"/>
            <w:tcW w:w="524" w:type="pct"/>
            <w:tcBorders>
              <w:top w:val="nil"/>
              <w:bottom w:val="nil"/>
            </w:tcBorders>
            <w:noWrap/>
            <w:vAlign w:val="center"/>
            <w:hideMark/>
          </w:tcPr>
          <w:p w:rsidR="00E64D41" w:rsidRDefault="00E64D41">
            <w:pPr>
              <w:jc w:val="center"/>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5244</w:t>
            </w:r>
          </w:p>
        </w:tc>
        <w:tc>
          <w:tcPr>
            <w:tcW w:w="524" w:type="pct"/>
            <w:tcBorders>
              <w:top w:val="nil"/>
              <w:left w:val="nil"/>
              <w:bottom w:val="nil"/>
              <w:right w:val="nil"/>
            </w:tcBorders>
            <w:noWrap/>
            <w:vAlign w:val="center"/>
            <w:hideMark/>
          </w:tcPr>
          <w:p w:rsidR="00E64D41" w:rsidRDefault="00E64D4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M264</w:t>
            </w:r>
          </w:p>
        </w:tc>
        <w:tc>
          <w:tcPr>
            <w:cnfStyle w:val="000010000000" w:firstRow="0" w:lastRow="0" w:firstColumn="0" w:lastColumn="0" w:oddVBand="1" w:evenVBand="0" w:oddHBand="0" w:evenHBand="0" w:firstRowFirstColumn="0" w:firstRowLastColumn="0" w:lastRowFirstColumn="0" w:lastRowLastColumn="0"/>
            <w:tcW w:w="1705" w:type="pct"/>
            <w:tcBorders>
              <w:top w:val="nil"/>
              <w:bottom w:val="nil"/>
            </w:tcBorders>
            <w:vAlign w:val="center"/>
            <w:hideMark/>
          </w:tcPr>
          <w:p w:rsidR="00E64D41" w:rsidRDefault="00E64D41"/>
        </w:tc>
        <w:tc>
          <w:tcPr>
            <w:tcW w:w="306" w:type="pct"/>
            <w:tcBorders>
              <w:top w:val="nil"/>
              <w:left w:val="nil"/>
              <w:bottom w:val="nil"/>
              <w:right w:val="nil"/>
            </w:tcBorders>
            <w:noWrap/>
            <w:vAlign w:val="center"/>
            <w:hideMark/>
          </w:tcPr>
          <w:p w:rsidR="00E64D41" w:rsidRDefault="00E64D4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NTDC</w:t>
            </w:r>
          </w:p>
        </w:tc>
        <w:tc>
          <w:tcPr>
            <w:cnfStyle w:val="000010000000" w:firstRow="0" w:lastRow="0" w:firstColumn="0" w:lastColumn="0" w:oddVBand="1" w:evenVBand="0" w:oddHBand="0" w:evenHBand="0" w:firstRowFirstColumn="0" w:firstRowLastColumn="0" w:lastRowFirstColumn="0" w:lastRowLastColumn="0"/>
            <w:tcW w:w="271" w:type="pct"/>
            <w:tcBorders>
              <w:top w:val="nil"/>
              <w:bottom w:val="nil"/>
            </w:tcBorders>
            <w:noWrap/>
            <w:vAlign w:val="center"/>
            <w:hideMark/>
          </w:tcPr>
          <w:p w:rsidR="00E64D41" w:rsidRDefault="00E64D41"/>
        </w:tc>
      </w:tr>
      <w:tr w:rsidR="00E64D41" w:rsidTr="000B5C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0" w:type="pct"/>
            <w:tcBorders>
              <w:right w:val="nil"/>
            </w:tcBorders>
            <w:vAlign w:val="center"/>
            <w:hideMark/>
          </w:tcPr>
          <w:p w:rsidR="00E64D41" w:rsidRDefault="00E64D41">
            <w:pPr>
              <w:rPr>
                <w:rFonts w:asciiTheme="minorHAnsi" w:hAnsiTheme="minorHAnsi" w:cstheme="minorHAnsi"/>
                <w:b w:val="0"/>
                <w:color w:val="000000"/>
                <w:sz w:val="16"/>
                <w:szCs w:val="16"/>
                <w:lang w:val="en-GB" w:eastAsia="en-GB"/>
              </w:rPr>
            </w:pPr>
            <w:r>
              <w:rPr>
                <w:rFonts w:asciiTheme="minorHAnsi" w:hAnsiTheme="minorHAnsi" w:cstheme="minorHAnsi"/>
                <w:b w:val="0"/>
                <w:color w:val="000000"/>
                <w:sz w:val="16"/>
                <w:szCs w:val="16"/>
                <w:lang w:val="en-GB" w:eastAsia="en-GB"/>
              </w:rPr>
              <w:t>Dentofacial functional abnormality, unspecified</w:t>
            </w:r>
          </w:p>
        </w:tc>
        <w:tc>
          <w:tcPr>
            <w:cnfStyle w:val="000010000000" w:firstRow="0" w:lastRow="0" w:firstColumn="0" w:lastColumn="0" w:oddVBand="1" w:evenVBand="0" w:oddHBand="0" w:evenHBand="0" w:firstRowFirstColumn="0" w:firstRowLastColumn="0" w:lastRowFirstColumn="0" w:lastRowLastColumn="0"/>
            <w:tcW w:w="524" w:type="pct"/>
            <w:noWrap/>
            <w:vAlign w:val="center"/>
            <w:hideMark/>
          </w:tcPr>
          <w:p w:rsidR="00E64D41" w:rsidRDefault="00E64D41">
            <w:pPr>
              <w:jc w:val="center"/>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52450</w:t>
            </w:r>
          </w:p>
        </w:tc>
        <w:tc>
          <w:tcPr>
            <w:tcW w:w="524" w:type="pct"/>
            <w:tcBorders>
              <w:left w:val="nil"/>
              <w:right w:val="nil"/>
            </w:tcBorders>
            <w:noWrap/>
            <w:vAlign w:val="center"/>
            <w:hideMark/>
          </w:tcPr>
          <w:p w:rsidR="00E64D41" w:rsidRDefault="00E64D4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M2650</w:t>
            </w:r>
          </w:p>
        </w:tc>
        <w:tc>
          <w:tcPr>
            <w:cnfStyle w:val="000010000000" w:firstRow="0" w:lastRow="0" w:firstColumn="0" w:lastColumn="0" w:oddVBand="1" w:evenVBand="0" w:oddHBand="0" w:evenHBand="0" w:firstRowFirstColumn="0" w:firstRowLastColumn="0" w:lastRowFirstColumn="0" w:lastRowLastColumn="0"/>
            <w:tcW w:w="1705" w:type="pct"/>
            <w:vAlign w:val="center"/>
            <w:hideMark/>
          </w:tcPr>
          <w:p w:rsidR="00E64D41" w:rsidRDefault="00E64D41">
            <w:pPr>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Dentofacial functional abnormalities, unspecified</w:t>
            </w:r>
          </w:p>
        </w:tc>
        <w:tc>
          <w:tcPr>
            <w:tcW w:w="306" w:type="pct"/>
            <w:tcBorders>
              <w:left w:val="nil"/>
              <w:right w:val="nil"/>
            </w:tcBorders>
            <w:noWrap/>
            <w:vAlign w:val="center"/>
            <w:hideMark/>
          </w:tcPr>
          <w:p w:rsidR="00E64D41" w:rsidRDefault="00E64D4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NTDC</w:t>
            </w:r>
          </w:p>
        </w:tc>
        <w:tc>
          <w:tcPr>
            <w:cnfStyle w:val="000010000000" w:firstRow="0" w:lastRow="0" w:firstColumn="0" w:lastColumn="0" w:oddVBand="1" w:evenVBand="0" w:oddHBand="0" w:evenHBand="0" w:firstRowFirstColumn="0" w:firstRowLastColumn="0" w:lastRowFirstColumn="0" w:lastRowLastColumn="0"/>
            <w:tcW w:w="271" w:type="pct"/>
            <w:noWrap/>
            <w:vAlign w:val="center"/>
            <w:hideMark/>
          </w:tcPr>
          <w:p w:rsidR="00E64D41" w:rsidRDefault="00E64D41"/>
        </w:tc>
      </w:tr>
      <w:tr w:rsidR="00E64D41" w:rsidTr="000B5C80">
        <w:tc>
          <w:tcPr>
            <w:cnfStyle w:val="001000000000" w:firstRow="0" w:lastRow="0" w:firstColumn="1" w:lastColumn="0" w:oddVBand="0" w:evenVBand="0" w:oddHBand="0" w:evenHBand="0" w:firstRowFirstColumn="0" w:firstRowLastColumn="0" w:lastRowFirstColumn="0" w:lastRowLastColumn="0"/>
            <w:tcW w:w="1670" w:type="pct"/>
            <w:tcBorders>
              <w:top w:val="nil"/>
              <w:left w:val="single" w:sz="8" w:space="0" w:color="8064A2" w:themeColor="accent4"/>
              <w:bottom w:val="nil"/>
              <w:right w:val="nil"/>
            </w:tcBorders>
            <w:vAlign w:val="center"/>
            <w:hideMark/>
          </w:tcPr>
          <w:p w:rsidR="00E64D41" w:rsidRDefault="00E64D41">
            <w:pPr>
              <w:rPr>
                <w:rFonts w:asciiTheme="minorHAnsi" w:hAnsiTheme="minorHAnsi" w:cstheme="minorHAnsi"/>
                <w:b w:val="0"/>
                <w:color w:val="000000"/>
                <w:sz w:val="16"/>
                <w:szCs w:val="16"/>
                <w:lang w:val="en-GB" w:eastAsia="en-GB"/>
              </w:rPr>
            </w:pPr>
            <w:r>
              <w:rPr>
                <w:rFonts w:asciiTheme="minorHAnsi" w:hAnsiTheme="minorHAnsi" w:cstheme="minorHAnsi"/>
                <w:b w:val="0"/>
                <w:color w:val="000000"/>
                <w:sz w:val="16"/>
                <w:szCs w:val="16"/>
                <w:lang w:val="en-GB" w:eastAsia="en-GB"/>
              </w:rPr>
              <w:t>Abnormal jaw closure</w:t>
            </w:r>
          </w:p>
        </w:tc>
        <w:tc>
          <w:tcPr>
            <w:cnfStyle w:val="000010000000" w:firstRow="0" w:lastRow="0" w:firstColumn="0" w:lastColumn="0" w:oddVBand="1" w:evenVBand="0" w:oddHBand="0" w:evenHBand="0" w:firstRowFirstColumn="0" w:firstRowLastColumn="0" w:lastRowFirstColumn="0" w:lastRowLastColumn="0"/>
            <w:tcW w:w="524" w:type="pct"/>
            <w:tcBorders>
              <w:top w:val="nil"/>
              <w:bottom w:val="nil"/>
            </w:tcBorders>
            <w:noWrap/>
            <w:vAlign w:val="center"/>
            <w:hideMark/>
          </w:tcPr>
          <w:p w:rsidR="00E64D41" w:rsidRDefault="00E64D41">
            <w:pPr>
              <w:jc w:val="center"/>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52451</w:t>
            </w:r>
          </w:p>
        </w:tc>
        <w:tc>
          <w:tcPr>
            <w:tcW w:w="524" w:type="pct"/>
            <w:tcBorders>
              <w:top w:val="nil"/>
              <w:left w:val="nil"/>
              <w:bottom w:val="nil"/>
              <w:right w:val="nil"/>
            </w:tcBorders>
            <w:noWrap/>
            <w:vAlign w:val="center"/>
            <w:hideMark/>
          </w:tcPr>
          <w:p w:rsidR="00E64D41" w:rsidRDefault="00E64D4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M2651</w:t>
            </w:r>
          </w:p>
        </w:tc>
        <w:tc>
          <w:tcPr>
            <w:cnfStyle w:val="000010000000" w:firstRow="0" w:lastRow="0" w:firstColumn="0" w:lastColumn="0" w:oddVBand="1" w:evenVBand="0" w:oddHBand="0" w:evenHBand="0" w:firstRowFirstColumn="0" w:firstRowLastColumn="0" w:lastRowFirstColumn="0" w:lastRowLastColumn="0"/>
            <w:tcW w:w="1705" w:type="pct"/>
            <w:tcBorders>
              <w:top w:val="nil"/>
              <w:bottom w:val="nil"/>
            </w:tcBorders>
            <w:vAlign w:val="center"/>
            <w:hideMark/>
          </w:tcPr>
          <w:p w:rsidR="00E64D41" w:rsidRDefault="00E64D41"/>
        </w:tc>
        <w:tc>
          <w:tcPr>
            <w:tcW w:w="306" w:type="pct"/>
            <w:tcBorders>
              <w:top w:val="nil"/>
              <w:left w:val="nil"/>
              <w:bottom w:val="nil"/>
              <w:right w:val="nil"/>
            </w:tcBorders>
            <w:noWrap/>
            <w:vAlign w:val="center"/>
            <w:hideMark/>
          </w:tcPr>
          <w:p w:rsidR="00E64D41" w:rsidRDefault="00E64D4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NTDC</w:t>
            </w:r>
          </w:p>
        </w:tc>
        <w:tc>
          <w:tcPr>
            <w:cnfStyle w:val="000010000000" w:firstRow="0" w:lastRow="0" w:firstColumn="0" w:lastColumn="0" w:oddVBand="1" w:evenVBand="0" w:oddHBand="0" w:evenHBand="0" w:firstRowFirstColumn="0" w:firstRowLastColumn="0" w:lastRowFirstColumn="0" w:lastRowLastColumn="0"/>
            <w:tcW w:w="271" w:type="pct"/>
            <w:tcBorders>
              <w:top w:val="nil"/>
              <w:bottom w:val="nil"/>
            </w:tcBorders>
            <w:noWrap/>
            <w:vAlign w:val="center"/>
            <w:hideMark/>
          </w:tcPr>
          <w:p w:rsidR="00E64D41" w:rsidRDefault="00E64D41"/>
        </w:tc>
      </w:tr>
      <w:tr w:rsidR="00E64D41" w:rsidTr="000B5C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0" w:type="pct"/>
            <w:tcBorders>
              <w:right w:val="nil"/>
            </w:tcBorders>
            <w:vAlign w:val="center"/>
            <w:hideMark/>
          </w:tcPr>
          <w:p w:rsidR="00E64D41" w:rsidRDefault="00E64D41">
            <w:pPr>
              <w:rPr>
                <w:rFonts w:asciiTheme="minorHAnsi" w:hAnsiTheme="minorHAnsi" w:cstheme="minorHAnsi"/>
                <w:b w:val="0"/>
                <w:color w:val="000000"/>
                <w:sz w:val="16"/>
                <w:szCs w:val="16"/>
                <w:lang w:val="en-GB" w:eastAsia="en-GB"/>
              </w:rPr>
            </w:pPr>
            <w:r>
              <w:rPr>
                <w:rFonts w:asciiTheme="minorHAnsi" w:hAnsiTheme="minorHAnsi" w:cstheme="minorHAnsi"/>
                <w:b w:val="0"/>
                <w:color w:val="000000"/>
                <w:sz w:val="16"/>
                <w:szCs w:val="16"/>
                <w:lang w:val="en-GB" w:eastAsia="en-GB"/>
              </w:rPr>
              <w:t>Limited mandibular range of motion</w:t>
            </w:r>
          </w:p>
        </w:tc>
        <w:tc>
          <w:tcPr>
            <w:cnfStyle w:val="000010000000" w:firstRow="0" w:lastRow="0" w:firstColumn="0" w:lastColumn="0" w:oddVBand="1" w:evenVBand="0" w:oddHBand="0" w:evenHBand="0" w:firstRowFirstColumn="0" w:firstRowLastColumn="0" w:lastRowFirstColumn="0" w:lastRowLastColumn="0"/>
            <w:tcW w:w="524" w:type="pct"/>
            <w:noWrap/>
            <w:vAlign w:val="center"/>
            <w:hideMark/>
          </w:tcPr>
          <w:p w:rsidR="00E64D41" w:rsidRDefault="00E64D41">
            <w:pPr>
              <w:jc w:val="center"/>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52452</w:t>
            </w:r>
          </w:p>
        </w:tc>
        <w:tc>
          <w:tcPr>
            <w:tcW w:w="524" w:type="pct"/>
            <w:tcBorders>
              <w:left w:val="nil"/>
              <w:right w:val="nil"/>
            </w:tcBorders>
            <w:noWrap/>
            <w:vAlign w:val="center"/>
            <w:hideMark/>
          </w:tcPr>
          <w:p w:rsidR="00E64D41" w:rsidRDefault="00E64D4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M2652</w:t>
            </w:r>
          </w:p>
        </w:tc>
        <w:tc>
          <w:tcPr>
            <w:cnfStyle w:val="000010000000" w:firstRow="0" w:lastRow="0" w:firstColumn="0" w:lastColumn="0" w:oddVBand="1" w:evenVBand="0" w:oddHBand="0" w:evenHBand="0" w:firstRowFirstColumn="0" w:firstRowLastColumn="0" w:lastRowFirstColumn="0" w:lastRowLastColumn="0"/>
            <w:tcW w:w="1705" w:type="pct"/>
            <w:vAlign w:val="center"/>
            <w:hideMark/>
          </w:tcPr>
          <w:p w:rsidR="00E64D41" w:rsidRDefault="00E64D41"/>
        </w:tc>
        <w:tc>
          <w:tcPr>
            <w:tcW w:w="306" w:type="pct"/>
            <w:tcBorders>
              <w:left w:val="nil"/>
              <w:right w:val="nil"/>
            </w:tcBorders>
            <w:noWrap/>
            <w:vAlign w:val="center"/>
            <w:hideMark/>
          </w:tcPr>
          <w:p w:rsidR="00E64D41" w:rsidRDefault="00E64D4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NTDC</w:t>
            </w:r>
          </w:p>
        </w:tc>
        <w:tc>
          <w:tcPr>
            <w:cnfStyle w:val="000010000000" w:firstRow="0" w:lastRow="0" w:firstColumn="0" w:lastColumn="0" w:oddVBand="1" w:evenVBand="0" w:oddHBand="0" w:evenHBand="0" w:firstRowFirstColumn="0" w:firstRowLastColumn="0" w:lastRowFirstColumn="0" w:lastRowLastColumn="0"/>
            <w:tcW w:w="271" w:type="pct"/>
            <w:noWrap/>
            <w:vAlign w:val="center"/>
            <w:hideMark/>
          </w:tcPr>
          <w:p w:rsidR="00E64D41" w:rsidRDefault="00E64D41"/>
        </w:tc>
      </w:tr>
      <w:tr w:rsidR="00E64D41" w:rsidTr="000B5C80">
        <w:tc>
          <w:tcPr>
            <w:cnfStyle w:val="001000000000" w:firstRow="0" w:lastRow="0" w:firstColumn="1" w:lastColumn="0" w:oddVBand="0" w:evenVBand="0" w:oddHBand="0" w:evenHBand="0" w:firstRowFirstColumn="0" w:firstRowLastColumn="0" w:lastRowFirstColumn="0" w:lastRowLastColumn="0"/>
            <w:tcW w:w="1670" w:type="pct"/>
            <w:tcBorders>
              <w:top w:val="nil"/>
              <w:left w:val="single" w:sz="8" w:space="0" w:color="8064A2" w:themeColor="accent4"/>
              <w:bottom w:val="nil"/>
              <w:right w:val="nil"/>
            </w:tcBorders>
            <w:vAlign w:val="center"/>
            <w:hideMark/>
          </w:tcPr>
          <w:p w:rsidR="00E64D41" w:rsidRDefault="00E64D41">
            <w:pPr>
              <w:rPr>
                <w:rFonts w:asciiTheme="minorHAnsi" w:hAnsiTheme="minorHAnsi" w:cstheme="minorHAnsi"/>
                <w:b w:val="0"/>
                <w:color w:val="000000"/>
                <w:sz w:val="16"/>
                <w:szCs w:val="16"/>
                <w:lang w:val="en-GB" w:eastAsia="en-GB"/>
              </w:rPr>
            </w:pPr>
            <w:r>
              <w:rPr>
                <w:rFonts w:asciiTheme="minorHAnsi" w:hAnsiTheme="minorHAnsi" w:cstheme="minorHAnsi"/>
                <w:b w:val="0"/>
                <w:color w:val="000000"/>
                <w:sz w:val="16"/>
                <w:szCs w:val="16"/>
                <w:lang w:val="en-GB" w:eastAsia="en-GB"/>
              </w:rPr>
              <w:t>Deviation in opening and closing of the mandible</w:t>
            </w:r>
          </w:p>
        </w:tc>
        <w:tc>
          <w:tcPr>
            <w:cnfStyle w:val="000010000000" w:firstRow="0" w:lastRow="0" w:firstColumn="0" w:lastColumn="0" w:oddVBand="1" w:evenVBand="0" w:oddHBand="0" w:evenHBand="0" w:firstRowFirstColumn="0" w:firstRowLastColumn="0" w:lastRowFirstColumn="0" w:lastRowLastColumn="0"/>
            <w:tcW w:w="524" w:type="pct"/>
            <w:tcBorders>
              <w:top w:val="nil"/>
              <w:bottom w:val="nil"/>
            </w:tcBorders>
            <w:noWrap/>
            <w:vAlign w:val="center"/>
            <w:hideMark/>
          </w:tcPr>
          <w:p w:rsidR="00E64D41" w:rsidRDefault="00E64D41">
            <w:pPr>
              <w:jc w:val="center"/>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52453</w:t>
            </w:r>
          </w:p>
        </w:tc>
        <w:tc>
          <w:tcPr>
            <w:tcW w:w="524" w:type="pct"/>
            <w:tcBorders>
              <w:top w:val="nil"/>
              <w:left w:val="nil"/>
              <w:bottom w:val="nil"/>
              <w:right w:val="nil"/>
            </w:tcBorders>
            <w:noWrap/>
            <w:vAlign w:val="center"/>
            <w:hideMark/>
          </w:tcPr>
          <w:p w:rsidR="00E64D41" w:rsidRDefault="00E64D4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M2653</w:t>
            </w:r>
          </w:p>
        </w:tc>
        <w:tc>
          <w:tcPr>
            <w:cnfStyle w:val="000010000000" w:firstRow="0" w:lastRow="0" w:firstColumn="0" w:lastColumn="0" w:oddVBand="1" w:evenVBand="0" w:oddHBand="0" w:evenHBand="0" w:firstRowFirstColumn="0" w:firstRowLastColumn="0" w:lastRowFirstColumn="0" w:lastRowLastColumn="0"/>
            <w:tcW w:w="1705" w:type="pct"/>
            <w:tcBorders>
              <w:top w:val="nil"/>
              <w:bottom w:val="nil"/>
            </w:tcBorders>
            <w:vAlign w:val="center"/>
            <w:hideMark/>
          </w:tcPr>
          <w:p w:rsidR="00E64D41" w:rsidRDefault="00E64D41"/>
        </w:tc>
        <w:tc>
          <w:tcPr>
            <w:tcW w:w="306" w:type="pct"/>
            <w:tcBorders>
              <w:top w:val="nil"/>
              <w:left w:val="nil"/>
              <w:bottom w:val="nil"/>
              <w:right w:val="nil"/>
            </w:tcBorders>
            <w:noWrap/>
            <w:vAlign w:val="center"/>
            <w:hideMark/>
          </w:tcPr>
          <w:p w:rsidR="00E64D41" w:rsidRDefault="00E64D4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NTDC</w:t>
            </w:r>
          </w:p>
        </w:tc>
        <w:tc>
          <w:tcPr>
            <w:cnfStyle w:val="000010000000" w:firstRow="0" w:lastRow="0" w:firstColumn="0" w:lastColumn="0" w:oddVBand="1" w:evenVBand="0" w:oddHBand="0" w:evenHBand="0" w:firstRowFirstColumn="0" w:firstRowLastColumn="0" w:lastRowFirstColumn="0" w:lastRowLastColumn="0"/>
            <w:tcW w:w="271" w:type="pct"/>
            <w:tcBorders>
              <w:top w:val="nil"/>
              <w:bottom w:val="nil"/>
            </w:tcBorders>
            <w:noWrap/>
            <w:vAlign w:val="center"/>
            <w:hideMark/>
          </w:tcPr>
          <w:p w:rsidR="00E64D41" w:rsidRDefault="00E64D41"/>
        </w:tc>
      </w:tr>
      <w:tr w:rsidR="00E64D41" w:rsidTr="000B5C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0" w:type="pct"/>
            <w:tcBorders>
              <w:right w:val="nil"/>
            </w:tcBorders>
            <w:vAlign w:val="center"/>
            <w:hideMark/>
          </w:tcPr>
          <w:p w:rsidR="00E64D41" w:rsidRDefault="00E64D41">
            <w:pPr>
              <w:rPr>
                <w:rFonts w:asciiTheme="minorHAnsi" w:hAnsiTheme="minorHAnsi" w:cstheme="minorHAnsi"/>
                <w:b w:val="0"/>
                <w:color w:val="000000"/>
                <w:sz w:val="16"/>
                <w:szCs w:val="16"/>
                <w:lang w:val="en-GB" w:eastAsia="en-GB"/>
              </w:rPr>
            </w:pPr>
            <w:r>
              <w:rPr>
                <w:rFonts w:asciiTheme="minorHAnsi" w:hAnsiTheme="minorHAnsi" w:cstheme="minorHAnsi"/>
                <w:b w:val="0"/>
                <w:color w:val="000000"/>
                <w:sz w:val="16"/>
                <w:szCs w:val="16"/>
                <w:lang w:val="en-GB" w:eastAsia="en-GB"/>
              </w:rPr>
              <w:t>Insufficient anterior guidance</w:t>
            </w:r>
          </w:p>
        </w:tc>
        <w:tc>
          <w:tcPr>
            <w:cnfStyle w:val="000010000000" w:firstRow="0" w:lastRow="0" w:firstColumn="0" w:lastColumn="0" w:oddVBand="1" w:evenVBand="0" w:oddHBand="0" w:evenHBand="0" w:firstRowFirstColumn="0" w:firstRowLastColumn="0" w:lastRowFirstColumn="0" w:lastRowLastColumn="0"/>
            <w:tcW w:w="524" w:type="pct"/>
            <w:noWrap/>
            <w:vAlign w:val="center"/>
            <w:hideMark/>
          </w:tcPr>
          <w:p w:rsidR="00E64D41" w:rsidRDefault="00E64D41">
            <w:pPr>
              <w:jc w:val="center"/>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52454</w:t>
            </w:r>
          </w:p>
        </w:tc>
        <w:tc>
          <w:tcPr>
            <w:tcW w:w="524" w:type="pct"/>
            <w:tcBorders>
              <w:left w:val="nil"/>
              <w:right w:val="nil"/>
            </w:tcBorders>
            <w:noWrap/>
            <w:vAlign w:val="center"/>
            <w:hideMark/>
          </w:tcPr>
          <w:p w:rsidR="00E64D41" w:rsidRDefault="00E64D4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M2654</w:t>
            </w:r>
          </w:p>
        </w:tc>
        <w:tc>
          <w:tcPr>
            <w:cnfStyle w:val="000010000000" w:firstRow="0" w:lastRow="0" w:firstColumn="0" w:lastColumn="0" w:oddVBand="1" w:evenVBand="0" w:oddHBand="0" w:evenHBand="0" w:firstRowFirstColumn="0" w:firstRowLastColumn="0" w:lastRowFirstColumn="0" w:lastRowLastColumn="0"/>
            <w:tcW w:w="1705" w:type="pct"/>
            <w:vAlign w:val="center"/>
            <w:hideMark/>
          </w:tcPr>
          <w:p w:rsidR="00E64D41" w:rsidRDefault="00E64D41"/>
        </w:tc>
        <w:tc>
          <w:tcPr>
            <w:tcW w:w="306" w:type="pct"/>
            <w:tcBorders>
              <w:left w:val="nil"/>
              <w:right w:val="nil"/>
            </w:tcBorders>
            <w:noWrap/>
            <w:vAlign w:val="center"/>
            <w:hideMark/>
          </w:tcPr>
          <w:p w:rsidR="00E64D41" w:rsidRDefault="00E64D4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NTDC</w:t>
            </w:r>
          </w:p>
        </w:tc>
        <w:tc>
          <w:tcPr>
            <w:cnfStyle w:val="000010000000" w:firstRow="0" w:lastRow="0" w:firstColumn="0" w:lastColumn="0" w:oddVBand="1" w:evenVBand="0" w:oddHBand="0" w:evenHBand="0" w:firstRowFirstColumn="0" w:firstRowLastColumn="0" w:lastRowFirstColumn="0" w:lastRowLastColumn="0"/>
            <w:tcW w:w="271" w:type="pct"/>
            <w:noWrap/>
            <w:vAlign w:val="center"/>
            <w:hideMark/>
          </w:tcPr>
          <w:p w:rsidR="00E64D41" w:rsidRDefault="00E64D41"/>
        </w:tc>
      </w:tr>
      <w:tr w:rsidR="00E64D41" w:rsidTr="000B5C80">
        <w:tc>
          <w:tcPr>
            <w:cnfStyle w:val="001000000000" w:firstRow="0" w:lastRow="0" w:firstColumn="1" w:lastColumn="0" w:oddVBand="0" w:evenVBand="0" w:oddHBand="0" w:evenHBand="0" w:firstRowFirstColumn="0" w:firstRowLastColumn="0" w:lastRowFirstColumn="0" w:lastRowLastColumn="0"/>
            <w:tcW w:w="1670" w:type="pct"/>
            <w:tcBorders>
              <w:top w:val="nil"/>
              <w:left w:val="single" w:sz="8" w:space="0" w:color="8064A2" w:themeColor="accent4"/>
              <w:bottom w:val="nil"/>
              <w:right w:val="nil"/>
            </w:tcBorders>
            <w:vAlign w:val="center"/>
            <w:hideMark/>
          </w:tcPr>
          <w:p w:rsidR="00E64D41" w:rsidRDefault="00E64D41">
            <w:pPr>
              <w:rPr>
                <w:rFonts w:asciiTheme="minorHAnsi" w:hAnsiTheme="minorHAnsi" w:cstheme="minorHAnsi"/>
                <w:b w:val="0"/>
                <w:color w:val="000000"/>
                <w:sz w:val="16"/>
                <w:szCs w:val="16"/>
                <w:lang w:val="en-GB" w:eastAsia="en-GB"/>
              </w:rPr>
            </w:pPr>
            <w:r>
              <w:rPr>
                <w:rFonts w:asciiTheme="minorHAnsi" w:hAnsiTheme="minorHAnsi" w:cstheme="minorHAnsi"/>
                <w:b w:val="0"/>
                <w:color w:val="000000"/>
                <w:sz w:val="16"/>
                <w:szCs w:val="16"/>
                <w:lang w:val="en-GB" w:eastAsia="en-GB"/>
              </w:rPr>
              <w:t>Centric occlusion maximum intercuspation discrepancy</w:t>
            </w:r>
          </w:p>
        </w:tc>
        <w:tc>
          <w:tcPr>
            <w:cnfStyle w:val="000010000000" w:firstRow="0" w:lastRow="0" w:firstColumn="0" w:lastColumn="0" w:oddVBand="1" w:evenVBand="0" w:oddHBand="0" w:evenHBand="0" w:firstRowFirstColumn="0" w:firstRowLastColumn="0" w:lastRowFirstColumn="0" w:lastRowLastColumn="0"/>
            <w:tcW w:w="524" w:type="pct"/>
            <w:tcBorders>
              <w:top w:val="nil"/>
              <w:bottom w:val="nil"/>
            </w:tcBorders>
            <w:noWrap/>
            <w:vAlign w:val="center"/>
            <w:hideMark/>
          </w:tcPr>
          <w:p w:rsidR="00E64D41" w:rsidRDefault="00E64D41">
            <w:pPr>
              <w:jc w:val="center"/>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52455</w:t>
            </w:r>
          </w:p>
        </w:tc>
        <w:tc>
          <w:tcPr>
            <w:tcW w:w="524" w:type="pct"/>
            <w:tcBorders>
              <w:top w:val="nil"/>
              <w:left w:val="nil"/>
              <w:bottom w:val="nil"/>
              <w:right w:val="nil"/>
            </w:tcBorders>
            <w:noWrap/>
            <w:vAlign w:val="center"/>
            <w:hideMark/>
          </w:tcPr>
          <w:p w:rsidR="00E64D41" w:rsidRDefault="00E64D4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M2655</w:t>
            </w:r>
          </w:p>
        </w:tc>
        <w:tc>
          <w:tcPr>
            <w:cnfStyle w:val="000010000000" w:firstRow="0" w:lastRow="0" w:firstColumn="0" w:lastColumn="0" w:oddVBand="1" w:evenVBand="0" w:oddHBand="0" w:evenHBand="0" w:firstRowFirstColumn="0" w:firstRowLastColumn="0" w:lastRowFirstColumn="0" w:lastRowLastColumn="0"/>
            <w:tcW w:w="1705" w:type="pct"/>
            <w:tcBorders>
              <w:top w:val="nil"/>
              <w:bottom w:val="nil"/>
            </w:tcBorders>
            <w:vAlign w:val="center"/>
            <w:hideMark/>
          </w:tcPr>
          <w:p w:rsidR="00E64D41" w:rsidRDefault="00E64D41"/>
        </w:tc>
        <w:tc>
          <w:tcPr>
            <w:tcW w:w="306" w:type="pct"/>
            <w:tcBorders>
              <w:top w:val="nil"/>
              <w:left w:val="nil"/>
              <w:bottom w:val="nil"/>
              <w:right w:val="nil"/>
            </w:tcBorders>
            <w:noWrap/>
            <w:vAlign w:val="center"/>
            <w:hideMark/>
          </w:tcPr>
          <w:p w:rsidR="00E64D41" w:rsidRDefault="00E64D4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NTDC</w:t>
            </w:r>
          </w:p>
        </w:tc>
        <w:tc>
          <w:tcPr>
            <w:cnfStyle w:val="000010000000" w:firstRow="0" w:lastRow="0" w:firstColumn="0" w:lastColumn="0" w:oddVBand="1" w:evenVBand="0" w:oddHBand="0" w:evenHBand="0" w:firstRowFirstColumn="0" w:firstRowLastColumn="0" w:lastRowFirstColumn="0" w:lastRowLastColumn="0"/>
            <w:tcW w:w="271" w:type="pct"/>
            <w:tcBorders>
              <w:top w:val="nil"/>
              <w:bottom w:val="nil"/>
            </w:tcBorders>
            <w:noWrap/>
            <w:vAlign w:val="center"/>
            <w:hideMark/>
          </w:tcPr>
          <w:p w:rsidR="00E64D41" w:rsidRDefault="00E64D41"/>
        </w:tc>
      </w:tr>
      <w:tr w:rsidR="00E64D41" w:rsidTr="000B5C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0" w:type="pct"/>
            <w:tcBorders>
              <w:right w:val="nil"/>
            </w:tcBorders>
            <w:vAlign w:val="center"/>
            <w:hideMark/>
          </w:tcPr>
          <w:p w:rsidR="00E64D41" w:rsidRDefault="00E64D41">
            <w:pPr>
              <w:rPr>
                <w:rFonts w:asciiTheme="minorHAnsi" w:hAnsiTheme="minorHAnsi" w:cstheme="minorHAnsi"/>
                <w:b w:val="0"/>
                <w:color w:val="000000"/>
                <w:sz w:val="16"/>
                <w:szCs w:val="16"/>
                <w:lang w:val="en-GB" w:eastAsia="en-GB"/>
              </w:rPr>
            </w:pPr>
            <w:r>
              <w:rPr>
                <w:rFonts w:asciiTheme="minorHAnsi" w:hAnsiTheme="minorHAnsi" w:cstheme="minorHAnsi"/>
                <w:b w:val="0"/>
                <w:color w:val="000000"/>
                <w:sz w:val="16"/>
                <w:szCs w:val="16"/>
                <w:lang w:val="en-GB" w:eastAsia="en-GB"/>
              </w:rPr>
              <w:t>Non-working side interference</w:t>
            </w:r>
          </w:p>
        </w:tc>
        <w:tc>
          <w:tcPr>
            <w:cnfStyle w:val="000010000000" w:firstRow="0" w:lastRow="0" w:firstColumn="0" w:lastColumn="0" w:oddVBand="1" w:evenVBand="0" w:oddHBand="0" w:evenHBand="0" w:firstRowFirstColumn="0" w:firstRowLastColumn="0" w:lastRowFirstColumn="0" w:lastRowLastColumn="0"/>
            <w:tcW w:w="524" w:type="pct"/>
            <w:noWrap/>
            <w:vAlign w:val="center"/>
            <w:hideMark/>
          </w:tcPr>
          <w:p w:rsidR="00E64D41" w:rsidRDefault="00E64D41">
            <w:pPr>
              <w:jc w:val="center"/>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52456</w:t>
            </w:r>
          </w:p>
        </w:tc>
        <w:tc>
          <w:tcPr>
            <w:tcW w:w="524" w:type="pct"/>
            <w:tcBorders>
              <w:left w:val="nil"/>
              <w:right w:val="nil"/>
            </w:tcBorders>
            <w:noWrap/>
            <w:vAlign w:val="center"/>
            <w:hideMark/>
          </w:tcPr>
          <w:p w:rsidR="00E64D41" w:rsidRDefault="00E64D4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M2656</w:t>
            </w:r>
          </w:p>
        </w:tc>
        <w:tc>
          <w:tcPr>
            <w:cnfStyle w:val="000010000000" w:firstRow="0" w:lastRow="0" w:firstColumn="0" w:lastColumn="0" w:oddVBand="1" w:evenVBand="0" w:oddHBand="0" w:evenHBand="0" w:firstRowFirstColumn="0" w:firstRowLastColumn="0" w:lastRowFirstColumn="0" w:lastRowLastColumn="0"/>
            <w:tcW w:w="1705" w:type="pct"/>
            <w:vAlign w:val="center"/>
            <w:hideMark/>
          </w:tcPr>
          <w:p w:rsidR="00E64D41" w:rsidRDefault="00E64D41"/>
        </w:tc>
        <w:tc>
          <w:tcPr>
            <w:tcW w:w="306" w:type="pct"/>
            <w:tcBorders>
              <w:left w:val="nil"/>
              <w:right w:val="nil"/>
            </w:tcBorders>
            <w:noWrap/>
            <w:vAlign w:val="center"/>
            <w:hideMark/>
          </w:tcPr>
          <w:p w:rsidR="00E64D41" w:rsidRDefault="00E64D4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NTDC</w:t>
            </w:r>
          </w:p>
        </w:tc>
        <w:tc>
          <w:tcPr>
            <w:cnfStyle w:val="000010000000" w:firstRow="0" w:lastRow="0" w:firstColumn="0" w:lastColumn="0" w:oddVBand="1" w:evenVBand="0" w:oddHBand="0" w:evenHBand="0" w:firstRowFirstColumn="0" w:firstRowLastColumn="0" w:lastRowFirstColumn="0" w:lastRowLastColumn="0"/>
            <w:tcW w:w="271" w:type="pct"/>
            <w:noWrap/>
            <w:vAlign w:val="center"/>
            <w:hideMark/>
          </w:tcPr>
          <w:p w:rsidR="00E64D41" w:rsidRDefault="00E64D41"/>
        </w:tc>
      </w:tr>
      <w:tr w:rsidR="00E64D41" w:rsidTr="000B5C80">
        <w:tc>
          <w:tcPr>
            <w:cnfStyle w:val="001000000000" w:firstRow="0" w:lastRow="0" w:firstColumn="1" w:lastColumn="0" w:oddVBand="0" w:evenVBand="0" w:oddHBand="0" w:evenHBand="0" w:firstRowFirstColumn="0" w:firstRowLastColumn="0" w:lastRowFirstColumn="0" w:lastRowLastColumn="0"/>
            <w:tcW w:w="1670" w:type="pct"/>
            <w:tcBorders>
              <w:top w:val="nil"/>
              <w:left w:val="single" w:sz="8" w:space="0" w:color="8064A2" w:themeColor="accent4"/>
              <w:bottom w:val="nil"/>
              <w:right w:val="nil"/>
            </w:tcBorders>
            <w:vAlign w:val="center"/>
            <w:hideMark/>
          </w:tcPr>
          <w:p w:rsidR="00E64D41" w:rsidRDefault="00E64D41">
            <w:pPr>
              <w:rPr>
                <w:rFonts w:asciiTheme="minorHAnsi" w:hAnsiTheme="minorHAnsi" w:cstheme="minorHAnsi"/>
                <w:b w:val="0"/>
                <w:color w:val="000000"/>
                <w:sz w:val="16"/>
                <w:szCs w:val="16"/>
                <w:lang w:val="en-GB" w:eastAsia="en-GB"/>
              </w:rPr>
            </w:pPr>
            <w:r>
              <w:rPr>
                <w:rFonts w:asciiTheme="minorHAnsi" w:hAnsiTheme="minorHAnsi" w:cstheme="minorHAnsi"/>
                <w:b w:val="0"/>
                <w:color w:val="000000"/>
                <w:sz w:val="16"/>
                <w:szCs w:val="16"/>
                <w:lang w:val="en-GB" w:eastAsia="en-GB"/>
              </w:rPr>
              <w:t>Lack of posterior occlusal support</w:t>
            </w:r>
          </w:p>
        </w:tc>
        <w:tc>
          <w:tcPr>
            <w:cnfStyle w:val="000010000000" w:firstRow="0" w:lastRow="0" w:firstColumn="0" w:lastColumn="0" w:oddVBand="1" w:evenVBand="0" w:oddHBand="0" w:evenHBand="0" w:firstRowFirstColumn="0" w:firstRowLastColumn="0" w:lastRowFirstColumn="0" w:lastRowLastColumn="0"/>
            <w:tcW w:w="524" w:type="pct"/>
            <w:tcBorders>
              <w:top w:val="nil"/>
              <w:bottom w:val="nil"/>
            </w:tcBorders>
            <w:noWrap/>
            <w:vAlign w:val="center"/>
            <w:hideMark/>
          </w:tcPr>
          <w:p w:rsidR="00E64D41" w:rsidRDefault="00E64D41">
            <w:pPr>
              <w:jc w:val="center"/>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52457</w:t>
            </w:r>
          </w:p>
        </w:tc>
        <w:tc>
          <w:tcPr>
            <w:tcW w:w="524" w:type="pct"/>
            <w:tcBorders>
              <w:top w:val="nil"/>
              <w:left w:val="nil"/>
              <w:bottom w:val="nil"/>
              <w:right w:val="nil"/>
            </w:tcBorders>
            <w:noWrap/>
            <w:vAlign w:val="center"/>
            <w:hideMark/>
          </w:tcPr>
          <w:p w:rsidR="00E64D41" w:rsidRDefault="00E64D4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M2657</w:t>
            </w:r>
          </w:p>
        </w:tc>
        <w:tc>
          <w:tcPr>
            <w:cnfStyle w:val="000010000000" w:firstRow="0" w:lastRow="0" w:firstColumn="0" w:lastColumn="0" w:oddVBand="1" w:evenVBand="0" w:oddHBand="0" w:evenHBand="0" w:firstRowFirstColumn="0" w:firstRowLastColumn="0" w:lastRowFirstColumn="0" w:lastRowLastColumn="0"/>
            <w:tcW w:w="1705" w:type="pct"/>
            <w:tcBorders>
              <w:top w:val="nil"/>
              <w:bottom w:val="nil"/>
            </w:tcBorders>
            <w:vAlign w:val="center"/>
            <w:hideMark/>
          </w:tcPr>
          <w:p w:rsidR="00E64D41" w:rsidRDefault="00E64D41"/>
        </w:tc>
        <w:tc>
          <w:tcPr>
            <w:tcW w:w="306" w:type="pct"/>
            <w:tcBorders>
              <w:top w:val="nil"/>
              <w:left w:val="nil"/>
              <w:bottom w:val="nil"/>
              <w:right w:val="nil"/>
            </w:tcBorders>
            <w:noWrap/>
            <w:vAlign w:val="center"/>
            <w:hideMark/>
          </w:tcPr>
          <w:p w:rsidR="00E64D41" w:rsidRDefault="00E64D4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NTDC</w:t>
            </w:r>
          </w:p>
        </w:tc>
        <w:tc>
          <w:tcPr>
            <w:cnfStyle w:val="000010000000" w:firstRow="0" w:lastRow="0" w:firstColumn="0" w:lastColumn="0" w:oddVBand="1" w:evenVBand="0" w:oddHBand="0" w:evenHBand="0" w:firstRowFirstColumn="0" w:firstRowLastColumn="0" w:lastRowFirstColumn="0" w:lastRowLastColumn="0"/>
            <w:tcW w:w="271" w:type="pct"/>
            <w:tcBorders>
              <w:top w:val="nil"/>
              <w:bottom w:val="nil"/>
            </w:tcBorders>
            <w:noWrap/>
            <w:vAlign w:val="center"/>
            <w:hideMark/>
          </w:tcPr>
          <w:p w:rsidR="00E64D41" w:rsidRDefault="00E64D41"/>
        </w:tc>
      </w:tr>
      <w:tr w:rsidR="00E64D41" w:rsidTr="000B5C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0" w:type="pct"/>
            <w:tcBorders>
              <w:right w:val="nil"/>
            </w:tcBorders>
            <w:vAlign w:val="center"/>
            <w:hideMark/>
          </w:tcPr>
          <w:p w:rsidR="00E64D41" w:rsidRDefault="00E64D41">
            <w:pPr>
              <w:rPr>
                <w:rFonts w:asciiTheme="minorHAnsi" w:hAnsiTheme="minorHAnsi" w:cstheme="minorHAnsi"/>
                <w:b w:val="0"/>
                <w:color w:val="000000"/>
                <w:sz w:val="16"/>
                <w:szCs w:val="16"/>
                <w:lang w:val="en-GB" w:eastAsia="en-GB"/>
              </w:rPr>
            </w:pPr>
            <w:r>
              <w:rPr>
                <w:rFonts w:asciiTheme="minorHAnsi" w:hAnsiTheme="minorHAnsi" w:cstheme="minorHAnsi"/>
                <w:b w:val="0"/>
                <w:color w:val="000000"/>
                <w:sz w:val="16"/>
                <w:szCs w:val="16"/>
                <w:lang w:val="en-GB" w:eastAsia="en-GB"/>
              </w:rPr>
              <w:t>Other dentofacial functional abnormalities</w:t>
            </w:r>
          </w:p>
        </w:tc>
        <w:tc>
          <w:tcPr>
            <w:cnfStyle w:val="000010000000" w:firstRow="0" w:lastRow="0" w:firstColumn="0" w:lastColumn="0" w:oddVBand="1" w:evenVBand="0" w:oddHBand="0" w:evenHBand="0" w:firstRowFirstColumn="0" w:firstRowLastColumn="0" w:lastRowFirstColumn="0" w:lastRowLastColumn="0"/>
            <w:tcW w:w="524" w:type="pct"/>
            <w:noWrap/>
            <w:vAlign w:val="center"/>
            <w:hideMark/>
          </w:tcPr>
          <w:p w:rsidR="00E64D41" w:rsidRDefault="00E64D41">
            <w:pPr>
              <w:jc w:val="center"/>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52459</w:t>
            </w:r>
          </w:p>
        </w:tc>
        <w:tc>
          <w:tcPr>
            <w:tcW w:w="524" w:type="pct"/>
            <w:tcBorders>
              <w:left w:val="nil"/>
              <w:right w:val="nil"/>
            </w:tcBorders>
            <w:noWrap/>
            <w:vAlign w:val="center"/>
            <w:hideMark/>
          </w:tcPr>
          <w:p w:rsidR="00E64D41" w:rsidRDefault="00E64D4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M2659</w:t>
            </w:r>
          </w:p>
        </w:tc>
        <w:tc>
          <w:tcPr>
            <w:cnfStyle w:val="000010000000" w:firstRow="0" w:lastRow="0" w:firstColumn="0" w:lastColumn="0" w:oddVBand="1" w:evenVBand="0" w:oddHBand="0" w:evenHBand="0" w:firstRowFirstColumn="0" w:firstRowLastColumn="0" w:lastRowFirstColumn="0" w:lastRowLastColumn="0"/>
            <w:tcW w:w="1705" w:type="pct"/>
            <w:vAlign w:val="center"/>
            <w:hideMark/>
          </w:tcPr>
          <w:p w:rsidR="00E64D41" w:rsidRDefault="00E64D41"/>
        </w:tc>
        <w:tc>
          <w:tcPr>
            <w:tcW w:w="306" w:type="pct"/>
            <w:tcBorders>
              <w:left w:val="nil"/>
              <w:right w:val="nil"/>
            </w:tcBorders>
            <w:noWrap/>
            <w:vAlign w:val="center"/>
            <w:hideMark/>
          </w:tcPr>
          <w:p w:rsidR="00E64D41" w:rsidRDefault="00E64D4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NTDC</w:t>
            </w:r>
          </w:p>
        </w:tc>
        <w:tc>
          <w:tcPr>
            <w:cnfStyle w:val="000010000000" w:firstRow="0" w:lastRow="0" w:firstColumn="0" w:lastColumn="0" w:oddVBand="1" w:evenVBand="0" w:oddHBand="0" w:evenHBand="0" w:firstRowFirstColumn="0" w:firstRowLastColumn="0" w:lastRowFirstColumn="0" w:lastRowLastColumn="0"/>
            <w:tcW w:w="271" w:type="pct"/>
            <w:noWrap/>
            <w:vAlign w:val="center"/>
            <w:hideMark/>
          </w:tcPr>
          <w:p w:rsidR="00E64D41" w:rsidRDefault="00E64D41"/>
        </w:tc>
      </w:tr>
      <w:tr w:rsidR="00E64D41" w:rsidTr="000B5C80">
        <w:tc>
          <w:tcPr>
            <w:cnfStyle w:val="001000000000" w:firstRow="0" w:lastRow="0" w:firstColumn="1" w:lastColumn="0" w:oddVBand="0" w:evenVBand="0" w:oddHBand="0" w:evenHBand="0" w:firstRowFirstColumn="0" w:firstRowLastColumn="0" w:lastRowFirstColumn="0" w:lastRowLastColumn="0"/>
            <w:tcW w:w="1670" w:type="pct"/>
            <w:tcBorders>
              <w:top w:val="nil"/>
              <w:left w:val="single" w:sz="8" w:space="0" w:color="8064A2" w:themeColor="accent4"/>
              <w:bottom w:val="nil"/>
              <w:right w:val="nil"/>
            </w:tcBorders>
            <w:vAlign w:val="center"/>
            <w:hideMark/>
          </w:tcPr>
          <w:p w:rsidR="00E64D41" w:rsidRDefault="00E64D41">
            <w:pPr>
              <w:rPr>
                <w:rFonts w:asciiTheme="minorHAnsi" w:hAnsiTheme="minorHAnsi" w:cstheme="minorHAnsi"/>
                <w:b w:val="0"/>
                <w:color w:val="000000"/>
                <w:sz w:val="16"/>
                <w:szCs w:val="16"/>
                <w:lang w:val="en-GB" w:eastAsia="en-GB"/>
              </w:rPr>
            </w:pPr>
            <w:r>
              <w:rPr>
                <w:rFonts w:asciiTheme="minorHAnsi" w:hAnsiTheme="minorHAnsi" w:cstheme="minorHAnsi"/>
                <w:b w:val="0"/>
                <w:color w:val="000000"/>
                <w:sz w:val="16"/>
                <w:szCs w:val="16"/>
                <w:lang w:val="en-GB" w:eastAsia="en-GB"/>
              </w:rPr>
              <w:t>Temporomandibular joint disorders, unspecified</w:t>
            </w:r>
          </w:p>
        </w:tc>
        <w:tc>
          <w:tcPr>
            <w:cnfStyle w:val="000010000000" w:firstRow="0" w:lastRow="0" w:firstColumn="0" w:lastColumn="0" w:oddVBand="1" w:evenVBand="0" w:oddHBand="0" w:evenHBand="0" w:firstRowFirstColumn="0" w:firstRowLastColumn="0" w:lastRowFirstColumn="0" w:lastRowLastColumn="0"/>
            <w:tcW w:w="524" w:type="pct"/>
            <w:tcBorders>
              <w:top w:val="nil"/>
              <w:bottom w:val="nil"/>
            </w:tcBorders>
            <w:noWrap/>
            <w:vAlign w:val="center"/>
            <w:hideMark/>
          </w:tcPr>
          <w:p w:rsidR="00E64D41" w:rsidRDefault="00E64D41">
            <w:pPr>
              <w:jc w:val="center"/>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52460</w:t>
            </w:r>
          </w:p>
        </w:tc>
        <w:tc>
          <w:tcPr>
            <w:tcW w:w="524" w:type="pct"/>
            <w:tcBorders>
              <w:top w:val="nil"/>
              <w:left w:val="nil"/>
              <w:bottom w:val="nil"/>
              <w:right w:val="nil"/>
            </w:tcBorders>
            <w:noWrap/>
            <w:vAlign w:val="center"/>
            <w:hideMark/>
          </w:tcPr>
          <w:p w:rsidR="00E64D41" w:rsidRDefault="00E64D4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M2660</w:t>
            </w:r>
          </w:p>
        </w:tc>
        <w:tc>
          <w:tcPr>
            <w:cnfStyle w:val="000010000000" w:firstRow="0" w:lastRow="0" w:firstColumn="0" w:lastColumn="0" w:oddVBand="1" w:evenVBand="0" w:oddHBand="0" w:evenHBand="0" w:firstRowFirstColumn="0" w:firstRowLastColumn="0" w:lastRowFirstColumn="0" w:lastRowLastColumn="0"/>
            <w:tcW w:w="1705" w:type="pct"/>
            <w:tcBorders>
              <w:top w:val="nil"/>
              <w:bottom w:val="nil"/>
            </w:tcBorders>
            <w:vAlign w:val="center"/>
            <w:hideMark/>
          </w:tcPr>
          <w:p w:rsidR="00E64D41" w:rsidRDefault="00E64D41">
            <w:pPr>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Temporomandibular joint disorder, unspecified</w:t>
            </w:r>
          </w:p>
        </w:tc>
        <w:tc>
          <w:tcPr>
            <w:tcW w:w="306" w:type="pct"/>
            <w:tcBorders>
              <w:top w:val="nil"/>
              <w:left w:val="nil"/>
              <w:bottom w:val="nil"/>
              <w:right w:val="nil"/>
            </w:tcBorders>
            <w:noWrap/>
            <w:vAlign w:val="center"/>
            <w:hideMark/>
          </w:tcPr>
          <w:p w:rsidR="00E64D41" w:rsidRDefault="00E64D4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NTDC</w:t>
            </w:r>
          </w:p>
        </w:tc>
        <w:tc>
          <w:tcPr>
            <w:cnfStyle w:val="000010000000" w:firstRow="0" w:lastRow="0" w:firstColumn="0" w:lastColumn="0" w:oddVBand="1" w:evenVBand="0" w:oddHBand="0" w:evenHBand="0" w:firstRowFirstColumn="0" w:firstRowLastColumn="0" w:lastRowFirstColumn="0" w:lastRowLastColumn="0"/>
            <w:tcW w:w="271" w:type="pct"/>
            <w:tcBorders>
              <w:top w:val="nil"/>
              <w:bottom w:val="nil"/>
            </w:tcBorders>
            <w:noWrap/>
            <w:vAlign w:val="center"/>
            <w:hideMark/>
          </w:tcPr>
          <w:p w:rsidR="00E64D41" w:rsidRDefault="00E64D41"/>
        </w:tc>
      </w:tr>
      <w:tr w:rsidR="00E64D41" w:rsidTr="000B5C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0" w:type="pct"/>
            <w:tcBorders>
              <w:right w:val="nil"/>
            </w:tcBorders>
            <w:vAlign w:val="center"/>
            <w:hideMark/>
          </w:tcPr>
          <w:p w:rsidR="00E64D41" w:rsidRDefault="00E64D41">
            <w:pPr>
              <w:rPr>
                <w:rFonts w:asciiTheme="minorHAnsi" w:hAnsiTheme="minorHAnsi" w:cstheme="minorHAnsi"/>
                <w:b w:val="0"/>
                <w:color w:val="000000"/>
                <w:sz w:val="16"/>
                <w:szCs w:val="16"/>
                <w:lang w:val="en-GB" w:eastAsia="en-GB"/>
              </w:rPr>
            </w:pPr>
            <w:r>
              <w:rPr>
                <w:rFonts w:asciiTheme="minorHAnsi" w:hAnsiTheme="minorHAnsi" w:cstheme="minorHAnsi"/>
                <w:b w:val="0"/>
                <w:color w:val="000000"/>
                <w:sz w:val="16"/>
                <w:szCs w:val="16"/>
                <w:lang w:val="en-GB" w:eastAsia="en-GB"/>
              </w:rPr>
              <w:t>Temporomandibular joint disorders, unspecified</w:t>
            </w:r>
          </w:p>
        </w:tc>
        <w:tc>
          <w:tcPr>
            <w:cnfStyle w:val="000010000000" w:firstRow="0" w:lastRow="0" w:firstColumn="0" w:lastColumn="0" w:oddVBand="1" w:evenVBand="0" w:oddHBand="0" w:evenHBand="0" w:firstRowFirstColumn="0" w:firstRowLastColumn="0" w:lastRowFirstColumn="0" w:lastRowLastColumn="0"/>
            <w:tcW w:w="524" w:type="pct"/>
            <w:noWrap/>
            <w:vAlign w:val="center"/>
            <w:hideMark/>
          </w:tcPr>
          <w:p w:rsidR="00E64D41" w:rsidRDefault="00E64D41">
            <w:pPr>
              <w:jc w:val="center"/>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52460</w:t>
            </w:r>
          </w:p>
        </w:tc>
        <w:tc>
          <w:tcPr>
            <w:tcW w:w="524" w:type="pct"/>
            <w:tcBorders>
              <w:left w:val="nil"/>
              <w:right w:val="nil"/>
            </w:tcBorders>
            <w:noWrap/>
            <w:vAlign w:val="center"/>
            <w:hideMark/>
          </w:tcPr>
          <w:p w:rsidR="00E64D41" w:rsidRDefault="00E64D4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M2669</w:t>
            </w:r>
          </w:p>
        </w:tc>
        <w:tc>
          <w:tcPr>
            <w:cnfStyle w:val="000010000000" w:firstRow="0" w:lastRow="0" w:firstColumn="0" w:lastColumn="0" w:oddVBand="1" w:evenVBand="0" w:oddHBand="0" w:evenHBand="0" w:firstRowFirstColumn="0" w:firstRowLastColumn="0" w:lastRowFirstColumn="0" w:lastRowLastColumn="0"/>
            <w:tcW w:w="1705" w:type="pct"/>
            <w:vAlign w:val="center"/>
            <w:hideMark/>
          </w:tcPr>
          <w:p w:rsidR="00E64D41" w:rsidRDefault="00E64D41">
            <w:pPr>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Other specified disorders of temporomandibular joint</w:t>
            </w:r>
          </w:p>
        </w:tc>
        <w:tc>
          <w:tcPr>
            <w:tcW w:w="306" w:type="pct"/>
            <w:tcBorders>
              <w:left w:val="nil"/>
              <w:right w:val="nil"/>
            </w:tcBorders>
            <w:noWrap/>
            <w:vAlign w:val="center"/>
            <w:hideMark/>
          </w:tcPr>
          <w:p w:rsidR="00E64D41" w:rsidRDefault="00E64D4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NTDC</w:t>
            </w:r>
          </w:p>
        </w:tc>
        <w:tc>
          <w:tcPr>
            <w:cnfStyle w:val="000010000000" w:firstRow="0" w:lastRow="0" w:firstColumn="0" w:lastColumn="0" w:oddVBand="1" w:evenVBand="0" w:oddHBand="0" w:evenHBand="0" w:firstRowFirstColumn="0" w:firstRowLastColumn="0" w:lastRowFirstColumn="0" w:lastRowLastColumn="0"/>
            <w:tcW w:w="271" w:type="pct"/>
            <w:noWrap/>
            <w:vAlign w:val="center"/>
            <w:hideMark/>
          </w:tcPr>
          <w:p w:rsidR="00E64D41" w:rsidRDefault="00E64D41"/>
        </w:tc>
      </w:tr>
      <w:tr w:rsidR="00E64D41" w:rsidTr="000B5C80">
        <w:tc>
          <w:tcPr>
            <w:cnfStyle w:val="001000000000" w:firstRow="0" w:lastRow="0" w:firstColumn="1" w:lastColumn="0" w:oddVBand="0" w:evenVBand="0" w:oddHBand="0" w:evenHBand="0" w:firstRowFirstColumn="0" w:firstRowLastColumn="0" w:lastRowFirstColumn="0" w:lastRowLastColumn="0"/>
            <w:tcW w:w="1670" w:type="pct"/>
            <w:tcBorders>
              <w:top w:val="nil"/>
              <w:left w:val="single" w:sz="8" w:space="0" w:color="8064A2" w:themeColor="accent4"/>
              <w:bottom w:val="nil"/>
              <w:right w:val="nil"/>
            </w:tcBorders>
            <w:vAlign w:val="center"/>
            <w:hideMark/>
          </w:tcPr>
          <w:p w:rsidR="00E64D41" w:rsidRDefault="00E64D41">
            <w:pPr>
              <w:rPr>
                <w:rFonts w:asciiTheme="minorHAnsi" w:hAnsiTheme="minorHAnsi" w:cstheme="minorHAnsi"/>
                <w:b w:val="0"/>
                <w:color w:val="000000"/>
                <w:sz w:val="16"/>
                <w:szCs w:val="16"/>
                <w:lang w:val="en-GB" w:eastAsia="en-GB"/>
              </w:rPr>
            </w:pPr>
            <w:r>
              <w:rPr>
                <w:rFonts w:asciiTheme="minorHAnsi" w:hAnsiTheme="minorHAnsi" w:cstheme="minorHAnsi"/>
                <w:b w:val="0"/>
                <w:color w:val="000000"/>
                <w:sz w:val="16"/>
                <w:szCs w:val="16"/>
                <w:lang w:val="en-GB" w:eastAsia="en-GB"/>
              </w:rPr>
              <w:t>Temporomandibular joint disorders, adhesions and ankylosis (bony or fibrous)</w:t>
            </w:r>
          </w:p>
        </w:tc>
        <w:tc>
          <w:tcPr>
            <w:cnfStyle w:val="000010000000" w:firstRow="0" w:lastRow="0" w:firstColumn="0" w:lastColumn="0" w:oddVBand="1" w:evenVBand="0" w:oddHBand="0" w:evenHBand="0" w:firstRowFirstColumn="0" w:firstRowLastColumn="0" w:lastRowFirstColumn="0" w:lastRowLastColumn="0"/>
            <w:tcW w:w="524" w:type="pct"/>
            <w:tcBorders>
              <w:top w:val="nil"/>
              <w:bottom w:val="nil"/>
            </w:tcBorders>
            <w:noWrap/>
            <w:vAlign w:val="center"/>
            <w:hideMark/>
          </w:tcPr>
          <w:p w:rsidR="00E64D41" w:rsidRDefault="00E64D41">
            <w:pPr>
              <w:jc w:val="center"/>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52461</w:t>
            </w:r>
          </w:p>
        </w:tc>
        <w:tc>
          <w:tcPr>
            <w:tcW w:w="524" w:type="pct"/>
            <w:tcBorders>
              <w:top w:val="nil"/>
              <w:left w:val="nil"/>
              <w:bottom w:val="nil"/>
              <w:right w:val="nil"/>
            </w:tcBorders>
            <w:noWrap/>
            <w:vAlign w:val="center"/>
            <w:hideMark/>
          </w:tcPr>
          <w:p w:rsidR="00E64D41" w:rsidRDefault="00E64D4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M2661</w:t>
            </w:r>
          </w:p>
        </w:tc>
        <w:tc>
          <w:tcPr>
            <w:cnfStyle w:val="000010000000" w:firstRow="0" w:lastRow="0" w:firstColumn="0" w:lastColumn="0" w:oddVBand="1" w:evenVBand="0" w:oddHBand="0" w:evenHBand="0" w:firstRowFirstColumn="0" w:firstRowLastColumn="0" w:lastRowFirstColumn="0" w:lastRowLastColumn="0"/>
            <w:tcW w:w="1705" w:type="pct"/>
            <w:tcBorders>
              <w:top w:val="nil"/>
              <w:bottom w:val="nil"/>
            </w:tcBorders>
            <w:vAlign w:val="center"/>
            <w:hideMark/>
          </w:tcPr>
          <w:p w:rsidR="00E64D41" w:rsidRDefault="00E64D41">
            <w:pPr>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Adhesions and ankylosis of temporomandibular joint</w:t>
            </w:r>
          </w:p>
        </w:tc>
        <w:tc>
          <w:tcPr>
            <w:tcW w:w="306" w:type="pct"/>
            <w:tcBorders>
              <w:top w:val="nil"/>
              <w:left w:val="nil"/>
              <w:bottom w:val="nil"/>
              <w:right w:val="nil"/>
            </w:tcBorders>
            <w:noWrap/>
            <w:vAlign w:val="center"/>
            <w:hideMark/>
          </w:tcPr>
          <w:p w:rsidR="00E64D41" w:rsidRDefault="00E64D4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NTDC</w:t>
            </w:r>
          </w:p>
        </w:tc>
        <w:tc>
          <w:tcPr>
            <w:cnfStyle w:val="000010000000" w:firstRow="0" w:lastRow="0" w:firstColumn="0" w:lastColumn="0" w:oddVBand="1" w:evenVBand="0" w:oddHBand="0" w:evenHBand="0" w:firstRowFirstColumn="0" w:firstRowLastColumn="0" w:lastRowFirstColumn="0" w:lastRowLastColumn="0"/>
            <w:tcW w:w="271" w:type="pct"/>
            <w:tcBorders>
              <w:top w:val="nil"/>
              <w:bottom w:val="nil"/>
            </w:tcBorders>
            <w:noWrap/>
            <w:vAlign w:val="center"/>
            <w:hideMark/>
          </w:tcPr>
          <w:p w:rsidR="00E64D41" w:rsidRDefault="00E64D41"/>
        </w:tc>
      </w:tr>
      <w:tr w:rsidR="00E64D41" w:rsidTr="000B5C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0" w:type="pct"/>
            <w:tcBorders>
              <w:right w:val="nil"/>
            </w:tcBorders>
            <w:vAlign w:val="center"/>
            <w:hideMark/>
          </w:tcPr>
          <w:p w:rsidR="00E64D41" w:rsidRDefault="00E64D41">
            <w:pPr>
              <w:rPr>
                <w:rFonts w:asciiTheme="minorHAnsi" w:hAnsiTheme="minorHAnsi" w:cstheme="minorHAnsi"/>
                <w:b w:val="0"/>
                <w:color w:val="000000"/>
                <w:sz w:val="16"/>
                <w:szCs w:val="16"/>
                <w:lang w:val="en-GB" w:eastAsia="en-GB"/>
              </w:rPr>
            </w:pPr>
            <w:r>
              <w:rPr>
                <w:rFonts w:asciiTheme="minorHAnsi" w:hAnsiTheme="minorHAnsi" w:cstheme="minorHAnsi"/>
                <w:b w:val="0"/>
                <w:color w:val="000000"/>
                <w:sz w:val="16"/>
                <w:szCs w:val="16"/>
                <w:lang w:val="en-GB" w:eastAsia="en-GB"/>
              </w:rPr>
              <w:t>Temporomandibular joint disorders, arthralgia of temporomandibular joint</w:t>
            </w:r>
          </w:p>
        </w:tc>
        <w:tc>
          <w:tcPr>
            <w:cnfStyle w:val="000010000000" w:firstRow="0" w:lastRow="0" w:firstColumn="0" w:lastColumn="0" w:oddVBand="1" w:evenVBand="0" w:oddHBand="0" w:evenHBand="0" w:firstRowFirstColumn="0" w:firstRowLastColumn="0" w:lastRowFirstColumn="0" w:lastRowLastColumn="0"/>
            <w:tcW w:w="524" w:type="pct"/>
            <w:noWrap/>
            <w:vAlign w:val="center"/>
            <w:hideMark/>
          </w:tcPr>
          <w:p w:rsidR="00E64D41" w:rsidRDefault="00E64D41">
            <w:pPr>
              <w:jc w:val="center"/>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52462</w:t>
            </w:r>
          </w:p>
        </w:tc>
        <w:tc>
          <w:tcPr>
            <w:tcW w:w="524" w:type="pct"/>
            <w:tcBorders>
              <w:left w:val="nil"/>
              <w:right w:val="nil"/>
            </w:tcBorders>
            <w:noWrap/>
            <w:vAlign w:val="center"/>
            <w:hideMark/>
          </w:tcPr>
          <w:p w:rsidR="00E64D41" w:rsidRDefault="00E64D4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M2662</w:t>
            </w:r>
          </w:p>
        </w:tc>
        <w:tc>
          <w:tcPr>
            <w:cnfStyle w:val="000010000000" w:firstRow="0" w:lastRow="0" w:firstColumn="0" w:lastColumn="0" w:oddVBand="1" w:evenVBand="0" w:oddHBand="0" w:evenHBand="0" w:firstRowFirstColumn="0" w:firstRowLastColumn="0" w:lastRowFirstColumn="0" w:lastRowLastColumn="0"/>
            <w:tcW w:w="1705" w:type="pct"/>
            <w:vAlign w:val="center"/>
            <w:hideMark/>
          </w:tcPr>
          <w:p w:rsidR="00E64D41" w:rsidRDefault="00E64D41">
            <w:pPr>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Arthralgia of temporomandibular joint</w:t>
            </w:r>
          </w:p>
        </w:tc>
        <w:tc>
          <w:tcPr>
            <w:tcW w:w="306" w:type="pct"/>
            <w:tcBorders>
              <w:left w:val="nil"/>
              <w:right w:val="nil"/>
            </w:tcBorders>
            <w:noWrap/>
            <w:vAlign w:val="center"/>
            <w:hideMark/>
          </w:tcPr>
          <w:p w:rsidR="00E64D41" w:rsidRDefault="00E64D4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NTDC</w:t>
            </w:r>
          </w:p>
        </w:tc>
        <w:tc>
          <w:tcPr>
            <w:cnfStyle w:val="000010000000" w:firstRow="0" w:lastRow="0" w:firstColumn="0" w:lastColumn="0" w:oddVBand="1" w:evenVBand="0" w:oddHBand="0" w:evenHBand="0" w:firstRowFirstColumn="0" w:firstRowLastColumn="0" w:lastRowFirstColumn="0" w:lastRowLastColumn="0"/>
            <w:tcW w:w="271" w:type="pct"/>
            <w:noWrap/>
            <w:vAlign w:val="center"/>
            <w:hideMark/>
          </w:tcPr>
          <w:p w:rsidR="00E64D41" w:rsidRDefault="00E64D41"/>
        </w:tc>
      </w:tr>
      <w:tr w:rsidR="00E64D41" w:rsidTr="000B5C80">
        <w:tc>
          <w:tcPr>
            <w:cnfStyle w:val="001000000000" w:firstRow="0" w:lastRow="0" w:firstColumn="1" w:lastColumn="0" w:oddVBand="0" w:evenVBand="0" w:oddHBand="0" w:evenHBand="0" w:firstRowFirstColumn="0" w:firstRowLastColumn="0" w:lastRowFirstColumn="0" w:lastRowLastColumn="0"/>
            <w:tcW w:w="1670" w:type="pct"/>
            <w:tcBorders>
              <w:top w:val="nil"/>
              <w:left w:val="single" w:sz="8" w:space="0" w:color="8064A2" w:themeColor="accent4"/>
              <w:bottom w:val="nil"/>
              <w:right w:val="nil"/>
            </w:tcBorders>
            <w:vAlign w:val="center"/>
            <w:hideMark/>
          </w:tcPr>
          <w:p w:rsidR="00E64D41" w:rsidRDefault="00E64D41">
            <w:pPr>
              <w:rPr>
                <w:rFonts w:asciiTheme="minorHAnsi" w:hAnsiTheme="minorHAnsi" w:cstheme="minorHAnsi"/>
                <w:b w:val="0"/>
                <w:color w:val="000000"/>
                <w:sz w:val="16"/>
                <w:szCs w:val="16"/>
                <w:lang w:val="en-GB" w:eastAsia="en-GB"/>
              </w:rPr>
            </w:pPr>
            <w:r>
              <w:rPr>
                <w:rFonts w:asciiTheme="minorHAnsi" w:hAnsiTheme="minorHAnsi" w:cstheme="minorHAnsi"/>
                <w:b w:val="0"/>
                <w:color w:val="000000"/>
                <w:sz w:val="16"/>
                <w:szCs w:val="16"/>
                <w:lang w:val="en-GB" w:eastAsia="en-GB"/>
              </w:rPr>
              <w:t>Temporomandibular joint disorders, articular disc disorder (reducing or non-reducing)</w:t>
            </w:r>
          </w:p>
        </w:tc>
        <w:tc>
          <w:tcPr>
            <w:cnfStyle w:val="000010000000" w:firstRow="0" w:lastRow="0" w:firstColumn="0" w:lastColumn="0" w:oddVBand="1" w:evenVBand="0" w:oddHBand="0" w:evenHBand="0" w:firstRowFirstColumn="0" w:firstRowLastColumn="0" w:lastRowFirstColumn="0" w:lastRowLastColumn="0"/>
            <w:tcW w:w="524" w:type="pct"/>
            <w:tcBorders>
              <w:top w:val="nil"/>
              <w:bottom w:val="nil"/>
            </w:tcBorders>
            <w:noWrap/>
            <w:vAlign w:val="center"/>
            <w:hideMark/>
          </w:tcPr>
          <w:p w:rsidR="00E64D41" w:rsidRDefault="00E64D41">
            <w:pPr>
              <w:jc w:val="center"/>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52463</w:t>
            </w:r>
          </w:p>
        </w:tc>
        <w:tc>
          <w:tcPr>
            <w:tcW w:w="524" w:type="pct"/>
            <w:tcBorders>
              <w:top w:val="nil"/>
              <w:left w:val="nil"/>
              <w:bottom w:val="nil"/>
              <w:right w:val="nil"/>
            </w:tcBorders>
            <w:noWrap/>
            <w:vAlign w:val="center"/>
            <w:hideMark/>
          </w:tcPr>
          <w:p w:rsidR="00E64D41" w:rsidRDefault="00E64D4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M2663</w:t>
            </w:r>
          </w:p>
        </w:tc>
        <w:tc>
          <w:tcPr>
            <w:cnfStyle w:val="000010000000" w:firstRow="0" w:lastRow="0" w:firstColumn="0" w:lastColumn="0" w:oddVBand="1" w:evenVBand="0" w:oddHBand="0" w:evenHBand="0" w:firstRowFirstColumn="0" w:firstRowLastColumn="0" w:lastRowFirstColumn="0" w:lastRowLastColumn="0"/>
            <w:tcW w:w="1705" w:type="pct"/>
            <w:tcBorders>
              <w:top w:val="nil"/>
              <w:bottom w:val="nil"/>
            </w:tcBorders>
            <w:vAlign w:val="center"/>
            <w:hideMark/>
          </w:tcPr>
          <w:p w:rsidR="00E64D41" w:rsidRDefault="00E64D41">
            <w:pPr>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Articular disc disorder of temporomandibular joint</w:t>
            </w:r>
          </w:p>
        </w:tc>
        <w:tc>
          <w:tcPr>
            <w:tcW w:w="306" w:type="pct"/>
            <w:tcBorders>
              <w:top w:val="nil"/>
              <w:left w:val="nil"/>
              <w:bottom w:val="nil"/>
              <w:right w:val="nil"/>
            </w:tcBorders>
            <w:noWrap/>
            <w:vAlign w:val="center"/>
            <w:hideMark/>
          </w:tcPr>
          <w:p w:rsidR="00E64D41" w:rsidRDefault="00E64D4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NTDC</w:t>
            </w:r>
          </w:p>
        </w:tc>
        <w:tc>
          <w:tcPr>
            <w:cnfStyle w:val="000010000000" w:firstRow="0" w:lastRow="0" w:firstColumn="0" w:lastColumn="0" w:oddVBand="1" w:evenVBand="0" w:oddHBand="0" w:evenHBand="0" w:firstRowFirstColumn="0" w:firstRowLastColumn="0" w:lastRowFirstColumn="0" w:lastRowLastColumn="0"/>
            <w:tcW w:w="271" w:type="pct"/>
            <w:tcBorders>
              <w:top w:val="nil"/>
              <w:bottom w:val="nil"/>
            </w:tcBorders>
            <w:noWrap/>
            <w:vAlign w:val="center"/>
            <w:hideMark/>
          </w:tcPr>
          <w:p w:rsidR="00E64D41" w:rsidRDefault="00E64D41"/>
        </w:tc>
      </w:tr>
      <w:tr w:rsidR="00E64D41" w:rsidTr="000B5C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0" w:type="pct"/>
            <w:tcBorders>
              <w:right w:val="nil"/>
            </w:tcBorders>
            <w:vAlign w:val="center"/>
            <w:hideMark/>
          </w:tcPr>
          <w:p w:rsidR="00E64D41" w:rsidRDefault="00E64D41">
            <w:pPr>
              <w:rPr>
                <w:rFonts w:asciiTheme="minorHAnsi" w:hAnsiTheme="minorHAnsi" w:cstheme="minorHAnsi"/>
                <w:b w:val="0"/>
                <w:color w:val="000000"/>
                <w:sz w:val="16"/>
                <w:szCs w:val="16"/>
                <w:lang w:val="en-GB" w:eastAsia="en-GB"/>
              </w:rPr>
            </w:pPr>
            <w:r>
              <w:rPr>
                <w:rFonts w:asciiTheme="minorHAnsi" w:hAnsiTheme="minorHAnsi" w:cstheme="minorHAnsi"/>
                <w:b w:val="0"/>
                <w:color w:val="000000"/>
                <w:sz w:val="16"/>
                <w:szCs w:val="16"/>
                <w:lang w:val="en-GB" w:eastAsia="en-GB"/>
              </w:rPr>
              <w:t>Temporomandibular joint sounds on opening and/or closing the jaw</w:t>
            </w:r>
          </w:p>
        </w:tc>
        <w:tc>
          <w:tcPr>
            <w:cnfStyle w:val="000010000000" w:firstRow="0" w:lastRow="0" w:firstColumn="0" w:lastColumn="0" w:oddVBand="1" w:evenVBand="0" w:oddHBand="0" w:evenHBand="0" w:firstRowFirstColumn="0" w:firstRowLastColumn="0" w:lastRowFirstColumn="0" w:lastRowLastColumn="0"/>
            <w:tcW w:w="524" w:type="pct"/>
            <w:noWrap/>
            <w:vAlign w:val="center"/>
            <w:hideMark/>
          </w:tcPr>
          <w:p w:rsidR="00E64D41" w:rsidRDefault="00E64D41">
            <w:pPr>
              <w:jc w:val="center"/>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52464</w:t>
            </w:r>
          </w:p>
        </w:tc>
        <w:tc>
          <w:tcPr>
            <w:tcW w:w="524" w:type="pct"/>
            <w:tcBorders>
              <w:left w:val="nil"/>
              <w:right w:val="nil"/>
            </w:tcBorders>
            <w:noWrap/>
            <w:vAlign w:val="center"/>
            <w:hideMark/>
          </w:tcPr>
          <w:p w:rsidR="00E64D41" w:rsidRDefault="00E64D4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M2669</w:t>
            </w:r>
          </w:p>
        </w:tc>
        <w:tc>
          <w:tcPr>
            <w:cnfStyle w:val="000010000000" w:firstRow="0" w:lastRow="0" w:firstColumn="0" w:lastColumn="0" w:oddVBand="1" w:evenVBand="0" w:oddHBand="0" w:evenHBand="0" w:firstRowFirstColumn="0" w:firstRowLastColumn="0" w:lastRowFirstColumn="0" w:lastRowLastColumn="0"/>
            <w:tcW w:w="1705" w:type="pct"/>
            <w:vAlign w:val="center"/>
            <w:hideMark/>
          </w:tcPr>
          <w:p w:rsidR="00E64D41" w:rsidRDefault="00E64D41">
            <w:pPr>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 xml:space="preserve">Other specified disorders of temporomandibular joint </w:t>
            </w:r>
          </w:p>
        </w:tc>
        <w:tc>
          <w:tcPr>
            <w:tcW w:w="306" w:type="pct"/>
            <w:tcBorders>
              <w:left w:val="nil"/>
              <w:right w:val="nil"/>
            </w:tcBorders>
            <w:noWrap/>
            <w:vAlign w:val="center"/>
            <w:hideMark/>
          </w:tcPr>
          <w:p w:rsidR="00E64D41" w:rsidRDefault="00E64D4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NTDC</w:t>
            </w:r>
          </w:p>
        </w:tc>
        <w:tc>
          <w:tcPr>
            <w:cnfStyle w:val="000010000000" w:firstRow="0" w:lastRow="0" w:firstColumn="0" w:lastColumn="0" w:oddVBand="1" w:evenVBand="0" w:oddHBand="0" w:evenHBand="0" w:firstRowFirstColumn="0" w:firstRowLastColumn="0" w:lastRowFirstColumn="0" w:lastRowLastColumn="0"/>
            <w:tcW w:w="271" w:type="pct"/>
            <w:noWrap/>
            <w:vAlign w:val="center"/>
            <w:hideMark/>
          </w:tcPr>
          <w:p w:rsidR="00E64D41" w:rsidRDefault="00E64D41"/>
        </w:tc>
      </w:tr>
      <w:tr w:rsidR="00E64D41" w:rsidTr="000B5C80">
        <w:tc>
          <w:tcPr>
            <w:cnfStyle w:val="001000000000" w:firstRow="0" w:lastRow="0" w:firstColumn="1" w:lastColumn="0" w:oddVBand="0" w:evenVBand="0" w:oddHBand="0" w:evenHBand="0" w:firstRowFirstColumn="0" w:firstRowLastColumn="0" w:lastRowFirstColumn="0" w:lastRowLastColumn="0"/>
            <w:tcW w:w="1670" w:type="pct"/>
            <w:tcBorders>
              <w:top w:val="nil"/>
              <w:left w:val="single" w:sz="8" w:space="0" w:color="8064A2" w:themeColor="accent4"/>
              <w:bottom w:val="nil"/>
              <w:right w:val="nil"/>
            </w:tcBorders>
            <w:vAlign w:val="center"/>
            <w:hideMark/>
          </w:tcPr>
          <w:p w:rsidR="00E64D41" w:rsidRDefault="00E64D41">
            <w:pPr>
              <w:rPr>
                <w:rFonts w:asciiTheme="minorHAnsi" w:hAnsiTheme="minorHAnsi" w:cstheme="minorHAnsi"/>
                <w:b w:val="0"/>
                <w:color w:val="000000"/>
                <w:sz w:val="16"/>
                <w:szCs w:val="16"/>
                <w:lang w:val="en-GB" w:eastAsia="en-GB"/>
              </w:rPr>
            </w:pPr>
            <w:r>
              <w:rPr>
                <w:rFonts w:asciiTheme="minorHAnsi" w:hAnsiTheme="minorHAnsi" w:cstheme="minorHAnsi"/>
                <w:b w:val="0"/>
                <w:color w:val="000000"/>
                <w:sz w:val="16"/>
                <w:szCs w:val="16"/>
                <w:lang w:val="en-GB" w:eastAsia="en-GB"/>
              </w:rPr>
              <w:t>Other specified temporomandibular joint disorders</w:t>
            </w:r>
          </w:p>
        </w:tc>
        <w:tc>
          <w:tcPr>
            <w:cnfStyle w:val="000010000000" w:firstRow="0" w:lastRow="0" w:firstColumn="0" w:lastColumn="0" w:oddVBand="1" w:evenVBand="0" w:oddHBand="0" w:evenHBand="0" w:firstRowFirstColumn="0" w:firstRowLastColumn="0" w:lastRowFirstColumn="0" w:lastRowLastColumn="0"/>
            <w:tcW w:w="524" w:type="pct"/>
            <w:tcBorders>
              <w:top w:val="nil"/>
              <w:bottom w:val="nil"/>
            </w:tcBorders>
            <w:noWrap/>
            <w:vAlign w:val="center"/>
            <w:hideMark/>
          </w:tcPr>
          <w:p w:rsidR="00E64D41" w:rsidRDefault="00E64D41">
            <w:pPr>
              <w:jc w:val="center"/>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52469</w:t>
            </w:r>
          </w:p>
        </w:tc>
        <w:tc>
          <w:tcPr>
            <w:tcW w:w="524" w:type="pct"/>
            <w:tcBorders>
              <w:top w:val="nil"/>
              <w:left w:val="nil"/>
              <w:bottom w:val="nil"/>
              <w:right w:val="nil"/>
            </w:tcBorders>
            <w:noWrap/>
            <w:vAlign w:val="center"/>
            <w:hideMark/>
          </w:tcPr>
          <w:p w:rsidR="00E64D41" w:rsidRDefault="00E64D4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M2669</w:t>
            </w:r>
          </w:p>
        </w:tc>
        <w:tc>
          <w:tcPr>
            <w:cnfStyle w:val="000010000000" w:firstRow="0" w:lastRow="0" w:firstColumn="0" w:lastColumn="0" w:oddVBand="1" w:evenVBand="0" w:oddHBand="0" w:evenHBand="0" w:firstRowFirstColumn="0" w:firstRowLastColumn="0" w:lastRowFirstColumn="0" w:lastRowLastColumn="0"/>
            <w:tcW w:w="1705" w:type="pct"/>
            <w:tcBorders>
              <w:top w:val="nil"/>
              <w:bottom w:val="nil"/>
            </w:tcBorders>
            <w:vAlign w:val="center"/>
            <w:hideMark/>
          </w:tcPr>
          <w:p w:rsidR="00E64D41" w:rsidRDefault="00E64D41">
            <w:pPr>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 xml:space="preserve">Other specified disorders of temporomandibular joint </w:t>
            </w:r>
          </w:p>
        </w:tc>
        <w:tc>
          <w:tcPr>
            <w:tcW w:w="306" w:type="pct"/>
            <w:tcBorders>
              <w:top w:val="nil"/>
              <w:left w:val="nil"/>
              <w:bottom w:val="nil"/>
              <w:right w:val="nil"/>
            </w:tcBorders>
            <w:noWrap/>
            <w:vAlign w:val="center"/>
            <w:hideMark/>
          </w:tcPr>
          <w:p w:rsidR="00E64D41" w:rsidRDefault="00E64D4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NTDC</w:t>
            </w:r>
          </w:p>
        </w:tc>
        <w:tc>
          <w:tcPr>
            <w:cnfStyle w:val="000010000000" w:firstRow="0" w:lastRow="0" w:firstColumn="0" w:lastColumn="0" w:oddVBand="1" w:evenVBand="0" w:oddHBand="0" w:evenHBand="0" w:firstRowFirstColumn="0" w:firstRowLastColumn="0" w:lastRowFirstColumn="0" w:lastRowLastColumn="0"/>
            <w:tcW w:w="271" w:type="pct"/>
            <w:tcBorders>
              <w:top w:val="nil"/>
              <w:bottom w:val="nil"/>
            </w:tcBorders>
            <w:noWrap/>
            <w:vAlign w:val="center"/>
            <w:hideMark/>
          </w:tcPr>
          <w:p w:rsidR="00E64D41" w:rsidRDefault="00E64D41"/>
        </w:tc>
      </w:tr>
      <w:tr w:rsidR="00E64D41" w:rsidTr="000B5C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0" w:type="pct"/>
            <w:tcBorders>
              <w:right w:val="nil"/>
            </w:tcBorders>
            <w:vAlign w:val="center"/>
            <w:hideMark/>
          </w:tcPr>
          <w:p w:rsidR="00E64D41" w:rsidRDefault="00E64D41">
            <w:pPr>
              <w:rPr>
                <w:rFonts w:asciiTheme="minorHAnsi" w:hAnsiTheme="minorHAnsi" w:cstheme="minorHAnsi"/>
                <w:b w:val="0"/>
                <w:color w:val="000000"/>
                <w:sz w:val="16"/>
                <w:szCs w:val="16"/>
                <w:lang w:val="en-GB" w:eastAsia="en-GB"/>
              </w:rPr>
            </w:pPr>
            <w:r>
              <w:rPr>
                <w:rFonts w:asciiTheme="minorHAnsi" w:hAnsiTheme="minorHAnsi" w:cstheme="minorHAnsi"/>
                <w:b w:val="0"/>
                <w:color w:val="000000"/>
                <w:sz w:val="16"/>
                <w:szCs w:val="16"/>
                <w:lang w:val="en-GB" w:eastAsia="en-GB"/>
              </w:rPr>
              <w:t>Dental alveolar anomalies, unspecified alveolar anomaly</w:t>
            </w:r>
          </w:p>
        </w:tc>
        <w:tc>
          <w:tcPr>
            <w:cnfStyle w:val="000010000000" w:firstRow="0" w:lastRow="0" w:firstColumn="0" w:lastColumn="0" w:oddVBand="1" w:evenVBand="0" w:oddHBand="0" w:evenHBand="0" w:firstRowFirstColumn="0" w:firstRowLastColumn="0" w:lastRowFirstColumn="0" w:lastRowLastColumn="0"/>
            <w:tcW w:w="524" w:type="pct"/>
            <w:noWrap/>
            <w:vAlign w:val="center"/>
            <w:hideMark/>
          </w:tcPr>
          <w:p w:rsidR="00E64D41" w:rsidRDefault="00E64D41">
            <w:pPr>
              <w:jc w:val="center"/>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52470</w:t>
            </w:r>
          </w:p>
        </w:tc>
        <w:tc>
          <w:tcPr>
            <w:tcW w:w="524" w:type="pct"/>
            <w:tcBorders>
              <w:left w:val="nil"/>
              <w:right w:val="nil"/>
            </w:tcBorders>
            <w:noWrap/>
            <w:vAlign w:val="center"/>
            <w:hideMark/>
          </w:tcPr>
          <w:p w:rsidR="00E64D41" w:rsidRDefault="00E64D4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M2670</w:t>
            </w:r>
          </w:p>
        </w:tc>
        <w:tc>
          <w:tcPr>
            <w:cnfStyle w:val="000010000000" w:firstRow="0" w:lastRow="0" w:firstColumn="0" w:lastColumn="0" w:oddVBand="1" w:evenVBand="0" w:oddHBand="0" w:evenHBand="0" w:firstRowFirstColumn="0" w:firstRowLastColumn="0" w:lastRowFirstColumn="0" w:lastRowLastColumn="0"/>
            <w:tcW w:w="1705" w:type="pct"/>
            <w:vAlign w:val="center"/>
            <w:hideMark/>
          </w:tcPr>
          <w:p w:rsidR="00E64D41" w:rsidRDefault="00E64D41">
            <w:pPr>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Unspecified alveolar anomaly</w:t>
            </w:r>
          </w:p>
        </w:tc>
        <w:tc>
          <w:tcPr>
            <w:tcW w:w="306" w:type="pct"/>
            <w:tcBorders>
              <w:left w:val="nil"/>
              <w:right w:val="nil"/>
            </w:tcBorders>
            <w:noWrap/>
            <w:vAlign w:val="center"/>
            <w:hideMark/>
          </w:tcPr>
          <w:p w:rsidR="00E64D41" w:rsidRDefault="00E64D4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NTDC</w:t>
            </w:r>
          </w:p>
        </w:tc>
        <w:tc>
          <w:tcPr>
            <w:cnfStyle w:val="000010000000" w:firstRow="0" w:lastRow="0" w:firstColumn="0" w:lastColumn="0" w:oddVBand="1" w:evenVBand="0" w:oddHBand="0" w:evenHBand="0" w:firstRowFirstColumn="0" w:firstRowLastColumn="0" w:lastRowFirstColumn="0" w:lastRowLastColumn="0"/>
            <w:tcW w:w="271" w:type="pct"/>
            <w:noWrap/>
            <w:vAlign w:val="center"/>
            <w:hideMark/>
          </w:tcPr>
          <w:p w:rsidR="00E64D41" w:rsidRDefault="00E64D41"/>
        </w:tc>
      </w:tr>
      <w:tr w:rsidR="00E64D41" w:rsidTr="000B5C80">
        <w:tc>
          <w:tcPr>
            <w:cnfStyle w:val="001000000000" w:firstRow="0" w:lastRow="0" w:firstColumn="1" w:lastColumn="0" w:oddVBand="0" w:evenVBand="0" w:oddHBand="0" w:evenHBand="0" w:firstRowFirstColumn="0" w:firstRowLastColumn="0" w:lastRowFirstColumn="0" w:lastRowLastColumn="0"/>
            <w:tcW w:w="1670" w:type="pct"/>
            <w:tcBorders>
              <w:top w:val="nil"/>
              <w:left w:val="single" w:sz="8" w:space="0" w:color="8064A2" w:themeColor="accent4"/>
              <w:bottom w:val="nil"/>
              <w:right w:val="nil"/>
            </w:tcBorders>
            <w:vAlign w:val="center"/>
            <w:hideMark/>
          </w:tcPr>
          <w:p w:rsidR="00E64D41" w:rsidRDefault="00E64D41">
            <w:pPr>
              <w:rPr>
                <w:rFonts w:asciiTheme="minorHAnsi" w:hAnsiTheme="minorHAnsi" w:cstheme="minorHAnsi"/>
                <w:b w:val="0"/>
                <w:color w:val="000000"/>
                <w:sz w:val="16"/>
                <w:szCs w:val="16"/>
                <w:lang w:val="en-GB" w:eastAsia="en-GB"/>
              </w:rPr>
            </w:pPr>
            <w:r>
              <w:rPr>
                <w:rFonts w:asciiTheme="minorHAnsi" w:hAnsiTheme="minorHAnsi" w:cstheme="minorHAnsi"/>
                <w:b w:val="0"/>
                <w:color w:val="000000"/>
                <w:sz w:val="16"/>
                <w:szCs w:val="16"/>
                <w:lang w:val="en-GB" w:eastAsia="en-GB"/>
              </w:rPr>
              <w:t>Alveolar maxillary hyperplasia</w:t>
            </w:r>
          </w:p>
        </w:tc>
        <w:tc>
          <w:tcPr>
            <w:cnfStyle w:val="000010000000" w:firstRow="0" w:lastRow="0" w:firstColumn="0" w:lastColumn="0" w:oddVBand="1" w:evenVBand="0" w:oddHBand="0" w:evenHBand="0" w:firstRowFirstColumn="0" w:firstRowLastColumn="0" w:lastRowFirstColumn="0" w:lastRowLastColumn="0"/>
            <w:tcW w:w="524" w:type="pct"/>
            <w:tcBorders>
              <w:top w:val="nil"/>
              <w:bottom w:val="nil"/>
            </w:tcBorders>
            <w:noWrap/>
            <w:vAlign w:val="center"/>
            <w:hideMark/>
          </w:tcPr>
          <w:p w:rsidR="00E64D41" w:rsidRDefault="00E64D41">
            <w:pPr>
              <w:jc w:val="center"/>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52471</w:t>
            </w:r>
          </w:p>
        </w:tc>
        <w:tc>
          <w:tcPr>
            <w:tcW w:w="524" w:type="pct"/>
            <w:tcBorders>
              <w:top w:val="nil"/>
              <w:left w:val="nil"/>
              <w:bottom w:val="nil"/>
              <w:right w:val="nil"/>
            </w:tcBorders>
            <w:noWrap/>
            <w:vAlign w:val="center"/>
            <w:hideMark/>
          </w:tcPr>
          <w:p w:rsidR="00E64D41" w:rsidRDefault="00E64D4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M2671</w:t>
            </w:r>
          </w:p>
        </w:tc>
        <w:tc>
          <w:tcPr>
            <w:cnfStyle w:val="000010000000" w:firstRow="0" w:lastRow="0" w:firstColumn="0" w:lastColumn="0" w:oddVBand="1" w:evenVBand="0" w:oddHBand="0" w:evenHBand="0" w:firstRowFirstColumn="0" w:firstRowLastColumn="0" w:lastRowFirstColumn="0" w:lastRowLastColumn="0"/>
            <w:tcW w:w="1705" w:type="pct"/>
            <w:tcBorders>
              <w:top w:val="nil"/>
              <w:bottom w:val="nil"/>
            </w:tcBorders>
            <w:vAlign w:val="center"/>
            <w:hideMark/>
          </w:tcPr>
          <w:p w:rsidR="00E64D41" w:rsidRDefault="00E64D41"/>
        </w:tc>
        <w:tc>
          <w:tcPr>
            <w:tcW w:w="306" w:type="pct"/>
            <w:tcBorders>
              <w:top w:val="nil"/>
              <w:left w:val="nil"/>
              <w:bottom w:val="nil"/>
              <w:right w:val="nil"/>
            </w:tcBorders>
            <w:noWrap/>
            <w:vAlign w:val="center"/>
            <w:hideMark/>
          </w:tcPr>
          <w:p w:rsidR="00E64D41" w:rsidRDefault="00E64D4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NTDC</w:t>
            </w:r>
          </w:p>
        </w:tc>
        <w:tc>
          <w:tcPr>
            <w:cnfStyle w:val="000010000000" w:firstRow="0" w:lastRow="0" w:firstColumn="0" w:lastColumn="0" w:oddVBand="1" w:evenVBand="0" w:oddHBand="0" w:evenHBand="0" w:firstRowFirstColumn="0" w:firstRowLastColumn="0" w:lastRowFirstColumn="0" w:lastRowLastColumn="0"/>
            <w:tcW w:w="271" w:type="pct"/>
            <w:tcBorders>
              <w:top w:val="nil"/>
              <w:bottom w:val="nil"/>
            </w:tcBorders>
            <w:noWrap/>
            <w:vAlign w:val="center"/>
            <w:hideMark/>
          </w:tcPr>
          <w:p w:rsidR="00E64D41" w:rsidRDefault="00E64D41"/>
        </w:tc>
      </w:tr>
      <w:tr w:rsidR="00E64D41" w:rsidTr="000B5C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0" w:type="pct"/>
            <w:tcBorders>
              <w:right w:val="nil"/>
            </w:tcBorders>
            <w:vAlign w:val="center"/>
            <w:hideMark/>
          </w:tcPr>
          <w:p w:rsidR="00E64D41" w:rsidRDefault="00E64D41">
            <w:pPr>
              <w:rPr>
                <w:rFonts w:asciiTheme="minorHAnsi" w:hAnsiTheme="minorHAnsi" w:cstheme="minorHAnsi"/>
                <w:b w:val="0"/>
                <w:color w:val="000000"/>
                <w:sz w:val="16"/>
                <w:szCs w:val="16"/>
                <w:lang w:val="en-GB" w:eastAsia="en-GB"/>
              </w:rPr>
            </w:pPr>
            <w:r>
              <w:rPr>
                <w:rFonts w:asciiTheme="minorHAnsi" w:hAnsiTheme="minorHAnsi" w:cstheme="minorHAnsi"/>
                <w:b w:val="0"/>
                <w:color w:val="000000"/>
                <w:sz w:val="16"/>
                <w:szCs w:val="16"/>
                <w:lang w:val="en-GB" w:eastAsia="en-GB"/>
              </w:rPr>
              <w:t>Alveolar mandibular hyperplasia</w:t>
            </w:r>
          </w:p>
        </w:tc>
        <w:tc>
          <w:tcPr>
            <w:cnfStyle w:val="000010000000" w:firstRow="0" w:lastRow="0" w:firstColumn="0" w:lastColumn="0" w:oddVBand="1" w:evenVBand="0" w:oddHBand="0" w:evenHBand="0" w:firstRowFirstColumn="0" w:firstRowLastColumn="0" w:lastRowFirstColumn="0" w:lastRowLastColumn="0"/>
            <w:tcW w:w="524" w:type="pct"/>
            <w:noWrap/>
            <w:vAlign w:val="center"/>
            <w:hideMark/>
          </w:tcPr>
          <w:p w:rsidR="00E64D41" w:rsidRDefault="00E64D41">
            <w:pPr>
              <w:jc w:val="center"/>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52472</w:t>
            </w:r>
          </w:p>
        </w:tc>
        <w:tc>
          <w:tcPr>
            <w:tcW w:w="524" w:type="pct"/>
            <w:tcBorders>
              <w:left w:val="nil"/>
              <w:right w:val="nil"/>
            </w:tcBorders>
            <w:noWrap/>
            <w:vAlign w:val="center"/>
            <w:hideMark/>
          </w:tcPr>
          <w:p w:rsidR="00E64D41" w:rsidRDefault="00E64D4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M2672</w:t>
            </w:r>
          </w:p>
        </w:tc>
        <w:tc>
          <w:tcPr>
            <w:cnfStyle w:val="000010000000" w:firstRow="0" w:lastRow="0" w:firstColumn="0" w:lastColumn="0" w:oddVBand="1" w:evenVBand="0" w:oddHBand="0" w:evenHBand="0" w:firstRowFirstColumn="0" w:firstRowLastColumn="0" w:lastRowFirstColumn="0" w:lastRowLastColumn="0"/>
            <w:tcW w:w="1705" w:type="pct"/>
            <w:vAlign w:val="center"/>
            <w:hideMark/>
          </w:tcPr>
          <w:p w:rsidR="00E64D41" w:rsidRDefault="00E64D41"/>
        </w:tc>
        <w:tc>
          <w:tcPr>
            <w:tcW w:w="306" w:type="pct"/>
            <w:tcBorders>
              <w:left w:val="nil"/>
              <w:right w:val="nil"/>
            </w:tcBorders>
            <w:noWrap/>
            <w:vAlign w:val="center"/>
            <w:hideMark/>
          </w:tcPr>
          <w:p w:rsidR="00E64D41" w:rsidRDefault="00E64D4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NTDC</w:t>
            </w:r>
          </w:p>
        </w:tc>
        <w:tc>
          <w:tcPr>
            <w:cnfStyle w:val="000010000000" w:firstRow="0" w:lastRow="0" w:firstColumn="0" w:lastColumn="0" w:oddVBand="1" w:evenVBand="0" w:oddHBand="0" w:evenHBand="0" w:firstRowFirstColumn="0" w:firstRowLastColumn="0" w:lastRowFirstColumn="0" w:lastRowLastColumn="0"/>
            <w:tcW w:w="271" w:type="pct"/>
            <w:noWrap/>
            <w:vAlign w:val="center"/>
            <w:hideMark/>
          </w:tcPr>
          <w:p w:rsidR="00E64D41" w:rsidRDefault="00E64D41"/>
        </w:tc>
      </w:tr>
      <w:tr w:rsidR="00E64D41" w:rsidTr="000B5C80">
        <w:tc>
          <w:tcPr>
            <w:cnfStyle w:val="001000000000" w:firstRow="0" w:lastRow="0" w:firstColumn="1" w:lastColumn="0" w:oddVBand="0" w:evenVBand="0" w:oddHBand="0" w:evenHBand="0" w:firstRowFirstColumn="0" w:firstRowLastColumn="0" w:lastRowFirstColumn="0" w:lastRowLastColumn="0"/>
            <w:tcW w:w="1670" w:type="pct"/>
            <w:tcBorders>
              <w:top w:val="nil"/>
              <w:left w:val="single" w:sz="8" w:space="0" w:color="8064A2" w:themeColor="accent4"/>
              <w:bottom w:val="nil"/>
              <w:right w:val="nil"/>
            </w:tcBorders>
            <w:vAlign w:val="center"/>
            <w:hideMark/>
          </w:tcPr>
          <w:p w:rsidR="00E64D41" w:rsidRDefault="00E64D41">
            <w:pPr>
              <w:rPr>
                <w:rFonts w:asciiTheme="minorHAnsi" w:hAnsiTheme="minorHAnsi" w:cstheme="minorHAnsi"/>
                <w:b w:val="0"/>
                <w:color w:val="000000"/>
                <w:sz w:val="16"/>
                <w:szCs w:val="16"/>
                <w:lang w:val="en-GB" w:eastAsia="en-GB"/>
              </w:rPr>
            </w:pPr>
            <w:r>
              <w:rPr>
                <w:rFonts w:asciiTheme="minorHAnsi" w:hAnsiTheme="minorHAnsi" w:cstheme="minorHAnsi"/>
                <w:b w:val="0"/>
                <w:color w:val="000000"/>
                <w:sz w:val="16"/>
                <w:szCs w:val="16"/>
                <w:lang w:val="en-GB" w:eastAsia="en-GB"/>
              </w:rPr>
              <w:t>Alveolar maxillary hypoplasia</w:t>
            </w:r>
          </w:p>
        </w:tc>
        <w:tc>
          <w:tcPr>
            <w:cnfStyle w:val="000010000000" w:firstRow="0" w:lastRow="0" w:firstColumn="0" w:lastColumn="0" w:oddVBand="1" w:evenVBand="0" w:oddHBand="0" w:evenHBand="0" w:firstRowFirstColumn="0" w:firstRowLastColumn="0" w:lastRowFirstColumn="0" w:lastRowLastColumn="0"/>
            <w:tcW w:w="524" w:type="pct"/>
            <w:tcBorders>
              <w:top w:val="nil"/>
              <w:bottom w:val="nil"/>
            </w:tcBorders>
            <w:noWrap/>
            <w:vAlign w:val="center"/>
            <w:hideMark/>
          </w:tcPr>
          <w:p w:rsidR="00E64D41" w:rsidRDefault="00E64D41">
            <w:pPr>
              <w:jc w:val="center"/>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52473</w:t>
            </w:r>
          </w:p>
        </w:tc>
        <w:tc>
          <w:tcPr>
            <w:tcW w:w="524" w:type="pct"/>
            <w:tcBorders>
              <w:top w:val="nil"/>
              <w:left w:val="nil"/>
              <w:bottom w:val="nil"/>
              <w:right w:val="nil"/>
            </w:tcBorders>
            <w:noWrap/>
            <w:vAlign w:val="center"/>
            <w:hideMark/>
          </w:tcPr>
          <w:p w:rsidR="00E64D41" w:rsidRDefault="00E64D4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M2673</w:t>
            </w:r>
          </w:p>
        </w:tc>
        <w:tc>
          <w:tcPr>
            <w:cnfStyle w:val="000010000000" w:firstRow="0" w:lastRow="0" w:firstColumn="0" w:lastColumn="0" w:oddVBand="1" w:evenVBand="0" w:oddHBand="0" w:evenHBand="0" w:firstRowFirstColumn="0" w:firstRowLastColumn="0" w:lastRowFirstColumn="0" w:lastRowLastColumn="0"/>
            <w:tcW w:w="1705" w:type="pct"/>
            <w:tcBorders>
              <w:top w:val="nil"/>
              <w:bottom w:val="nil"/>
            </w:tcBorders>
            <w:vAlign w:val="center"/>
            <w:hideMark/>
          </w:tcPr>
          <w:p w:rsidR="00E64D41" w:rsidRDefault="00E64D41"/>
        </w:tc>
        <w:tc>
          <w:tcPr>
            <w:tcW w:w="306" w:type="pct"/>
            <w:tcBorders>
              <w:top w:val="nil"/>
              <w:left w:val="nil"/>
              <w:bottom w:val="nil"/>
              <w:right w:val="nil"/>
            </w:tcBorders>
            <w:noWrap/>
            <w:vAlign w:val="center"/>
            <w:hideMark/>
          </w:tcPr>
          <w:p w:rsidR="00E64D41" w:rsidRDefault="00E64D4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NTDC</w:t>
            </w:r>
          </w:p>
        </w:tc>
        <w:tc>
          <w:tcPr>
            <w:cnfStyle w:val="000010000000" w:firstRow="0" w:lastRow="0" w:firstColumn="0" w:lastColumn="0" w:oddVBand="1" w:evenVBand="0" w:oddHBand="0" w:evenHBand="0" w:firstRowFirstColumn="0" w:firstRowLastColumn="0" w:lastRowFirstColumn="0" w:lastRowLastColumn="0"/>
            <w:tcW w:w="271" w:type="pct"/>
            <w:tcBorders>
              <w:top w:val="nil"/>
              <w:bottom w:val="nil"/>
            </w:tcBorders>
            <w:noWrap/>
            <w:vAlign w:val="center"/>
            <w:hideMark/>
          </w:tcPr>
          <w:p w:rsidR="00E64D41" w:rsidRDefault="00E64D41"/>
        </w:tc>
      </w:tr>
      <w:tr w:rsidR="00E64D41" w:rsidTr="000B5C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0" w:type="pct"/>
            <w:tcBorders>
              <w:right w:val="nil"/>
            </w:tcBorders>
            <w:vAlign w:val="center"/>
            <w:hideMark/>
          </w:tcPr>
          <w:p w:rsidR="00E64D41" w:rsidRDefault="00E64D41">
            <w:pPr>
              <w:rPr>
                <w:rFonts w:asciiTheme="minorHAnsi" w:hAnsiTheme="minorHAnsi" w:cstheme="minorHAnsi"/>
                <w:b w:val="0"/>
                <w:color w:val="000000"/>
                <w:sz w:val="16"/>
                <w:szCs w:val="16"/>
                <w:lang w:val="en-GB" w:eastAsia="en-GB"/>
              </w:rPr>
            </w:pPr>
            <w:r>
              <w:rPr>
                <w:rFonts w:asciiTheme="minorHAnsi" w:hAnsiTheme="minorHAnsi" w:cstheme="minorHAnsi"/>
                <w:b w:val="0"/>
                <w:color w:val="000000"/>
                <w:sz w:val="16"/>
                <w:szCs w:val="16"/>
                <w:lang w:val="en-GB" w:eastAsia="en-GB"/>
              </w:rPr>
              <w:t>Alveolar mandibular hypoplasia</w:t>
            </w:r>
          </w:p>
        </w:tc>
        <w:tc>
          <w:tcPr>
            <w:cnfStyle w:val="000010000000" w:firstRow="0" w:lastRow="0" w:firstColumn="0" w:lastColumn="0" w:oddVBand="1" w:evenVBand="0" w:oddHBand="0" w:evenHBand="0" w:firstRowFirstColumn="0" w:firstRowLastColumn="0" w:lastRowFirstColumn="0" w:lastRowLastColumn="0"/>
            <w:tcW w:w="524" w:type="pct"/>
            <w:noWrap/>
            <w:vAlign w:val="center"/>
            <w:hideMark/>
          </w:tcPr>
          <w:p w:rsidR="00E64D41" w:rsidRDefault="00E64D41">
            <w:pPr>
              <w:jc w:val="center"/>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52474</w:t>
            </w:r>
          </w:p>
        </w:tc>
        <w:tc>
          <w:tcPr>
            <w:tcW w:w="524" w:type="pct"/>
            <w:tcBorders>
              <w:left w:val="nil"/>
              <w:right w:val="nil"/>
            </w:tcBorders>
            <w:noWrap/>
            <w:vAlign w:val="center"/>
            <w:hideMark/>
          </w:tcPr>
          <w:p w:rsidR="00E64D41" w:rsidRDefault="00E64D4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M2674</w:t>
            </w:r>
          </w:p>
        </w:tc>
        <w:tc>
          <w:tcPr>
            <w:cnfStyle w:val="000010000000" w:firstRow="0" w:lastRow="0" w:firstColumn="0" w:lastColumn="0" w:oddVBand="1" w:evenVBand="0" w:oddHBand="0" w:evenHBand="0" w:firstRowFirstColumn="0" w:firstRowLastColumn="0" w:lastRowFirstColumn="0" w:lastRowLastColumn="0"/>
            <w:tcW w:w="1705" w:type="pct"/>
            <w:vAlign w:val="center"/>
            <w:hideMark/>
          </w:tcPr>
          <w:p w:rsidR="00E64D41" w:rsidRDefault="00E64D41"/>
        </w:tc>
        <w:tc>
          <w:tcPr>
            <w:tcW w:w="306" w:type="pct"/>
            <w:tcBorders>
              <w:left w:val="nil"/>
              <w:right w:val="nil"/>
            </w:tcBorders>
            <w:noWrap/>
            <w:vAlign w:val="center"/>
            <w:hideMark/>
          </w:tcPr>
          <w:p w:rsidR="00E64D41" w:rsidRDefault="00E64D4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NTDC</w:t>
            </w:r>
          </w:p>
        </w:tc>
        <w:tc>
          <w:tcPr>
            <w:cnfStyle w:val="000010000000" w:firstRow="0" w:lastRow="0" w:firstColumn="0" w:lastColumn="0" w:oddVBand="1" w:evenVBand="0" w:oddHBand="0" w:evenHBand="0" w:firstRowFirstColumn="0" w:firstRowLastColumn="0" w:lastRowFirstColumn="0" w:lastRowLastColumn="0"/>
            <w:tcW w:w="271" w:type="pct"/>
            <w:noWrap/>
            <w:vAlign w:val="center"/>
            <w:hideMark/>
          </w:tcPr>
          <w:p w:rsidR="00E64D41" w:rsidRDefault="00E64D41"/>
        </w:tc>
      </w:tr>
      <w:tr w:rsidR="00E64D41" w:rsidTr="000B5C80">
        <w:tc>
          <w:tcPr>
            <w:cnfStyle w:val="001000000000" w:firstRow="0" w:lastRow="0" w:firstColumn="1" w:lastColumn="0" w:oddVBand="0" w:evenVBand="0" w:oddHBand="0" w:evenHBand="0" w:firstRowFirstColumn="0" w:firstRowLastColumn="0" w:lastRowFirstColumn="0" w:lastRowLastColumn="0"/>
            <w:tcW w:w="1670" w:type="pct"/>
            <w:tcBorders>
              <w:top w:val="nil"/>
              <w:left w:val="single" w:sz="8" w:space="0" w:color="8064A2" w:themeColor="accent4"/>
              <w:bottom w:val="nil"/>
              <w:right w:val="nil"/>
            </w:tcBorders>
            <w:vAlign w:val="center"/>
            <w:hideMark/>
          </w:tcPr>
          <w:p w:rsidR="00E64D41" w:rsidRDefault="00E64D41">
            <w:pPr>
              <w:rPr>
                <w:rFonts w:asciiTheme="minorHAnsi" w:hAnsiTheme="minorHAnsi" w:cstheme="minorHAnsi"/>
                <w:b w:val="0"/>
                <w:color w:val="000000"/>
                <w:sz w:val="16"/>
                <w:szCs w:val="16"/>
                <w:lang w:val="en-GB" w:eastAsia="en-GB"/>
              </w:rPr>
            </w:pPr>
            <w:r>
              <w:rPr>
                <w:rFonts w:asciiTheme="minorHAnsi" w:hAnsiTheme="minorHAnsi" w:cstheme="minorHAnsi"/>
                <w:b w:val="0"/>
                <w:color w:val="000000"/>
                <w:sz w:val="16"/>
                <w:szCs w:val="16"/>
                <w:lang w:val="en-GB" w:eastAsia="en-GB"/>
              </w:rPr>
              <w:t>Vertical displacement of alveolus and teeth</w:t>
            </w:r>
          </w:p>
        </w:tc>
        <w:tc>
          <w:tcPr>
            <w:cnfStyle w:val="000010000000" w:firstRow="0" w:lastRow="0" w:firstColumn="0" w:lastColumn="0" w:oddVBand="1" w:evenVBand="0" w:oddHBand="0" w:evenHBand="0" w:firstRowFirstColumn="0" w:firstRowLastColumn="0" w:lastRowFirstColumn="0" w:lastRowLastColumn="0"/>
            <w:tcW w:w="524" w:type="pct"/>
            <w:tcBorders>
              <w:top w:val="nil"/>
              <w:bottom w:val="nil"/>
            </w:tcBorders>
            <w:noWrap/>
            <w:vAlign w:val="center"/>
            <w:hideMark/>
          </w:tcPr>
          <w:p w:rsidR="00E64D41" w:rsidRDefault="00E64D41">
            <w:pPr>
              <w:jc w:val="center"/>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52475</w:t>
            </w:r>
          </w:p>
        </w:tc>
        <w:tc>
          <w:tcPr>
            <w:tcW w:w="524" w:type="pct"/>
            <w:tcBorders>
              <w:top w:val="nil"/>
              <w:left w:val="nil"/>
              <w:bottom w:val="nil"/>
              <w:right w:val="nil"/>
            </w:tcBorders>
            <w:noWrap/>
            <w:vAlign w:val="center"/>
            <w:hideMark/>
          </w:tcPr>
          <w:p w:rsidR="00E64D41" w:rsidRDefault="00E64D4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M2679</w:t>
            </w:r>
          </w:p>
        </w:tc>
        <w:tc>
          <w:tcPr>
            <w:cnfStyle w:val="000010000000" w:firstRow="0" w:lastRow="0" w:firstColumn="0" w:lastColumn="0" w:oddVBand="1" w:evenVBand="0" w:oddHBand="0" w:evenHBand="0" w:firstRowFirstColumn="0" w:firstRowLastColumn="0" w:lastRowFirstColumn="0" w:lastRowLastColumn="0"/>
            <w:tcW w:w="1705" w:type="pct"/>
            <w:tcBorders>
              <w:top w:val="nil"/>
              <w:bottom w:val="nil"/>
            </w:tcBorders>
            <w:vAlign w:val="center"/>
            <w:hideMark/>
          </w:tcPr>
          <w:p w:rsidR="00E64D41" w:rsidRDefault="00E64D41">
            <w:pPr>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Other specified alveolar anomaly</w:t>
            </w:r>
          </w:p>
        </w:tc>
        <w:tc>
          <w:tcPr>
            <w:tcW w:w="306" w:type="pct"/>
            <w:tcBorders>
              <w:top w:val="nil"/>
              <w:left w:val="nil"/>
              <w:bottom w:val="nil"/>
              <w:right w:val="nil"/>
            </w:tcBorders>
            <w:noWrap/>
            <w:vAlign w:val="center"/>
            <w:hideMark/>
          </w:tcPr>
          <w:p w:rsidR="00E64D41" w:rsidRDefault="00E64D4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NTDC</w:t>
            </w:r>
          </w:p>
        </w:tc>
        <w:tc>
          <w:tcPr>
            <w:cnfStyle w:val="000010000000" w:firstRow="0" w:lastRow="0" w:firstColumn="0" w:lastColumn="0" w:oddVBand="1" w:evenVBand="0" w:oddHBand="0" w:evenHBand="0" w:firstRowFirstColumn="0" w:firstRowLastColumn="0" w:lastRowFirstColumn="0" w:lastRowLastColumn="0"/>
            <w:tcW w:w="271" w:type="pct"/>
            <w:tcBorders>
              <w:top w:val="nil"/>
              <w:bottom w:val="nil"/>
            </w:tcBorders>
            <w:noWrap/>
            <w:vAlign w:val="center"/>
            <w:hideMark/>
          </w:tcPr>
          <w:p w:rsidR="00E64D41" w:rsidRDefault="00E64D41"/>
        </w:tc>
      </w:tr>
      <w:tr w:rsidR="00E64D41" w:rsidTr="000B5C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0" w:type="pct"/>
            <w:tcBorders>
              <w:right w:val="nil"/>
            </w:tcBorders>
            <w:vAlign w:val="center"/>
            <w:hideMark/>
          </w:tcPr>
          <w:p w:rsidR="00E64D41" w:rsidRDefault="00E64D41">
            <w:pPr>
              <w:rPr>
                <w:rFonts w:asciiTheme="minorHAnsi" w:hAnsiTheme="minorHAnsi" w:cstheme="minorHAnsi"/>
                <w:b w:val="0"/>
                <w:color w:val="000000"/>
                <w:sz w:val="16"/>
                <w:szCs w:val="16"/>
                <w:lang w:val="en-GB" w:eastAsia="en-GB"/>
              </w:rPr>
            </w:pPr>
            <w:r>
              <w:rPr>
                <w:rFonts w:asciiTheme="minorHAnsi" w:hAnsiTheme="minorHAnsi" w:cstheme="minorHAnsi"/>
                <w:b w:val="0"/>
                <w:color w:val="000000"/>
                <w:sz w:val="16"/>
                <w:szCs w:val="16"/>
                <w:lang w:val="en-GB" w:eastAsia="en-GB"/>
              </w:rPr>
              <w:t>Occlusal plane deviation</w:t>
            </w:r>
          </w:p>
        </w:tc>
        <w:tc>
          <w:tcPr>
            <w:cnfStyle w:val="000010000000" w:firstRow="0" w:lastRow="0" w:firstColumn="0" w:lastColumn="0" w:oddVBand="1" w:evenVBand="0" w:oddHBand="0" w:evenHBand="0" w:firstRowFirstColumn="0" w:firstRowLastColumn="0" w:lastRowFirstColumn="0" w:lastRowLastColumn="0"/>
            <w:tcW w:w="524" w:type="pct"/>
            <w:noWrap/>
            <w:vAlign w:val="center"/>
            <w:hideMark/>
          </w:tcPr>
          <w:p w:rsidR="00E64D41" w:rsidRDefault="00E64D41">
            <w:pPr>
              <w:jc w:val="center"/>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52476</w:t>
            </w:r>
          </w:p>
        </w:tc>
        <w:tc>
          <w:tcPr>
            <w:tcW w:w="524" w:type="pct"/>
            <w:tcBorders>
              <w:left w:val="nil"/>
              <w:right w:val="nil"/>
            </w:tcBorders>
            <w:noWrap/>
            <w:vAlign w:val="center"/>
            <w:hideMark/>
          </w:tcPr>
          <w:p w:rsidR="00E64D41" w:rsidRDefault="00E64D4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M2679</w:t>
            </w:r>
          </w:p>
        </w:tc>
        <w:tc>
          <w:tcPr>
            <w:cnfStyle w:val="000010000000" w:firstRow="0" w:lastRow="0" w:firstColumn="0" w:lastColumn="0" w:oddVBand="1" w:evenVBand="0" w:oddHBand="0" w:evenHBand="0" w:firstRowFirstColumn="0" w:firstRowLastColumn="0" w:lastRowFirstColumn="0" w:lastRowLastColumn="0"/>
            <w:tcW w:w="1705" w:type="pct"/>
            <w:vAlign w:val="center"/>
            <w:hideMark/>
          </w:tcPr>
          <w:p w:rsidR="00E64D41" w:rsidRDefault="00E64D41">
            <w:pPr>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Other specified alveolar anomaly</w:t>
            </w:r>
          </w:p>
        </w:tc>
        <w:tc>
          <w:tcPr>
            <w:tcW w:w="306" w:type="pct"/>
            <w:tcBorders>
              <w:left w:val="nil"/>
              <w:right w:val="nil"/>
            </w:tcBorders>
            <w:noWrap/>
            <w:vAlign w:val="center"/>
            <w:hideMark/>
          </w:tcPr>
          <w:p w:rsidR="00E64D41" w:rsidRDefault="00E64D4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NTDC</w:t>
            </w:r>
          </w:p>
        </w:tc>
        <w:tc>
          <w:tcPr>
            <w:cnfStyle w:val="000010000000" w:firstRow="0" w:lastRow="0" w:firstColumn="0" w:lastColumn="0" w:oddVBand="1" w:evenVBand="0" w:oddHBand="0" w:evenHBand="0" w:firstRowFirstColumn="0" w:firstRowLastColumn="0" w:lastRowFirstColumn="0" w:lastRowLastColumn="0"/>
            <w:tcW w:w="271" w:type="pct"/>
            <w:noWrap/>
            <w:vAlign w:val="center"/>
            <w:hideMark/>
          </w:tcPr>
          <w:p w:rsidR="00E64D41" w:rsidRDefault="00E64D41"/>
        </w:tc>
      </w:tr>
      <w:tr w:rsidR="00E64D41" w:rsidTr="000B5C80">
        <w:tc>
          <w:tcPr>
            <w:cnfStyle w:val="001000000000" w:firstRow="0" w:lastRow="0" w:firstColumn="1" w:lastColumn="0" w:oddVBand="0" w:evenVBand="0" w:oddHBand="0" w:evenHBand="0" w:firstRowFirstColumn="0" w:firstRowLastColumn="0" w:lastRowFirstColumn="0" w:lastRowLastColumn="0"/>
            <w:tcW w:w="1670" w:type="pct"/>
            <w:tcBorders>
              <w:top w:val="nil"/>
              <w:left w:val="single" w:sz="8" w:space="0" w:color="8064A2" w:themeColor="accent4"/>
              <w:bottom w:val="nil"/>
              <w:right w:val="nil"/>
            </w:tcBorders>
            <w:vAlign w:val="center"/>
            <w:hideMark/>
          </w:tcPr>
          <w:p w:rsidR="00E64D41" w:rsidRDefault="00E64D41">
            <w:pPr>
              <w:rPr>
                <w:rFonts w:asciiTheme="minorHAnsi" w:hAnsiTheme="minorHAnsi" w:cstheme="minorHAnsi"/>
                <w:b w:val="0"/>
                <w:color w:val="000000"/>
                <w:sz w:val="16"/>
                <w:szCs w:val="16"/>
                <w:lang w:val="en-GB" w:eastAsia="en-GB"/>
              </w:rPr>
            </w:pPr>
            <w:r>
              <w:rPr>
                <w:rFonts w:asciiTheme="minorHAnsi" w:hAnsiTheme="minorHAnsi" w:cstheme="minorHAnsi"/>
                <w:b w:val="0"/>
                <w:color w:val="000000"/>
                <w:sz w:val="16"/>
                <w:szCs w:val="16"/>
                <w:lang w:val="en-GB" w:eastAsia="en-GB"/>
              </w:rPr>
              <w:t>Other specified alveolar anomaly</w:t>
            </w:r>
          </w:p>
        </w:tc>
        <w:tc>
          <w:tcPr>
            <w:cnfStyle w:val="000010000000" w:firstRow="0" w:lastRow="0" w:firstColumn="0" w:lastColumn="0" w:oddVBand="1" w:evenVBand="0" w:oddHBand="0" w:evenHBand="0" w:firstRowFirstColumn="0" w:firstRowLastColumn="0" w:lastRowFirstColumn="0" w:lastRowLastColumn="0"/>
            <w:tcW w:w="524" w:type="pct"/>
            <w:tcBorders>
              <w:top w:val="nil"/>
              <w:bottom w:val="nil"/>
            </w:tcBorders>
            <w:noWrap/>
            <w:vAlign w:val="center"/>
            <w:hideMark/>
          </w:tcPr>
          <w:p w:rsidR="00E64D41" w:rsidRDefault="00E64D41">
            <w:pPr>
              <w:jc w:val="center"/>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52479</w:t>
            </w:r>
          </w:p>
        </w:tc>
        <w:tc>
          <w:tcPr>
            <w:tcW w:w="524" w:type="pct"/>
            <w:tcBorders>
              <w:top w:val="nil"/>
              <w:left w:val="nil"/>
              <w:bottom w:val="nil"/>
              <w:right w:val="nil"/>
            </w:tcBorders>
            <w:noWrap/>
            <w:vAlign w:val="center"/>
            <w:hideMark/>
          </w:tcPr>
          <w:p w:rsidR="00E64D41" w:rsidRDefault="00E64D4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M2679</w:t>
            </w:r>
          </w:p>
        </w:tc>
        <w:tc>
          <w:tcPr>
            <w:cnfStyle w:val="000010000000" w:firstRow="0" w:lastRow="0" w:firstColumn="0" w:lastColumn="0" w:oddVBand="1" w:evenVBand="0" w:oddHBand="0" w:evenHBand="0" w:firstRowFirstColumn="0" w:firstRowLastColumn="0" w:lastRowFirstColumn="0" w:lastRowLastColumn="0"/>
            <w:tcW w:w="1705" w:type="pct"/>
            <w:tcBorders>
              <w:top w:val="nil"/>
              <w:bottom w:val="nil"/>
            </w:tcBorders>
            <w:vAlign w:val="center"/>
            <w:hideMark/>
          </w:tcPr>
          <w:p w:rsidR="00E64D41" w:rsidRDefault="00E64D41">
            <w:pPr>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Other specified alveolar anomaly</w:t>
            </w:r>
          </w:p>
        </w:tc>
        <w:tc>
          <w:tcPr>
            <w:tcW w:w="306" w:type="pct"/>
            <w:tcBorders>
              <w:top w:val="nil"/>
              <w:left w:val="nil"/>
              <w:bottom w:val="nil"/>
              <w:right w:val="nil"/>
            </w:tcBorders>
            <w:noWrap/>
            <w:vAlign w:val="center"/>
            <w:hideMark/>
          </w:tcPr>
          <w:p w:rsidR="00E64D41" w:rsidRDefault="00E64D4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NTDC</w:t>
            </w:r>
          </w:p>
        </w:tc>
        <w:tc>
          <w:tcPr>
            <w:cnfStyle w:val="000010000000" w:firstRow="0" w:lastRow="0" w:firstColumn="0" w:lastColumn="0" w:oddVBand="1" w:evenVBand="0" w:oddHBand="0" w:evenHBand="0" w:firstRowFirstColumn="0" w:firstRowLastColumn="0" w:lastRowFirstColumn="0" w:lastRowLastColumn="0"/>
            <w:tcW w:w="271" w:type="pct"/>
            <w:tcBorders>
              <w:top w:val="nil"/>
              <w:bottom w:val="nil"/>
            </w:tcBorders>
            <w:noWrap/>
            <w:vAlign w:val="center"/>
            <w:hideMark/>
          </w:tcPr>
          <w:p w:rsidR="00E64D41" w:rsidRDefault="00E64D41"/>
        </w:tc>
      </w:tr>
      <w:tr w:rsidR="00E64D41" w:rsidTr="000B5C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0" w:type="pct"/>
            <w:tcBorders>
              <w:right w:val="nil"/>
            </w:tcBorders>
            <w:vAlign w:val="center"/>
            <w:hideMark/>
          </w:tcPr>
          <w:p w:rsidR="00E64D41" w:rsidRDefault="00E64D41">
            <w:pPr>
              <w:rPr>
                <w:rFonts w:asciiTheme="minorHAnsi" w:hAnsiTheme="minorHAnsi" w:cstheme="minorHAnsi"/>
                <w:b w:val="0"/>
                <w:color w:val="000000"/>
                <w:sz w:val="16"/>
                <w:szCs w:val="16"/>
                <w:lang w:val="en-GB" w:eastAsia="en-GB"/>
              </w:rPr>
            </w:pPr>
            <w:r>
              <w:rPr>
                <w:rFonts w:asciiTheme="minorHAnsi" w:hAnsiTheme="minorHAnsi" w:cstheme="minorHAnsi"/>
                <w:b w:val="0"/>
                <w:color w:val="000000"/>
                <w:sz w:val="16"/>
                <w:szCs w:val="16"/>
                <w:lang w:val="en-GB" w:eastAsia="en-GB"/>
              </w:rPr>
              <w:t>Anterior soft tissue impingement</w:t>
            </w:r>
          </w:p>
        </w:tc>
        <w:tc>
          <w:tcPr>
            <w:cnfStyle w:val="000010000000" w:firstRow="0" w:lastRow="0" w:firstColumn="0" w:lastColumn="0" w:oddVBand="1" w:evenVBand="0" w:oddHBand="0" w:evenHBand="0" w:firstRowFirstColumn="0" w:firstRowLastColumn="0" w:lastRowFirstColumn="0" w:lastRowLastColumn="0"/>
            <w:tcW w:w="524" w:type="pct"/>
            <w:noWrap/>
            <w:vAlign w:val="center"/>
            <w:hideMark/>
          </w:tcPr>
          <w:p w:rsidR="00E64D41" w:rsidRDefault="00E64D41">
            <w:pPr>
              <w:jc w:val="center"/>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52481</w:t>
            </w:r>
          </w:p>
        </w:tc>
        <w:tc>
          <w:tcPr>
            <w:tcW w:w="524" w:type="pct"/>
            <w:tcBorders>
              <w:left w:val="nil"/>
              <w:right w:val="nil"/>
            </w:tcBorders>
            <w:noWrap/>
            <w:vAlign w:val="center"/>
            <w:hideMark/>
          </w:tcPr>
          <w:p w:rsidR="00E64D41" w:rsidRDefault="00E64D4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M2681</w:t>
            </w:r>
          </w:p>
        </w:tc>
        <w:tc>
          <w:tcPr>
            <w:cnfStyle w:val="000010000000" w:firstRow="0" w:lastRow="0" w:firstColumn="0" w:lastColumn="0" w:oddVBand="1" w:evenVBand="0" w:oddHBand="0" w:evenHBand="0" w:firstRowFirstColumn="0" w:firstRowLastColumn="0" w:lastRowFirstColumn="0" w:lastRowLastColumn="0"/>
            <w:tcW w:w="1705" w:type="pct"/>
            <w:vAlign w:val="center"/>
            <w:hideMark/>
          </w:tcPr>
          <w:p w:rsidR="00E64D41" w:rsidRDefault="00E64D41"/>
        </w:tc>
        <w:tc>
          <w:tcPr>
            <w:tcW w:w="306" w:type="pct"/>
            <w:tcBorders>
              <w:left w:val="nil"/>
              <w:right w:val="nil"/>
            </w:tcBorders>
            <w:noWrap/>
            <w:vAlign w:val="center"/>
            <w:hideMark/>
          </w:tcPr>
          <w:p w:rsidR="00E64D41" w:rsidRDefault="00E64D4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NTDC</w:t>
            </w:r>
          </w:p>
        </w:tc>
        <w:tc>
          <w:tcPr>
            <w:cnfStyle w:val="000010000000" w:firstRow="0" w:lastRow="0" w:firstColumn="0" w:lastColumn="0" w:oddVBand="1" w:evenVBand="0" w:oddHBand="0" w:evenHBand="0" w:firstRowFirstColumn="0" w:firstRowLastColumn="0" w:lastRowFirstColumn="0" w:lastRowLastColumn="0"/>
            <w:tcW w:w="271" w:type="pct"/>
            <w:noWrap/>
            <w:vAlign w:val="center"/>
            <w:hideMark/>
          </w:tcPr>
          <w:p w:rsidR="00E64D41" w:rsidRDefault="00E64D41"/>
        </w:tc>
      </w:tr>
      <w:tr w:rsidR="00E64D41" w:rsidTr="000B5C80">
        <w:tc>
          <w:tcPr>
            <w:cnfStyle w:val="001000000000" w:firstRow="0" w:lastRow="0" w:firstColumn="1" w:lastColumn="0" w:oddVBand="0" w:evenVBand="0" w:oddHBand="0" w:evenHBand="0" w:firstRowFirstColumn="0" w:firstRowLastColumn="0" w:lastRowFirstColumn="0" w:lastRowLastColumn="0"/>
            <w:tcW w:w="1670" w:type="pct"/>
            <w:tcBorders>
              <w:top w:val="nil"/>
              <w:left w:val="single" w:sz="8" w:space="0" w:color="8064A2" w:themeColor="accent4"/>
              <w:bottom w:val="nil"/>
              <w:right w:val="nil"/>
            </w:tcBorders>
            <w:vAlign w:val="center"/>
            <w:hideMark/>
          </w:tcPr>
          <w:p w:rsidR="00E64D41" w:rsidRDefault="00E64D41">
            <w:pPr>
              <w:rPr>
                <w:rFonts w:asciiTheme="minorHAnsi" w:hAnsiTheme="minorHAnsi" w:cstheme="minorHAnsi"/>
                <w:b w:val="0"/>
                <w:color w:val="000000"/>
                <w:sz w:val="16"/>
                <w:szCs w:val="16"/>
                <w:lang w:val="en-GB" w:eastAsia="en-GB"/>
              </w:rPr>
            </w:pPr>
            <w:r>
              <w:rPr>
                <w:rFonts w:asciiTheme="minorHAnsi" w:hAnsiTheme="minorHAnsi" w:cstheme="minorHAnsi"/>
                <w:b w:val="0"/>
                <w:color w:val="000000"/>
                <w:sz w:val="16"/>
                <w:szCs w:val="16"/>
                <w:lang w:val="en-GB" w:eastAsia="en-GB"/>
              </w:rPr>
              <w:t>Posterior soft tissue impingement</w:t>
            </w:r>
          </w:p>
        </w:tc>
        <w:tc>
          <w:tcPr>
            <w:cnfStyle w:val="000010000000" w:firstRow="0" w:lastRow="0" w:firstColumn="0" w:lastColumn="0" w:oddVBand="1" w:evenVBand="0" w:oddHBand="0" w:evenHBand="0" w:firstRowFirstColumn="0" w:firstRowLastColumn="0" w:lastRowFirstColumn="0" w:lastRowLastColumn="0"/>
            <w:tcW w:w="524" w:type="pct"/>
            <w:tcBorders>
              <w:top w:val="nil"/>
              <w:bottom w:val="nil"/>
            </w:tcBorders>
            <w:noWrap/>
            <w:vAlign w:val="center"/>
            <w:hideMark/>
          </w:tcPr>
          <w:p w:rsidR="00E64D41" w:rsidRDefault="00E64D41">
            <w:pPr>
              <w:jc w:val="center"/>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52482</w:t>
            </w:r>
          </w:p>
        </w:tc>
        <w:tc>
          <w:tcPr>
            <w:tcW w:w="524" w:type="pct"/>
            <w:tcBorders>
              <w:top w:val="nil"/>
              <w:left w:val="nil"/>
              <w:bottom w:val="nil"/>
              <w:right w:val="nil"/>
            </w:tcBorders>
            <w:noWrap/>
            <w:vAlign w:val="center"/>
            <w:hideMark/>
          </w:tcPr>
          <w:p w:rsidR="00E64D41" w:rsidRDefault="00E64D4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M2682</w:t>
            </w:r>
          </w:p>
        </w:tc>
        <w:tc>
          <w:tcPr>
            <w:cnfStyle w:val="000010000000" w:firstRow="0" w:lastRow="0" w:firstColumn="0" w:lastColumn="0" w:oddVBand="1" w:evenVBand="0" w:oddHBand="0" w:evenHBand="0" w:firstRowFirstColumn="0" w:firstRowLastColumn="0" w:lastRowFirstColumn="0" w:lastRowLastColumn="0"/>
            <w:tcW w:w="1705" w:type="pct"/>
            <w:tcBorders>
              <w:top w:val="nil"/>
              <w:bottom w:val="nil"/>
            </w:tcBorders>
            <w:vAlign w:val="center"/>
            <w:hideMark/>
          </w:tcPr>
          <w:p w:rsidR="00E64D41" w:rsidRDefault="00E64D41"/>
        </w:tc>
        <w:tc>
          <w:tcPr>
            <w:tcW w:w="306" w:type="pct"/>
            <w:tcBorders>
              <w:top w:val="nil"/>
              <w:left w:val="nil"/>
              <w:bottom w:val="nil"/>
              <w:right w:val="nil"/>
            </w:tcBorders>
            <w:noWrap/>
            <w:vAlign w:val="center"/>
            <w:hideMark/>
          </w:tcPr>
          <w:p w:rsidR="00E64D41" w:rsidRDefault="00E64D4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NTDC</w:t>
            </w:r>
          </w:p>
        </w:tc>
        <w:tc>
          <w:tcPr>
            <w:cnfStyle w:val="000010000000" w:firstRow="0" w:lastRow="0" w:firstColumn="0" w:lastColumn="0" w:oddVBand="1" w:evenVBand="0" w:oddHBand="0" w:evenHBand="0" w:firstRowFirstColumn="0" w:firstRowLastColumn="0" w:lastRowFirstColumn="0" w:lastRowLastColumn="0"/>
            <w:tcW w:w="271" w:type="pct"/>
            <w:tcBorders>
              <w:top w:val="nil"/>
              <w:bottom w:val="nil"/>
            </w:tcBorders>
            <w:noWrap/>
            <w:vAlign w:val="center"/>
            <w:hideMark/>
          </w:tcPr>
          <w:p w:rsidR="00E64D41" w:rsidRDefault="00E64D41"/>
        </w:tc>
      </w:tr>
      <w:tr w:rsidR="00E64D41" w:rsidTr="000B5C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0" w:type="pct"/>
            <w:tcBorders>
              <w:right w:val="nil"/>
            </w:tcBorders>
            <w:vAlign w:val="center"/>
            <w:hideMark/>
          </w:tcPr>
          <w:p w:rsidR="00E64D41" w:rsidRDefault="00E64D41">
            <w:pPr>
              <w:rPr>
                <w:rFonts w:asciiTheme="minorHAnsi" w:hAnsiTheme="minorHAnsi" w:cstheme="minorHAnsi"/>
                <w:b w:val="0"/>
                <w:color w:val="000000"/>
                <w:sz w:val="16"/>
                <w:szCs w:val="16"/>
                <w:lang w:val="en-GB" w:eastAsia="en-GB"/>
              </w:rPr>
            </w:pPr>
            <w:r>
              <w:rPr>
                <w:rFonts w:asciiTheme="minorHAnsi" w:hAnsiTheme="minorHAnsi" w:cstheme="minorHAnsi"/>
                <w:b w:val="0"/>
                <w:color w:val="000000"/>
                <w:sz w:val="16"/>
                <w:szCs w:val="16"/>
                <w:lang w:val="en-GB" w:eastAsia="en-GB"/>
              </w:rPr>
              <w:t>Other specified dentofacial anomalies</w:t>
            </w:r>
          </w:p>
        </w:tc>
        <w:tc>
          <w:tcPr>
            <w:cnfStyle w:val="000010000000" w:firstRow="0" w:lastRow="0" w:firstColumn="0" w:lastColumn="0" w:oddVBand="1" w:evenVBand="0" w:oddHBand="0" w:evenHBand="0" w:firstRowFirstColumn="0" w:firstRowLastColumn="0" w:lastRowFirstColumn="0" w:lastRowLastColumn="0"/>
            <w:tcW w:w="524" w:type="pct"/>
            <w:noWrap/>
            <w:vAlign w:val="center"/>
            <w:hideMark/>
          </w:tcPr>
          <w:p w:rsidR="00E64D41" w:rsidRDefault="00E64D41">
            <w:pPr>
              <w:jc w:val="center"/>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52489</w:t>
            </w:r>
          </w:p>
        </w:tc>
        <w:tc>
          <w:tcPr>
            <w:tcW w:w="524" w:type="pct"/>
            <w:tcBorders>
              <w:left w:val="nil"/>
              <w:right w:val="nil"/>
            </w:tcBorders>
            <w:noWrap/>
            <w:vAlign w:val="center"/>
            <w:hideMark/>
          </w:tcPr>
          <w:p w:rsidR="00E64D41" w:rsidRDefault="00E64D4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M264</w:t>
            </w:r>
          </w:p>
        </w:tc>
        <w:tc>
          <w:tcPr>
            <w:cnfStyle w:val="000010000000" w:firstRow="0" w:lastRow="0" w:firstColumn="0" w:lastColumn="0" w:oddVBand="1" w:evenVBand="0" w:oddHBand="0" w:evenHBand="0" w:firstRowFirstColumn="0" w:firstRowLastColumn="0" w:lastRowFirstColumn="0" w:lastRowLastColumn="0"/>
            <w:tcW w:w="1705" w:type="pct"/>
            <w:vAlign w:val="center"/>
            <w:hideMark/>
          </w:tcPr>
          <w:p w:rsidR="00E64D41" w:rsidRDefault="00E64D41">
            <w:pPr>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Malocclusion, unspecified</w:t>
            </w:r>
          </w:p>
        </w:tc>
        <w:tc>
          <w:tcPr>
            <w:tcW w:w="306" w:type="pct"/>
            <w:tcBorders>
              <w:left w:val="nil"/>
              <w:right w:val="nil"/>
            </w:tcBorders>
            <w:noWrap/>
            <w:vAlign w:val="center"/>
            <w:hideMark/>
          </w:tcPr>
          <w:p w:rsidR="00E64D41" w:rsidRDefault="00E64D4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NTDC</w:t>
            </w:r>
          </w:p>
        </w:tc>
        <w:tc>
          <w:tcPr>
            <w:cnfStyle w:val="000010000000" w:firstRow="0" w:lastRow="0" w:firstColumn="0" w:lastColumn="0" w:oddVBand="1" w:evenVBand="0" w:oddHBand="0" w:evenHBand="0" w:firstRowFirstColumn="0" w:firstRowLastColumn="0" w:lastRowFirstColumn="0" w:lastRowLastColumn="0"/>
            <w:tcW w:w="271" w:type="pct"/>
            <w:noWrap/>
            <w:vAlign w:val="center"/>
            <w:hideMark/>
          </w:tcPr>
          <w:p w:rsidR="00E64D41" w:rsidRDefault="00E64D41"/>
        </w:tc>
      </w:tr>
      <w:tr w:rsidR="00E64D41" w:rsidTr="000B5C80">
        <w:tc>
          <w:tcPr>
            <w:cnfStyle w:val="001000000000" w:firstRow="0" w:lastRow="0" w:firstColumn="1" w:lastColumn="0" w:oddVBand="0" w:evenVBand="0" w:oddHBand="0" w:evenHBand="0" w:firstRowFirstColumn="0" w:firstRowLastColumn="0" w:lastRowFirstColumn="0" w:lastRowLastColumn="0"/>
            <w:tcW w:w="1670" w:type="pct"/>
            <w:tcBorders>
              <w:top w:val="nil"/>
              <w:left w:val="single" w:sz="8" w:space="0" w:color="8064A2" w:themeColor="accent4"/>
              <w:bottom w:val="nil"/>
              <w:right w:val="nil"/>
            </w:tcBorders>
            <w:vAlign w:val="center"/>
            <w:hideMark/>
          </w:tcPr>
          <w:p w:rsidR="00E64D41" w:rsidRDefault="00E64D41">
            <w:pPr>
              <w:rPr>
                <w:rFonts w:asciiTheme="minorHAnsi" w:hAnsiTheme="minorHAnsi" w:cstheme="minorHAnsi"/>
                <w:b w:val="0"/>
                <w:color w:val="000000"/>
                <w:sz w:val="16"/>
                <w:szCs w:val="16"/>
                <w:lang w:val="en-GB" w:eastAsia="en-GB"/>
              </w:rPr>
            </w:pPr>
            <w:r>
              <w:rPr>
                <w:rFonts w:asciiTheme="minorHAnsi" w:hAnsiTheme="minorHAnsi" w:cstheme="minorHAnsi"/>
                <w:b w:val="0"/>
                <w:color w:val="000000"/>
                <w:sz w:val="16"/>
                <w:szCs w:val="16"/>
                <w:lang w:val="en-GB" w:eastAsia="en-GB"/>
              </w:rPr>
              <w:t>Other specified dentofacial anomalies</w:t>
            </w:r>
          </w:p>
        </w:tc>
        <w:tc>
          <w:tcPr>
            <w:cnfStyle w:val="000010000000" w:firstRow="0" w:lastRow="0" w:firstColumn="0" w:lastColumn="0" w:oddVBand="1" w:evenVBand="0" w:oddHBand="0" w:evenHBand="0" w:firstRowFirstColumn="0" w:firstRowLastColumn="0" w:lastRowFirstColumn="0" w:lastRowLastColumn="0"/>
            <w:tcW w:w="524" w:type="pct"/>
            <w:tcBorders>
              <w:top w:val="nil"/>
              <w:bottom w:val="nil"/>
            </w:tcBorders>
            <w:noWrap/>
            <w:vAlign w:val="center"/>
            <w:hideMark/>
          </w:tcPr>
          <w:p w:rsidR="00E64D41" w:rsidRDefault="00E64D41">
            <w:pPr>
              <w:jc w:val="center"/>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52489</w:t>
            </w:r>
          </w:p>
        </w:tc>
        <w:tc>
          <w:tcPr>
            <w:tcW w:w="524" w:type="pct"/>
            <w:tcBorders>
              <w:top w:val="nil"/>
              <w:left w:val="nil"/>
              <w:bottom w:val="nil"/>
              <w:right w:val="nil"/>
            </w:tcBorders>
            <w:noWrap/>
            <w:vAlign w:val="center"/>
            <w:hideMark/>
          </w:tcPr>
          <w:p w:rsidR="00E64D41" w:rsidRDefault="00E64D4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M2689</w:t>
            </w:r>
          </w:p>
        </w:tc>
        <w:tc>
          <w:tcPr>
            <w:cnfStyle w:val="000010000000" w:firstRow="0" w:lastRow="0" w:firstColumn="0" w:lastColumn="0" w:oddVBand="1" w:evenVBand="0" w:oddHBand="0" w:evenHBand="0" w:firstRowFirstColumn="0" w:firstRowLastColumn="0" w:lastRowFirstColumn="0" w:lastRowLastColumn="0"/>
            <w:tcW w:w="1705" w:type="pct"/>
            <w:tcBorders>
              <w:top w:val="nil"/>
              <w:bottom w:val="nil"/>
            </w:tcBorders>
            <w:vAlign w:val="center"/>
            <w:hideMark/>
          </w:tcPr>
          <w:p w:rsidR="00E64D41" w:rsidRDefault="00E64D41">
            <w:pPr>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Other dentofacial anomalies</w:t>
            </w:r>
          </w:p>
        </w:tc>
        <w:tc>
          <w:tcPr>
            <w:tcW w:w="306" w:type="pct"/>
            <w:tcBorders>
              <w:top w:val="nil"/>
              <w:left w:val="nil"/>
              <w:bottom w:val="nil"/>
              <w:right w:val="nil"/>
            </w:tcBorders>
            <w:noWrap/>
            <w:vAlign w:val="center"/>
            <w:hideMark/>
          </w:tcPr>
          <w:p w:rsidR="00E64D41" w:rsidRDefault="00E64D4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NTDC</w:t>
            </w:r>
          </w:p>
        </w:tc>
        <w:tc>
          <w:tcPr>
            <w:cnfStyle w:val="000010000000" w:firstRow="0" w:lastRow="0" w:firstColumn="0" w:lastColumn="0" w:oddVBand="1" w:evenVBand="0" w:oddHBand="0" w:evenHBand="0" w:firstRowFirstColumn="0" w:firstRowLastColumn="0" w:lastRowFirstColumn="0" w:lastRowLastColumn="0"/>
            <w:tcW w:w="271" w:type="pct"/>
            <w:tcBorders>
              <w:top w:val="nil"/>
              <w:bottom w:val="nil"/>
            </w:tcBorders>
            <w:noWrap/>
            <w:vAlign w:val="center"/>
            <w:hideMark/>
          </w:tcPr>
          <w:p w:rsidR="00E64D41" w:rsidRDefault="00E64D41"/>
        </w:tc>
      </w:tr>
      <w:tr w:rsidR="00E64D41" w:rsidTr="000B5C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0" w:type="pct"/>
            <w:tcBorders>
              <w:right w:val="nil"/>
            </w:tcBorders>
            <w:vAlign w:val="center"/>
            <w:hideMark/>
          </w:tcPr>
          <w:p w:rsidR="00E64D41" w:rsidRDefault="00E64D41">
            <w:pPr>
              <w:rPr>
                <w:rFonts w:asciiTheme="minorHAnsi" w:hAnsiTheme="minorHAnsi" w:cstheme="minorHAnsi"/>
                <w:b w:val="0"/>
                <w:color w:val="000000"/>
                <w:sz w:val="16"/>
                <w:szCs w:val="16"/>
                <w:lang w:val="en-GB" w:eastAsia="en-GB"/>
              </w:rPr>
            </w:pPr>
            <w:r>
              <w:rPr>
                <w:rFonts w:asciiTheme="minorHAnsi" w:hAnsiTheme="minorHAnsi" w:cstheme="minorHAnsi"/>
                <w:b w:val="0"/>
                <w:color w:val="000000"/>
                <w:sz w:val="16"/>
                <w:szCs w:val="16"/>
                <w:lang w:val="en-GB" w:eastAsia="en-GB"/>
              </w:rPr>
              <w:t>Unspecified dentofacial anomalies</w:t>
            </w:r>
          </w:p>
        </w:tc>
        <w:tc>
          <w:tcPr>
            <w:cnfStyle w:val="000010000000" w:firstRow="0" w:lastRow="0" w:firstColumn="0" w:lastColumn="0" w:oddVBand="1" w:evenVBand="0" w:oddHBand="0" w:evenHBand="0" w:firstRowFirstColumn="0" w:firstRowLastColumn="0" w:lastRowFirstColumn="0" w:lastRowLastColumn="0"/>
            <w:tcW w:w="524" w:type="pct"/>
            <w:noWrap/>
            <w:vAlign w:val="center"/>
            <w:hideMark/>
          </w:tcPr>
          <w:p w:rsidR="00E64D41" w:rsidRDefault="00E64D41">
            <w:pPr>
              <w:jc w:val="center"/>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5249</w:t>
            </w:r>
          </w:p>
        </w:tc>
        <w:tc>
          <w:tcPr>
            <w:tcW w:w="524" w:type="pct"/>
            <w:tcBorders>
              <w:left w:val="nil"/>
              <w:right w:val="nil"/>
            </w:tcBorders>
            <w:noWrap/>
            <w:vAlign w:val="center"/>
            <w:hideMark/>
          </w:tcPr>
          <w:p w:rsidR="00E64D41" w:rsidRDefault="00E64D4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M269</w:t>
            </w:r>
          </w:p>
        </w:tc>
        <w:tc>
          <w:tcPr>
            <w:cnfStyle w:val="000010000000" w:firstRow="0" w:lastRow="0" w:firstColumn="0" w:lastColumn="0" w:oddVBand="1" w:evenVBand="0" w:oddHBand="0" w:evenHBand="0" w:firstRowFirstColumn="0" w:firstRowLastColumn="0" w:lastRowFirstColumn="0" w:lastRowLastColumn="0"/>
            <w:tcW w:w="1705" w:type="pct"/>
            <w:vAlign w:val="center"/>
            <w:hideMark/>
          </w:tcPr>
          <w:p w:rsidR="00E64D41" w:rsidRDefault="00E64D41">
            <w:pPr>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Dentofacial anomaly, unspecified</w:t>
            </w:r>
          </w:p>
        </w:tc>
        <w:tc>
          <w:tcPr>
            <w:tcW w:w="306" w:type="pct"/>
            <w:tcBorders>
              <w:left w:val="nil"/>
              <w:right w:val="nil"/>
            </w:tcBorders>
            <w:noWrap/>
            <w:vAlign w:val="center"/>
            <w:hideMark/>
          </w:tcPr>
          <w:p w:rsidR="00E64D41" w:rsidRDefault="00E64D4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NTDC</w:t>
            </w:r>
          </w:p>
        </w:tc>
        <w:tc>
          <w:tcPr>
            <w:cnfStyle w:val="000010000000" w:firstRow="0" w:lastRow="0" w:firstColumn="0" w:lastColumn="0" w:oddVBand="1" w:evenVBand="0" w:oddHBand="0" w:evenHBand="0" w:firstRowFirstColumn="0" w:firstRowLastColumn="0" w:lastRowFirstColumn="0" w:lastRowLastColumn="0"/>
            <w:tcW w:w="271" w:type="pct"/>
            <w:noWrap/>
            <w:vAlign w:val="center"/>
            <w:hideMark/>
          </w:tcPr>
          <w:p w:rsidR="00E64D41" w:rsidRDefault="00E64D41"/>
        </w:tc>
      </w:tr>
      <w:tr w:rsidR="00E64D41" w:rsidTr="000B5C80">
        <w:tc>
          <w:tcPr>
            <w:cnfStyle w:val="001000000000" w:firstRow="0" w:lastRow="0" w:firstColumn="1" w:lastColumn="0" w:oddVBand="0" w:evenVBand="0" w:oddHBand="0" w:evenHBand="0" w:firstRowFirstColumn="0" w:firstRowLastColumn="0" w:lastRowFirstColumn="0" w:lastRowLastColumn="0"/>
            <w:tcW w:w="1670" w:type="pct"/>
            <w:tcBorders>
              <w:top w:val="nil"/>
              <w:left w:val="single" w:sz="8" w:space="0" w:color="8064A2" w:themeColor="accent4"/>
              <w:bottom w:val="nil"/>
              <w:right w:val="nil"/>
            </w:tcBorders>
            <w:vAlign w:val="center"/>
            <w:hideMark/>
          </w:tcPr>
          <w:p w:rsidR="00E64D41" w:rsidRDefault="00E64D41">
            <w:pPr>
              <w:rPr>
                <w:rFonts w:asciiTheme="minorHAnsi" w:hAnsiTheme="minorHAnsi" w:cstheme="minorHAnsi"/>
                <w:b w:val="0"/>
                <w:color w:val="000000"/>
                <w:sz w:val="16"/>
                <w:szCs w:val="16"/>
                <w:lang w:val="en-GB" w:eastAsia="en-GB"/>
              </w:rPr>
            </w:pPr>
            <w:r>
              <w:rPr>
                <w:rFonts w:asciiTheme="minorHAnsi" w:hAnsiTheme="minorHAnsi" w:cstheme="minorHAnsi"/>
                <w:b w:val="0"/>
                <w:color w:val="000000"/>
                <w:sz w:val="16"/>
                <w:szCs w:val="16"/>
                <w:lang w:val="en-GB" w:eastAsia="en-GB"/>
              </w:rPr>
              <w:t>Exfoliation of teeth due to systemic causes</w:t>
            </w:r>
          </w:p>
        </w:tc>
        <w:tc>
          <w:tcPr>
            <w:cnfStyle w:val="000010000000" w:firstRow="0" w:lastRow="0" w:firstColumn="0" w:lastColumn="0" w:oddVBand="1" w:evenVBand="0" w:oddHBand="0" w:evenHBand="0" w:firstRowFirstColumn="0" w:firstRowLastColumn="0" w:lastRowFirstColumn="0" w:lastRowLastColumn="0"/>
            <w:tcW w:w="524" w:type="pct"/>
            <w:tcBorders>
              <w:top w:val="nil"/>
              <w:bottom w:val="nil"/>
            </w:tcBorders>
            <w:noWrap/>
            <w:vAlign w:val="center"/>
            <w:hideMark/>
          </w:tcPr>
          <w:p w:rsidR="00E64D41" w:rsidRDefault="00E64D41">
            <w:pPr>
              <w:jc w:val="center"/>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5250</w:t>
            </w:r>
          </w:p>
        </w:tc>
        <w:tc>
          <w:tcPr>
            <w:tcW w:w="524" w:type="pct"/>
            <w:tcBorders>
              <w:top w:val="nil"/>
              <w:left w:val="nil"/>
              <w:bottom w:val="nil"/>
              <w:right w:val="nil"/>
            </w:tcBorders>
            <w:noWrap/>
            <w:vAlign w:val="center"/>
            <w:hideMark/>
          </w:tcPr>
          <w:p w:rsidR="00E64D41" w:rsidRDefault="00E64D4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K080</w:t>
            </w:r>
          </w:p>
        </w:tc>
        <w:tc>
          <w:tcPr>
            <w:cnfStyle w:val="000010000000" w:firstRow="0" w:lastRow="0" w:firstColumn="0" w:lastColumn="0" w:oddVBand="1" w:evenVBand="0" w:oddHBand="0" w:evenHBand="0" w:firstRowFirstColumn="0" w:firstRowLastColumn="0" w:lastRowFirstColumn="0" w:lastRowLastColumn="0"/>
            <w:tcW w:w="1705" w:type="pct"/>
            <w:tcBorders>
              <w:top w:val="nil"/>
              <w:bottom w:val="nil"/>
            </w:tcBorders>
            <w:vAlign w:val="center"/>
            <w:hideMark/>
          </w:tcPr>
          <w:p w:rsidR="00E64D41" w:rsidRDefault="00E64D41"/>
        </w:tc>
        <w:tc>
          <w:tcPr>
            <w:tcW w:w="306" w:type="pct"/>
            <w:tcBorders>
              <w:top w:val="nil"/>
              <w:left w:val="nil"/>
              <w:bottom w:val="nil"/>
              <w:right w:val="nil"/>
            </w:tcBorders>
            <w:noWrap/>
            <w:vAlign w:val="center"/>
            <w:hideMark/>
          </w:tcPr>
          <w:p w:rsidR="00E64D41" w:rsidRDefault="00E64D4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NTDC</w:t>
            </w:r>
          </w:p>
        </w:tc>
        <w:tc>
          <w:tcPr>
            <w:cnfStyle w:val="000010000000" w:firstRow="0" w:lastRow="0" w:firstColumn="0" w:lastColumn="0" w:oddVBand="1" w:evenVBand="0" w:oddHBand="0" w:evenHBand="0" w:firstRowFirstColumn="0" w:firstRowLastColumn="0" w:lastRowFirstColumn="0" w:lastRowLastColumn="0"/>
            <w:tcW w:w="271" w:type="pct"/>
            <w:tcBorders>
              <w:top w:val="nil"/>
              <w:bottom w:val="nil"/>
            </w:tcBorders>
            <w:noWrap/>
            <w:vAlign w:val="center"/>
            <w:hideMark/>
          </w:tcPr>
          <w:p w:rsidR="00E64D41" w:rsidRDefault="00E64D41"/>
        </w:tc>
      </w:tr>
      <w:tr w:rsidR="00E64D41" w:rsidTr="000B5C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0" w:type="pct"/>
            <w:tcBorders>
              <w:right w:val="nil"/>
            </w:tcBorders>
            <w:vAlign w:val="center"/>
            <w:hideMark/>
          </w:tcPr>
          <w:p w:rsidR="00E64D41" w:rsidRDefault="00E64D41">
            <w:pPr>
              <w:rPr>
                <w:rFonts w:asciiTheme="minorHAnsi" w:hAnsiTheme="minorHAnsi" w:cstheme="minorHAnsi"/>
                <w:b w:val="0"/>
                <w:color w:val="000000"/>
                <w:sz w:val="16"/>
                <w:szCs w:val="16"/>
                <w:lang w:val="en-GB" w:eastAsia="en-GB"/>
              </w:rPr>
            </w:pPr>
            <w:r>
              <w:rPr>
                <w:rFonts w:asciiTheme="minorHAnsi" w:hAnsiTheme="minorHAnsi" w:cstheme="minorHAnsi"/>
                <w:b w:val="0"/>
                <w:color w:val="000000"/>
                <w:sz w:val="16"/>
                <w:szCs w:val="16"/>
                <w:lang w:val="en-GB" w:eastAsia="en-GB"/>
              </w:rPr>
              <w:t>Acquired absence of teeth, unspecified</w:t>
            </w:r>
          </w:p>
        </w:tc>
        <w:tc>
          <w:tcPr>
            <w:cnfStyle w:val="000010000000" w:firstRow="0" w:lastRow="0" w:firstColumn="0" w:lastColumn="0" w:oddVBand="1" w:evenVBand="0" w:oddHBand="0" w:evenHBand="0" w:firstRowFirstColumn="0" w:firstRowLastColumn="0" w:lastRowFirstColumn="0" w:lastRowLastColumn="0"/>
            <w:tcW w:w="524" w:type="pct"/>
            <w:noWrap/>
            <w:vAlign w:val="center"/>
            <w:hideMark/>
          </w:tcPr>
          <w:p w:rsidR="00E64D41" w:rsidRDefault="00E64D41">
            <w:pPr>
              <w:jc w:val="center"/>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52510</w:t>
            </w:r>
          </w:p>
        </w:tc>
        <w:tc>
          <w:tcPr>
            <w:tcW w:w="524" w:type="pct"/>
            <w:tcBorders>
              <w:left w:val="nil"/>
              <w:right w:val="nil"/>
            </w:tcBorders>
            <w:noWrap/>
            <w:vAlign w:val="center"/>
            <w:hideMark/>
          </w:tcPr>
          <w:p w:rsidR="00E64D41" w:rsidRDefault="00E64D4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K08109</w:t>
            </w:r>
          </w:p>
        </w:tc>
        <w:tc>
          <w:tcPr>
            <w:cnfStyle w:val="000010000000" w:firstRow="0" w:lastRow="0" w:firstColumn="0" w:lastColumn="0" w:oddVBand="1" w:evenVBand="0" w:oddHBand="0" w:evenHBand="0" w:firstRowFirstColumn="0" w:firstRowLastColumn="0" w:lastRowFirstColumn="0" w:lastRowLastColumn="0"/>
            <w:tcW w:w="1705" w:type="pct"/>
            <w:vAlign w:val="center"/>
            <w:hideMark/>
          </w:tcPr>
          <w:p w:rsidR="00E64D41" w:rsidRDefault="00E64D41">
            <w:pPr>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Complete loss of teeth, unspecified cause, unspecified class</w:t>
            </w:r>
          </w:p>
        </w:tc>
        <w:tc>
          <w:tcPr>
            <w:tcW w:w="306" w:type="pct"/>
            <w:tcBorders>
              <w:left w:val="nil"/>
              <w:right w:val="nil"/>
            </w:tcBorders>
            <w:noWrap/>
            <w:vAlign w:val="center"/>
            <w:hideMark/>
          </w:tcPr>
          <w:p w:rsidR="00E64D41" w:rsidRDefault="00E64D4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NTDC</w:t>
            </w:r>
          </w:p>
        </w:tc>
        <w:tc>
          <w:tcPr>
            <w:cnfStyle w:val="000010000000" w:firstRow="0" w:lastRow="0" w:firstColumn="0" w:lastColumn="0" w:oddVBand="1" w:evenVBand="0" w:oddHBand="0" w:evenHBand="0" w:firstRowFirstColumn="0" w:firstRowLastColumn="0" w:lastRowFirstColumn="0" w:lastRowLastColumn="0"/>
            <w:tcW w:w="271" w:type="pct"/>
            <w:noWrap/>
            <w:vAlign w:val="center"/>
            <w:hideMark/>
          </w:tcPr>
          <w:p w:rsidR="00E64D41" w:rsidRDefault="00E64D41"/>
        </w:tc>
      </w:tr>
      <w:tr w:rsidR="00E64D41" w:rsidTr="000B5C80">
        <w:tc>
          <w:tcPr>
            <w:cnfStyle w:val="001000000000" w:firstRow="0" w:lastRow="0" w:firstColumn="1" w:lastColumn="0" w:oddVBand="0" w:evenVBand="0" w:oddHBand="0" w:evenHBand="0" w:firstRowFirstColumn="0" w:firstRowLastColumn="0" w:lastRowFirstColumn="0" w:lastRowLastColumn="0"/>
            <w:tcW w:w="1670" w:type="pct"/>
            <w:tcBorders>
              <w:top w:val="nil"/>
              <w:left w:val="single" w:sz="8" w:space="0" w:color="8064A2" w:themeColor="accent4"/>
              <w:bottom w:val="nil"/>
              <w:right w:val="nil"/>
            </w:tcBorders>
            <w:vAlign w:val="center"/>
            <w:hideMark/>
          </w:tcPr>
          <w:p w:rsidR="00E64D41" w:rsidRDefault="00E64D41">
            <w:pPr>
              <w:rPr>
                <w:rFonts w:asciiTheme="minorHAnsi" w:hAnsiTheme="minorHAnsi" w:cstheme="minorHAnsi"/>
                <w:b w:val="0"/>
                <w:color w:val="000000"/>
                <w:sz w:val="16"/>
                <w:szCs w:val="16"/>
                <w:lang w:val="en-GB" w:eastAsia="en-GB"/>
              </w:rPr>
            </w:pPr>
            <w:r>
              <w:rPr>
                <w:rFonts w:asciiTheme="minorHAnsi" w:hAnsiTheme="minorHAnsi" w:cstheme="minorHAnsi"/>
                <w:b w:val="0"/>
                <w:color w:val="000000"/>
                <w:sz w:val="16"/>
                <w:szCs w:val="16"/>
                <w:lang w:val="en-GB" w:eastAsia="en-GB"/>
              </w:rPr>
              <w:t>Loss of teeth due to periodontal disease</w:t>
            </w:r>
          </w:p>
        </w:tc>
        <w:tc>
          <w:tcPr>
            <w:cnfStyle w:val="000010000000" w:firstRow="0" w:lastRow="0" w:firstColumn="0" w:lastColumn="0" w:oddVBand="1" w:evenVBand="0" w:oddHBand="0" w:evenHBand="0" w:firstRowFirstColumn="0" w:firstRowLastColumn="0" w:lastRowFirstColumn="0" w:lastRowLastColumn="0"/>
            <w:tcW w:w="524" w:type="pct"/>
            <w:tcBorders>
              <w:top w:val="nil"/>
              <w:bottom w:val="nil"/>
            </w:tcBorders>
            <w:noWrap/>
            <w:vAlign w:val="center"/>
            <w:hideMark/>
          </w:tcPr>
          <w:p w:rsidR="00E64D41" w:rsidRDefault="00E64D41">
            <w:pPr>
              <w:jc w:val="center"/>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52512</w:t>
            </w:r>
          </w:p>
        </w:tc>
        <w:tc>
          <w:tcPr>
            <w:tcW w:w="524" w:type="pct"/>
            <w:tcBorders>
              <w:top w:val="nil"/>
              <w:left w:val="nil"/>
              <w:bottom w:val="nil"/>
              <w:right w:val="nil"/>
            </w:tcBorders>
            <w:noWrap/>
            <w:vAlign w:val="center"/>
            <w:hideMark/>
          </w:tcPr>
          <w:p w:rsidR="00E64D41" w:rsidRDefault="00E64D4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K08429</w:t>
            </w:r>
          </w:p>
        </w:tc>
        <w:tc>
          <w:tcPr>
            <w:cnfStyle w:val="000010000000" w:firstRow="0" w:lastRow="0" w:firstColumn="0" w:lastColumn="0" w:oddVBand="1" w:evenVBand="0" w:oddHBand="0" w:evenHBand="0" w:firstRowFirstColumn="0" w:firstRowLastColumn="0" w:lastRowFirstColumn="0" w:lastRowLastColumn="0"/>
            <w:tcW w:w="1705" w:type="pct"/>
            <w:tcBorders>
              <w:top w:val="nil"/>
              <w:bottom w:val="nil"/>
            </w:tcBorders>
            <w:vAlign w:val="center"/>
            <w:hideMark/>
          </w:tcPr>
          <w:p w:rsidR="00E64D41" w:rsidRDefault="00E64D41">
            <w:pPr>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Partial loss of teeth due to periodontal diseases, unspecified class</w:t>
            </w:r>
          </w:p>
        </w:tc>
        <w:tc>
          <w:tcPr>
            <w:tcW w:w="306" w:type="pct"/>
            <w:tcBorders>
              <w:top w:val="nil"/>
              <w:left w:val="nil"/>
              <w:bottom w:val="nil"/>
              <w:right w:val="nil"/>
            </w:tcBorders>
            <w:noWrap/>
            <w:vAlign w:val="center"/>
            <w:hideMark/>
          </w:tcPr>
          <w:p w:rsidR="00E64D41" w:rsidRDefault="00E64D4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NTDC</w:t>
            </w:r>
          </w:p>
        </w:tc>
        <w:tc>
          <w:tcPr>
            <w:cnfStyle w:val="000010000000" w:firstRow="0" w:lastRow="0" w:firstColumn="0" w:lastColumn="0" w:oddVBand="1" w:evenVBand="0" w:oddHBand="0" w:evenHBand="0" w:firstRowFirstColumn="0" w:firstRowLastColumn="0" w:lastRowFirstColumn="0" w:lastRowLastColumn="0"/>
            <w:tcW w:w="271" w:type="pct"/>
            <w:tcBorders>
              <w:top w:val="nil"/>
              <w:bottom w:val="nil"/>
            </w:tcBorders>
            <w:noWrap/>
            <w:vAlign w:val="center"/>
            <w:hideMark/>
          </w:tcPr>
          <w:p w:rsidR="00E64D41" w:rsidRDefault="00E64D41">
            <w:pPr>
              <w:jc w:val="center"/>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CPP</w:t>
            </w:r>
          </w:p>
        </w:tc>
      </w:tr>
      <w:tr w:rsidR="00E64D41" w:rsidTr="000B5C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0" w:type="pct"/>
            <w:tcBorders>
              <w:right w:val="nil"/>
            </w:tcBorders>
            <w:vAlign w:val="center"/>
            <w:hideMark/>
          </w:tcPr>
          <w:p w:rsidR="00E64D41" w:rsidRDefault="00E64D41">
            <w:pPr>
              <w:rPr>
                <w:rFonts w:asciiTheme="minorHAnsi" w:hAnsiTheme="minorHAnsi" w:cstheme="minorHAnsi"/>
                <w:b w:val="0"/>
                <w:color w:val="000000"/>
                <w:sz w:val="16"/>
                <w:szCs w:val="16"/>
                <w:lang w:val="en-GB" w:eastAsia="en-GB"/>
              </w:rPr>
            </w:pPr>
            <w:r>
              <w:rPr>
                <w:rFonts w:asciiTheme="minorHAnsi" w:hAnsiTheme="minorHAnsi" w:cstheme="minorHAnsi"/>
                <w:b w:val="0"/>
                <w:color w:val="000000"/>
                <w:sz w:val="16"/>
                <w:szCs w:val="16"/>
                <w:lang w:val="en-GB" w:eastAsia="en-GB"/>
              </w:rPr>
              <w:t>Loss of teeth due to caries</w:t>
            </w:r>
          </w:p>
        </w:tc>
        <w:tc>
          <w:tcPr>
            <w:cnfStyle w:val="000010000000" w:firstRow="0" w:lastRow="0" w:firstColumn="0" w:lastColumn="0" w:oddVBand="1" w:evenVBand="0" w:oddHBand="0" w:evenHBand="0" w:firstRowFirstColumn="0" w:firstRowLastColumn="0" w:lastRowFirstColumn="0" w:lastRowLastColumn="0"/>
            <w:tcW w:w="524" w:type="pct"/>
            <w:noWrap/>
            <w:vAlign w:val="center"/>
            <w:hideMark/>
          </w:tcPr>
          <w:p w:rsidR="00E64D41" w:rsidRDefault="00E64D41">
            <w:pPr>
              <w:jc w:val="center"/>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52513</w:t>
            </w:r>
          </w:p>
        </w:tc>
        <w:tc>
          <w:tcPr>
            <w:tcW w:w="524" w:type="pct"/>
            <w:tcBorders>
              <w:left w:val="nil"/>
              <w:right w:val="nil"/>
            </w:tcBorders>
            <w:noWrap/>
            <w:vAlign w:val="center"/>
            <w:hideMark/>
          </w:tcPr>
          <w:p w:rsidR="00E64D41" w:rsidRDefault="00E64D4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K08439</w:t>
            </w:r>
          </w:p>
        </w:tc>
        <w:tc>
          <w:tcPr>
            <w:cnfStyle w:val="000010000000" w:firstRow="0" w:lastRow="0" w:firstColumn="0" w:lastColumn="0" w:oddVBand="1" w:evenVBand="0" w:oddHBand="0" w:evenHBand="0" w:firstRowFirstColumn="0" w:firstRowLastColumn="0" w:lastRowFirstColumn="0" w:lastRowLastColumn="0"/>
            <w:tcW w:w="1705" w:type="pct"/>
            <w:vAlign w:val="center"/>
            <w:hideMark/>
          </w:tcPr>
          <w:p w:rsidR="00E64D41" w:rsidRDefault="00E64D41">
            <w:pPr>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Partial loss of teeth due to caries unspecified class</w:t>
            </w:r>
          </w:p>
        </w:tc>
        <w:tc>
          <w:tcPr>
            <w:tcW w:w="306" w:type="pct"/>
            <w:tcBorders>
              <w:left w:val="nil"/>
              <w:right w:val="nil"/>
            </w:tcBorders>
            <w:noWrap/>
            <w:vAlign w:val="center"/>
            <w:hideMark/>
          </w:tcPr>
          <w:p w:rsidR="00E64D41" w:rsidRDefault="00E64D4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NTDC</w:t>
            </w:r>
          </w:p>
        </w:tc>
        <w:tc>
          <w:tcPr>
            <w:cnfStyle w:val="000010000000" w:firstRow="0" w:lastRow="0" w:firstColumn="0" w:lastColumn="0" w:oddVBand="1" w:evenVBand="0" w:oddHBand="0" w:evenHBand="0" w:firstRowFirstColumn="0" w:firstRowLastColumn="0" w:lastRowFirstColumn="0" w:lastRowLastColumn="0"/>
            <w:tcW w:w="271" w:type="pct"/>
            <w:noWrap/>
            <w:vAlign w:val="center"/>
            <w:hideMark/>
          </w:tcPr>
          <w:p w:rsidR="00E64D41" w:rsidRDefault="00E64D41">
            <w:pPr>
              <w:jc w:val="center"/>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CPP</w:t>
            </w:r>
          </w:p>
        </w:tc>
      </w:tr>
      <w:tr w:rsidR="00E64D41" w:rsidTr="000B5C80">
        <w:tc>
          <w:tcPr>
            <w:cnfStyle w:val="001000000000" w:firstRow="0" w:lastRow="0" w:firstColumn="1" w:lastColumn="0" w:oddVBand="0" w:evenVBand="0" w:oddHBand="0" w:evenHBand="0" w:firstRowFirstColumn="0" w:firstRowLastColumn="0" w:lastRowFirstColumn="0" w:lastRowLastColumn="0"/>
            <w:tcW w:w="1670" w:type="pct"/>
            <w:tcBorders>
              <w:top w:val="nil"/>
              <w:left w:val="single" w:sz="8" w:space="0" w:color="8064A2" w:themeColor="accent4"/>
              <w:bottom w:val="nil"/>
              <w:right w:val="nil"/>
            </w:tcBorders>
            <w:vAlign w:val="center"/>
            <w:hideMark/>
          </w:tcPr>
          <w:p w:rsidR="00E64D41" w:rsidRDefault="00E64D41">
            <w:pPr>
              <w:rPr>
                <w:rFonts w:asciiTheme="minorHAnsi" w:hAnsiTheme="minorHAnsi" w:cstheme="minorHAnsi"/>
                <w:b w:val="0"/>
                <w:color w:val="000000"/>
                <w:sz w:val="16"/>
                <w:szCs w:val="16"/>
                <w:lang w:val="en-GB" w:eastAsia="en-GB"/>
              </w:rPr>
            </w:pPr>
            <w:r>
              <w:rPr>
                <w:rFonts w:asciiTheme="minorHAnsi" w:hAnsiTheme="minorHAnsi" w:cstheme="minorHAnsi"/>
                <w:b w:val="0"/>
                <w:color w:val="000000"/>
                <w:sz w:val="16"/>
                <w:szCs w:val="16"/>
                <w:lang w:val="en-GB" w:eastAsia="en-GB"/>
              </w:rPr>
              <w:t>Other loss of teeth</w:t>
            </w:r>
          </w:p>
        </w:tc>
        <w:tc>
          <w:tcPr>
            <w:cnfStyle w:val="000010000000" w:firstRow="0" w:lastRow="0" w:firstColumn="0" w:lastColumn="0" w:oddVBand="1" w:evenVBand="0" w:oddHBand="0" w:evenHBand="0" w:firstRowFirstColumn="0" w:firstRowLastColumn="0" w:lastRowFirstColumn="0" w:lastRowLastColumn="0"/>
            <w:tcW w:w="524" w:type="pct"/>
            <w:tcBorders>
              <w:top w:val="nil"/>
              <w:bottom w:val="nil"/>
            </w:tcBorders>
            <w:noWrap/>
            <w:vAlign w:val="center"/>
            <w:hideMark/>
          </w:tcPr>
          <w:p w:rsidR="00E64D41" w:rsidRDefault="00E64D41">
            <w:pPr>
              <w:jc w:val="center"/>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52519</w:t>
            </w:r>
          </w:p>
        </w:tc>
        <w:tc>
          <w:tcPr>
            <w:tcW w:w="524" w:type="pct"/>
            <w:tcBorders>
              <w:top w:val="nil"/>
              <w:left w:val="nil"/>
              <w:bottom w:val="nil"/>
              <w:right w:val="nil"/>
            </w:tcBorders>
            <w:noWrap/>
            <w:vAlign w:val="center"/>
            <w:hideMark/>
          </w:tcPr>
          <w:p w:rsidR="00E64D41" w:rsidRDefault="00E64D4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K08499</w:t>
            </w:r>
          </w:p>
        </w:tc>
        <w:tc>
          <w:tcPr>
            <w:cnfStyle w:val="000010000000" w:firstRow="0" w:lastRow="0" w:firstColumn="0" w:lastColumn="0" w:oddVBand="1" w:evenVBand="0" w:oddHBand="0" w:evenHBand="0" w:firstRowFirstColumn="0" w:firstRowLastColumn="0" w:lastRowFirstColumn="0" w:lastRowLastColumn="0"/>
            <w:tcW w:w="1705" w:type="pct"/>
            <w:tcBorders>
              <w:top w:val="nil"/>
              <w:bottom w:val="nil"/>
            </w:tcBorders>
            <w:vAlign w:val="center"/>
            <w:hideMark/>
          </w:tcPr>
          <w:p w:rsidR="00E64D41" w:rsidRDefault="00E64D41">
            <w:pPr>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Partial loss of teeth due to other unspecified cause, unspecified class</w:t>
            </w:r>
          </w:p>
        </w:tc>
        <w:tc>
          <w:tcPr>
            <w:tcW w:w="306" w:type="pct"/>
            <w:tcBorders>
              <w:top w:val="nil"/>
              <w:left w:val="nil"/>
              <w:bottom w:val="nil"/>
              <w:right w:val="nil"/>
            </w:tcBorders>
            <w:noWrap/>
            <w:vAlign w:val="center"/>
            <w:hideMark/>
          </w:tcPr>
          <w:p w:rsidR="00E64D41" w:rsidRDefault="00E64D4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NTDC</w:t>
            </w:r>
          </w:p>
        </w:tc>
        <w:tc>
          <w:tcPr>
            <w:cnfStyle w:val="000010000000" w:firstRow="0" w:lastRow="0" w:firstColumn="0" w:lastColumn="0" w:oddVBand="1" w:evenVBand="0" w:oddHBand="0" w:evenHBand="0" w:firstRowFirstColumn="0" w:firstRowLastColumn="0" w:lastRowFirstColumn="0" w:lastRowLastColumn="0"/>
            <w:tcW w:w="271" w:type="pct"/>
            <w:tcBorders>
              <w:top w:val="nil"/>
              <w:bottom w:val="nil"/>
            </w:tcBorders>
            <w:noWrap/>
            <w:vAlign w:val="center"/>
            <w:hideMark/>
          </w:tcPr>
          <w:p w:rsidR="00E64D41" w:rsidRDefault="00E64D41">
            <w:pPr>
              <w:jc w:val="center"/>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CPP</w:t>
            </w:r>
          </w:p>
        </w:tc>
      </w:tr>
      <w:tr w:rsidR="00E64D41" w:rsidTr="000B5C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0" w:type="pct"/>
            <w:tcBorders>
              <w:right w:val="nil"/>
            </w:tcBorders>
            <w:vAlign w:val="center"/>
            <w:hideMark/>
          </w:tcPr>
          <w:p w:rsidR="00E64D41" w:rsidRDefault="00E64D41">
            <w:pPr>
              <w:rPr>
                <w:rFonts w:asciiTheme="minorHAnsi" w:hAnsiTheme="minorHAnsi" w:cstheme="minorHAnsi"/>
                <w:b w:val="0"/>
                <w:color w:val="000000"/>
                <w:sz w:val="16"/>
                <w:szCs w:val="16"/>
                <w:lang w:val="en-GB" w:eastAsia="en-GB"/>
              </w:rPr>
            </w:pPr>
            <w:r>
              <w:rPr>
                <w:rFonts w:asciiTheme="minorHAnsi" w:hAnsiTheme="minorHAnsi" w:cstheme="minorHAnsi"/>
                <w:b w:val="0"/>
                <w:color w:val="000000"/>
                <w:sz w:val="16"/>
                <w:szCs w:val="16"/>
                <w:lang w:val="en-GB" w:eastAsia="en-GB"/>
              </w:rPr>
              <w:t>Unspecified atrophy of edentulous alveolar ridge</w:t>
            </w:r>
          </w:p>
        </w:tc>
        <w:tc>
          <w:tcPr>
            <w:cnfStyle w:val="000010000000" w:firstRow="0" w:lastRow="0" w:firstColumn="0" w:lastColumn="0" w:oddVBand="1" w:evenVBand="0" w:oddHBand="0" w:evenHBand="0" w:firstRowFirstColumn="0" w:firstRowLastColumn="0" w:lastRowFirstColumn="0" w:lastRowLastColumn="0"/>
            <w:tcW w:w="524" w:type="pct"/>
            <w:noWrap/>
            <w:vAlign w:val="center"/>
            <w:hideMark/>
          </w:tcPr>
          <w:p w:rsidR="00E64D41" w:rsidRDefault="00E64D41">
            <w:pPr>
              <w:jc w:val="center"/>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52520</w:t>
            </w:r>
          </w:p>
        </w:tc>
        <w:tc>
          <w:tcPr>
            <w:tcW w:w="524" w:type="pct"/>
            <w:tcBorders>
              <w:left w:val="nil"/>
              <w:right w:val="nil"/>
            </w:tcBorders>
            <w:noWrap/>
            <w:vAlign w:val="center"/>
            <w:hideMark/>
          </w:tcPr>
          <w:p w:rsidR="00E64D41" w:rsidRDefault="00E64D4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K0820</w:t>
            </w:r>
          </w:p>
        </w:tc>
        <w:tc>
          <w:tcPr>
            <w:cnfStyle w:val="000010000000" w:firstRow="0" w:lastRow="0" w:firstColumn="0" w:lastColumn="0" w:oddVBand="1" w:evenVBand="0" w:oddHBand="0" w:evenHBand="0" w:firstRowFirstColumn="0" w:firstRowLastColumn="0" w:lastRowFirstColumn="0" w:lastRowLastColumn="0"/>
            <w:tcW w:w="1705" w:type="pct"/>
            <w:vAlign w:val="center"/>
            <w:hideMark/>
          </w:tcPr>
          <w:p w:rsidR="00E64D41" w:rsidRDefault="00E64D41"/>
        </w:tc>
        <w:tc>
          <w:tcPr>
            <w:tcW w:w="306" w:type="pct"/>
            <w:tcBorders>
              <w:left w:val="nil"/>
              <w:right w:val="nil"/>
            </w:tcBorders>
            <w:noWrap/>
            <w:vAlign w:val="center"/>
            <w:hideMark/>
          </w:tcPr>
          <w:p w:rsidR="00E64D41" w:rsidRDefault="00E64D4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NTDC</w:t>
            </w:r>
          </w:p>
        </w:tc>
        <w:tc>
          <w:tcPr>
            <w:cnfStyle w:val="000010000000" w:firstRow="0" w:lastRow="0" w:firstColumn="0" w:lastColumn="0" w:oddVBand="1" w:evenVBand="0" w:oddHBand="0" w:evenHBand="0" w:firstRowFirstColumn="0" w:firstRowLastColumn="0" w:lastRowFirstColumn="0" w:lastRowLastColumn="0"/>
            <w:tcW w:w="271" w:type="pct"/>
            <w:noWrap/>
            <w:vAlign w:val="center"/>
            <w:hideMark/>
          </w:tcPr>
          <w:p w:rsidR="00E64D41" w:rsidRDefault="00E64D41"/>
        </w:tc>
      </w:tr>
      <w:tr w:rsidR="00E64D41" w:rsidTr="000B5C80">
        <w:tc>
          <w:tcPr>
            <w:cnfStyle w:val="001000000000" w:firstRow="0" w:lastRow="0" w:firstColumn="1" w:lastColumn="0" w:oddVBand="0" w:evenVBand="0" w:oddHBand="0" w:evenHBand="0" w:firstRowFirstColumn="0" w:firstRowLastColumn="0" w:lastRowFirstColumn="0" w:lastRowLastColumn="0"/>
            <w:tcW w:w="1670" w:type="pct"/>
            <w:tcBorders>
              <w:top w:val="nil"/>
              <w:left w:val="single" w:sz="8" w:space="0" w:color="8064A2" w:themeColor="accent4"/>
              <w:bottom w:val="nil"/>
              <w:right w:val="nil"/>
            </w:tcBorders>
            <w:vAlign w:val="center"/>
            <w:hideMark/>
          </w:tcPr>
          <w:p w:rsidR="00E64D41" w:rsidRDefault="00E64D41">
            <w:pPr>
              <w:rPr>
                <w:rFonts w:asciiTheme="minorHAnsi" w:hAnsiTheme="minorHAnsi" w:cstheme="minorHAnsi"/>
                <w:b w:val="0"/>
                <w:color w:val="000000"/>
                <w:sz w:val="16"/>
                <w:szCs w:val="16"/>
                <w:lang w:val="en-GB" w:eastAsia="en-GB"/>
              </w:rPr>
            </w:pPr>
            <w:r>
              <w:rPr>
                <w:rFonts w:asciiTheme="minorHAnsi" w:hAnsiTheme="minorHAnsi" w:cstheme="minorHAnsi"/>
                <w:b w:val="0"/>
                <w:color w:val="000000"/>
                <w:sz w:val="16"/>
                <w:szCs w:val="16"/>
                <w:lang w:val="en-GB" w:eastAsia="en-GB"/>
              </w:rPr>
              <w:t>Minimal atrophy of the mandible</w:t>
            </w:r>
          </w:p>
        </w:tc>
        <w:tc>
          <w:tcPr>
            <w:cnfStyle w:val="000010000000" w:firstRow="0" w:lastRow="0" w:firstColumn="0" w:lastColumn="0" w:oddVBand="1" w:evenVBand="0" w:oddHBand="0" w:evenHBand="0" w:firstRowFirstColumn="0" w:firstRowLastColumn="0" w:lastRowFirstColumn="0" w:lastRowLastColumn="0"/>
            <w:tcW w:w="524" w:type="pct"/>
            <w:tcBorders>
              <w:top w:val="nil"/>
              <w:bottom w:val="nil"/>
            </w:tcBorders>
            <w:noWrap/>
            <w:vAlign w:val="center"/>
            <w:hideMark/>
          </w:tcPr>
          <w:p w:rsidR="00E64D41" w:rsidRDefault="00E64D41">
            <w:pPr>
              <w:jc w:val="center"/>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52521</w:t>
            </w:r>
          </w:p>
        </w:tc>
        <w:tc>
          <w:tcPr>
            <w:tcW w:w="524" w:type="pct"/>
            <w:tcBorders>
              <w:top w:val="nil"/>
              <w:left w:val="nil"/>
              <w:bottom w:val="nil"/>
              <w:right w:val="nil"/>
            </w:tcBorders>
            <w:noWrap/>
            <w:vAlign w:val="center"/>
            <w:hideMark/>
          </w:tcPr>
          <w:p w:rsidR="00E64D41" w:rsidRDefault="00E64D4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K0821</w:t>
            </w:r>
          </w:p>
        </w:tc>
        <w:tc>
          <w:tcPr>
            <w:cnfStyle w:val="000010000000" w:firstRow="0" w:lastRow="0" w:firstColumn="0" w:lastColumn="0" w:oddVBand="1" w:evenVBand="0" w:oddHBand="0" w:evenHBand="0" w:firstRowFirstColumn="0" w:firstRowLastColumn="0" w:lastRowFirstColumn="0" w:lastRowLastColumn="0"/>
            <w:tcW w:w="1705" w:type="pct"/>
            <w:tcBorders>
              <w:top w:val="nil"/>
              <w:bottom w:val="nil"/>
            </w:tcBorders>
            <w:vAlign w:val="center"/>
            <w:hideMark/>
          </w:tcPr>
          <w:p w:rsidR="00E64D41" w:rsidRDefault="00E64D41"/>
        </w:tc>
        <w:tc>
          <w:tcPr>
            <w:tcW w:w="306" w:type="pct"/>
            <w:tcBorders>
              <w:top w:val="nil"/>
              <w:left w:val="nil"/>
              <w:bottom w:val="nil"/>
              <w:right w:val="nil"/>
            </w:tcBorders>
            <w:noWrap/>
            <w:vAlign w:val="center"/>
            <w:hideMark/>
          </w:tcPr>
          <w:p w:rsidR="00E64D41" w:rsidRDefault="00E64D4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NTDC</w:t>
            </w:r>
          </w:p>
        </w:tc>
        <w:tc>
          <w:tcPr>
            <w:cnfStyle w:val="000010000000" w:firstRow="0" w:lastRow="0" w:firstColumn="0" w:lastColumn="0" w:oddVBand="1" w:evenVBand="0" w:oddHBand="0" w:evenHBand="0" w:firstRowFirstColumn="0" w:firstRowLastColumn="0" w:lastRowFirstColumn="0" w:lastRowLastColumn="0"/>
            <w:tcW w:w="271" w:type="pct"/>
            <w:tcBorders>
              <w:top w:val="nil"/>
              <w:bottom w:val="nil"/>
            </w:tcBorders>
            <w:noWrap/>
            <w:vAlign w:val="center"/>
            <w:hideMark/>
          </w:tcPr>
          <w:p w:rsidR="00E64D41" w:rsidRDefault="00E64D41"/>
        </w:tc>
      </w:tr>
      <w:tr w:rsidR="00E64D41" w:rsidTr="000B5C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0" w:type="pct"/>
            <w:tcBorders>
              <w:right w:val="nil"/>
            </w:tcBorders>
            <w:vAlign w:val="center"/>
            <w:hideMark/>
          </w:tcPr>
          <w:p w:rsidR="00E64D41" w:rsidRDefault="00E64D41">
            <w:pPr>
              <w:rPr>
                <w:rFonts w:asciiTheme="minorHAnsi" w:hAnsiTheme="minorHAnsi" w:cstheme="minorHAnsi"/>
                <w:b w:val="0"/>
                <w:color w:val="000000"/>
                <w:sz w:val="16"/>
                <w:szCs w:val="16"/>
                <w:lang w:val="en-GB" w:eastAsia="en-GB"/>
              </w:rPr>
            </w:pPr>
            <w:r>
              <w:rPr>
                <w:rFonts w:asciiTheme="minorHAnsi" w:hAnsiTheme="minorHAnsi" w:cstheme="minorHAnsi"/>
                <w:b w:val="0"/>
                <w:color w:val="000000"/>
                <w:sz w:val="16"/>
                <w:szCs w:val="16"/>
                <w:lang w:val="en-GB" w:eastAsia="en-GB"/>
              </w:rPr>
              <w:t>Moderate atrophy of the mandible</w:t>
            </w:r>
          </w:p>
        </w:tc>
        <w:tc>
          <w:tcPr>
            <w:cnfStyle w:val="000010000000" w:firstRow="0" w:lastRow="0" w:firstColumn="0" w:lastColumn="0" w:oddVBand="1" w:evenVBand="0" w:oddHBand="0" w:evenHBand="0" w:firstRowFirstColumn="0" w:firstRowLastColumn="0" w:lastRowFirstColumn="0" w:lastRowLastColumn="0"/>
            <w:tcW w:w="524" w:type="pct"/>
            <w:noWrap/>
            <w:vAlign w:val="center"/>
            <w:hideMark/>
          </w:tcPr>
          <w:p w:rsidR="00E64D41" w:rsidRDefault="00E64D41">
            <w:pPr>
              <w:jc w:val="center"/>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52522</w:t>
            </w:r>
          </w:p>
        </w:tc>
        <w:tc>
          <w:tcPr>
            <w:tcW w:w="524" w:type="pct"/>
            <w:tcBorders>
              <w:left w:val="nil"/>
              <w:right w:val="nil"/>
            </w:tcBorders>
            <w:noWrap/>
            <w:vAlign w:val="center"/>
            <w:hideMark/>
          </w:tcPr>
          <w:p w:rsidR="00E64D41" w:rsidRDefault="00E64D4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K0822</w:t>
            </w:r>
          </w:p>
        </w:tc>
        <w:tc>
          <w:tcPr>
            <w:cnfStyle w:val="000010000000" w:firstRow="0" w:lastRow="0" w:firstColumn="0" w:lastColumn="0" w:oddVBand="1" w:evenVBand="0" w:oddHBand="0" w:evenHBand="0" w:firstRowFirstColumn="0" w:firstRowLastColumn="0" w:lastRowFirstColumn="0" w:lastRowLastColumn="0"/>
            <w:tcW w:w="1705" w:type="pct"/>
            <w:vAlign w:val="center"/>
            <w:hideMark/>
          </w:tcPr>
          <w:p w:rsidR="00E64D41" w:rsidRDefault="00E64D41"/>
        </w:tc>
        <w:tc>
          <w:tcPr>
            <w:tcW w:w="306" w:type="pct"/>
            <w:tcBorders>
              <w:left w:val="nil"/>
              <w:right w:val="nil"/>
            </w:tcBorders>
            <w:noWrap/>
            <w:vAlign w:val="center"/>
            <w:hideMark/>
          </w:tcPr>
          <w:p w:rsidR="00E64D41" w:rsidRDefault="00E64D4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NTDC</w:t>
            </w:r>
          </w:p>
        </w:tc>
        <w:tc>
          <w:tcPr>
            <w:cnfStyle w:val="000010000000" w:firstRow="0" w:lastRow="0" w:firstColumn="0" w:lastColumn="0" w:oddVBand="1" w:evenVBand="0" w:oddHBand="0" w:evenHBand="0" w:firstRowFirstColumn="0" w:firstRowLastColumn="0" w:lastRowFirstColumn="0" w:lastRowLastColumn="0"/>
            <w:tcW w:w="271" w:type="pct"/>
            <w:noWrap/>
            <w:vAlign w:val="center"/>
            <w:hideMark/>
          </w:tcPr>
          <w:p w:rsidR="00E64D41" w:rsidRDefault="00E64D41"/>
        </w:tc>
      </w:tr>
      <w:tr w:rsidR="00E64D41" w:rsidTr="000B5C80">
        <w:tc>
          <w:tcPr>
            <w:cnfStyle w:val="001000000000" w:firstRow="0" w:lastRow="0" w:firstColumn="1" w:lastColumn="0" w:oddVBand="0" w:evenVBand="0" w:oddHBand="0" w:evenHBand="0" w:firstRowFirstColumn="0" w:firstRowLastColumn="0" w:lastRowFirstColumn="0" w:lastRowLastColumn="0"/>
            <w:tcW w:w="1670" w:type="pct"/>
            <w:tcBorders>
              <w:top w:val="nil"/>
              <w:left w:val="single" w:sz="8" w:space="0" w:color="8064A2" w:themeColor="accent4"/>
              <w:bottom w:val="nil"/>
              <w:right w:val="nil"/>
            </w:tcBorders>
            <w:vAlign w:val="center"/>
            <w:hideMark/>
          </w:tcPr>
          <w:p w:rsidR="00E64D41" w:rsidRDefault="00E64D41">
            <w:pPr>
              <w:rPr>
                <w:rFonts w:asciiTheme="minorHAnsi" w:hAnsiTheme="minorHAnsi" w:cstheme="minorHAnsi"/>
                <w:b w:val="0"/>
                <w:color w:val="000000"/>
                <w:sz w:val="16"/>
                <w:szCs w:val="16"/>
                <w:lang w:val="en-GB" w:eastAsia="en-GB"/>
              </w:rPr>
            </w:pPr>
            <w:r>
              <w:rPr>
                <w:rFonts w:asciiTheme="minorHAnsi" w:hAnsiTheme="minorHAnsi" w:cstheme="minorHAnsi"/>
                <w:b w:val="0"/>
                <w:color w:val="000000"/>
                <w:sz w:val="16"/>
                <w:szCs w:val="16"/>
                <w:lang w:val="en-GB" w:eastAsia="en-GB"/>
              </w:rPr>
              <w:t>Severe atrophy of the mandible</w:t>
            </w:r>
          </w:p>
        </w:tc>
        <w:tc>
          <w:tcPr>
            <w:cnfStyle w:val="000010000000" w:firstRow="0" w:lastRow="0" w:firstColumn="0" w:lastColumn="0" w:oddVBand="1" w:evenVBand="0" w:oddHBand="0" w:evenHBand="0" w:firstRowFirstColumn="0" w:firstRowLastColumn="0" w:lastRowFirstColumn="0" w:lastRowLastColumn="0"/>
            <w:tcW w:w="524" w:type="pct"/>
            <w:tcBorders>
              <w:top w:val="nil"/>
              <w:bottom w:val="nil"/>
            </w:tcBorders>
            <w:noWrap/>
            <w:vAlign w:val="center"/>
            <w:hideMark/>
          </w:tcPr>
          <w:p w:rsidR="00E64D41" w:rsidRDefault="00E64D41">
            <w:pPr>
              <w:jc w:val="center"/>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52523</w:t>
            </w:r>
          </w:p>
        </w:tc>
        <w:tc>
          <w:tcPr>
            <w:tcW w:w="524" w:type="pct"/>
            <w:tcBorders>
              <w:top w:val="nil"/>
              <w:left w:val="nil"/>
              <w:bottom w:val="nil"/>
              <w:right w:val="nil"/>
            </w:tcBorders>
            <w:noWrap/>
            <w:vAlign w:val="center"/>
            <w:hideMark/>
          </w:tcPr>
          <w:p w:rsidR="00E64D41" w:rsidRDefault="00E64D4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K0823</w:t>
            </w:r>
          </w:p>
        </w:tc>
        <w:tc>
          <w:tcPr>
            <w:cnfStyle w:val="000010000000" w:firstRow="0" w:lastRow="0" w:firstColumn="0" w:lastColumn="0" w:oddVBand="1" w:evenVBand="0" w:oddHBand="0" w:evenHBand="0" w:firstRowFirstColumn="0" w:firstRowLastColumn="0" w:lastRowFirstColumn="0" w:lastRowLastColumn="0"/>
            <w:tcW w:w="1705" w:type="pct"/>
            <w:tcBorders>
              <w:top w:val="nil"/>
              <w:bottom w:val="nil"/>
            </w:tcBorders>
            <w:vAlign w:val="center"/>
            <w:hideMark/>
          </w:tcPr>
          <w:p w:rsidR="00E64D41" w:rsidRDefault="00E64D41"/>
        </w:tc>
        <w:tc>
          <w:tcPr>
            <w:tcW w:w="306" w:type="pct"/>
            <w:tcBorders>
              <w:top w:val="nil"/>
              <w:left w:val="nil"/>
              <w:bottom w:val="nil"/>
              <w:right w:val="nil"/>
            </w:tcBorders>
            <w:noWrap/>
            <w:vAlign w:val="center"/>
            <w:hideMark/>
          </w:tcPr>
          <w:p w:rsidR="00E64D41" w:rsidRDefault="00E64D4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NTDC</w:t>
            </w:r>
          </w:p>
        </w:tc>
        <w:tc>
          <w:tcPr>
            <w:cnfStyle w:val="000010000000" w:firstRow="0" w:lastRow="0" w:firstColumn="0" w:lastColumn="0" w:oddVBand="1" w:evenVBand="0" w:oddHBand="0" w:evenHBand="0" w:firstRowFirstColumn="0" w:firstRowLastColumn="0" w:lastRowFirstColumn="0" w:lastRowLastColumn="0"/>
            <w:tcW w:w="271" w:type="pct"/>
            <w:tcBorders>
              <w:top w:val="nil"/>
              <w:bottom w:val="nil"/>
            </w:tcBorders>
            <w:noWrap/>
            <w:vAlign w:val="center"/>
            <w:hideMark/>
          </w:tcPr>
          <w:p w:rsidR="00E64D41" w:rsidRDefault="00E64D41"/>
        </w:tc>
      </w:tr>
      <w:tr w:rsidR="00E64D41" w:rsidTr="000B5C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0" w:type="pct"/>
            <w:tcBorders>
              <w:right w:val="nil"/>
            </w:tcBorders>
            <w:vAlign w:val="center"/>
            <w:hideMark/>
          </w:tcPr>
          <w:p w:rsidR="00E64D41" w:rsidRDefault="00E64D41">
            <w:pPr>
              <w:rPr>
                <w:rFonts w:asciiTheme="minorHAnsi" w:hAnsiTheme="minorHAnsi" w:cstheme="minorHAnsi"/>
                <w:b w:val="0"/>
                <w:color w:val="000000"/>
                <w:sz w:val="16"/>
                <w:szCs w:val="16"/>
                <w:lang w:val="en-GB" w:eastAsia="en-GB"/>
              </w:rPr>
            </w:pPr>
            <w:r>
              <w:rPr>
                <w:rFonts w:asciiTheme="minorHAnsi" w:hAnsiTheme="minorHAnsi" w:cstheme="minorHAnsi"/>
                <w:b w:val="0"/>
                <w:color w:val="000000"/>
                <w:sz w:val="16"/>
                <w:szCs w:val="16"/>
                <w:lang w:val="en-GB" w:eastAsia="en-GB"/>
              </w:rPr>
              <w:t>Minimal atrophy of the maxilla</w:t>
            </w:r>
          </w:p>
        </w:tc>
        <w:tc>
          <w:tcPr>
            <w:cnfStyle w:val="000010000000" w:firstRow="0" w:lastRow="0" w:firstColumn="0" w:lastColumn="0" w:oddVBand="1" w:evenVBand="0" w:oddHBand="0" w:evenHBand="0" w:firstRowFirstColumn="0" w:firstRowLastColumn="0" w:lastRowFirstColumn="0" w:lastRowLastColumn="0"/>
            <w:tcW w:w="524" w:type="pct"/>
            <w:noWrap/>
            <w:vAlign w:val="center"/>
            <w:hideMark/>
          </w:tcPr>
          <w:p w:rsidR="00E64D41" w:rsidRDefault="00E64D41">
            <w:pPr>
              <w:jc w:val="center"/>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52524</w:t>
            </w:r>
          </w:p>
        </w:tc>
        <w:tc>
          <w:tcPr>
            <w:tcW w:w="524" w:type="pct"/>
            <w:tcBorders>
              <w:left w:val="nil"/>
              <w:right w:val="nil"/>
            </w:tcBorders>
            <w:noWrap/>
            <w:vAlign w:val="center"/>
            <w:hideMark/>
          </w:tcPr>
          <w:p w:rsidR="00E64D41" w:rsidRDefault="00E64D4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K0824</w:t>
            </w:r>
          </w:p>
        </w:tc>
        <w:tc>
          <w:tcPr>
            <w:cnfStyle w:val="000010000000" w:firstRow="0" w:lastRow="0" w:firstColumn="0" w:lastColumn="0" w:oddVBand="1" w:evenVBand="0" w:oddHBand="0" w:evenHBand="0" w:firstRowFirstColumn="0" w:firstRowLastColumn="0" w:lastRowFirstColumn="0" w:lastRowLastColumn="0"/>
            <w:tcW w:w="1705" w:type="pct"/>
            <w:vAlign w:val="center"/>
            <w:hideMark/>
          </w:tcPr>
          <w:p w:rsidR="00E64D41" w:rsidRDefault="00E64D41"/>
        </w:tc>
        <w:tc>
          <w:tcPr>
            <w:tcW w:w="306" w:type="pct"/>
            <w:tcBorders>
              <w:left w:val="nil"/>
              <w:right w:val="nil"/>
            </w:tcBorders>
            <w:noWrap/>
            <w:vAlign w:val="center"/>
            <w:hideMark/>
          </w:tcPr>
          <w:p w:rsidR="00E64D41" w:rsidRDefault="00E64D4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NTDC</w:t>
            </w:r>
          </w:p>
        </w:tc>
        <w:tc>
          <w:tcPr>
            <w:cnfStyle w:val="000010000000" w:firstRow="0" w:lastRow="0" w:firstColumn="0" w:lastColumn="0" w:oddVBand="1" w:evenVBand="0" w:oddHBand="0" w:evenHBand="0" w:firstRowFirstColumn="0" w:firstRowLastColumn="0" w:lastRowFirstColumn="0" w:lastRowLastColumn="0"/>
            <w:tcW w:w="271" w:type="pct"/>
            <w:noWrap/>
            <w:vAlign w:val="center"/>
            <w:hideMark/>
          </w:tcPr>
          <w:p w:rsidR="00E64D41" w:rsidRDefault="00E64D41"/>
        </w:tc>
      </w:tr>
      <w:tr w:rsidR="00E64D41" w:rsidTr="000B5C80">
        <w:tc>
          <w:tcPr>
            <w:cnfStyle w:val="001000000000" w:firstRow="0" w:lastRow="0" w:firstColumn="1" w:lastColumn="0" w:oddVBand="0" w:evenVBand="0" w:oddHBand="0" w:evenHBand="0" w:firstRowFirstColumn="0" w:firstRowLastColumn="0" w:lastRowFirstColumn="0" w:lastRowLastColumn="0"/>
            <w:tcW w:w="1670" w:type="pct"/>
            <w:tcBorders>
              <w:top w:val="nil"/>
              <w:left w:val="single" w:sz="8" w:space="0" w:color="8064A2" w:themeColor="accent4"/>
              <w:bottom w:val="nil"/>
              <w:right w:val="nil"/>
            </w:tcBorders>
            <w:vAlign w:val="center"/>
            <w:hideMark/>
          </w:tcPr>
          <w:p w:rsidR="00E64D41" w:rsidRDefault="00E64D41">
            <w:pPr>
              <w:rPr>
                <w:rFonts w:asciiTheme="minorHAnsi" w:hAnsiTheme="minorHAnsi" w:cstheme="minorHAnsi"/>
                <w:b w:val="0"/>
                <w:color w:val="000000"/>
                <w:sz w:val="16"/>
                <w:szCs w:val="16"/>
                <w:lang w:val="en-GB" w:eastAsia="en-GB"/>
              </w:rPr>
            </w:pPr>
            <w:r>
              <w:rPr>
                <w:rFonts w:asciiTheme="minorHAnsi" w:hAnsiTheme="minorHAnsi" w:cstheme="minorHAnsi"/>
                <w:b w:val="0"/>
                <w:color w:val="000000"/>
                <w:sz w:val="16"/>
                <w:szCs w:val="16"/>
                <w:lang w:val="en-GB" w:eastAsia="en-GB"/>
              </w:rPr>
              <w:t>Moderate atrophy of the maxilla</w:t>
            </w:r>
          </w:p>
        </w:tc>
        <w:tc>
          <w:tcPr>
            <w:cnfStyle w:val="000010000000" w:firstRow="0" w:lastRow="0" w:firstColumn="0" w:lastColumn="0" w:oddVBand="1" w:evenVBand="0" w:oddHBand="0" w:evenHBand="0" w:firstRowFirstColumn="0" w:firstRowLastColumn="0" w:lastRowFirstColumn="0" w:lastRowLastColumn="0"/>
            <w:tcW w:w="524" w:type="pct"/>
            <w:tcBorders>
              <w:top w:val="nil"/>
              <w:bottom w:val="nil"/>
            </w:tcBorders>
            <w:noWrap/>
            <w:vAlign w:val="center"/>
            <w:hideMark/>
          </w:tcPr>
          <w:p w:rsidR="00E64D41" w:rsidRDefault="00E64D41">
            <w:pPr>
              <w:jc w:val="center"/>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52525</w:t>
            </w:r>
          </w:p>
        </w:tc>
        <w:tc>
          <w:tcPr>
            <w:tcW w:w="524" w:type="pct"/>
            <w:tcBorders>
              <w:top w:val="nil"/>
              <w:left w:val="nil"/>
              <w:bottom w:val="nil"/>
              <w:right w:val="nil"/>
            </w:tcBorders>
            <w:noWrap/>
            <w:vAlign w:val="center"/>
            <w:hideMark/>
          </w:tcPr>
          <w:p w:rsidR="00E64D41" w:rsidRDefault="00E64D4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K0825</w:t>
            </w:r>
          </w:p>
        </w:tc>
        <w:tc>
          <w:tcPr>
            <w:cnfStyle w:val="000010000000" w:firstRow="0" w:lastRow="0" w:firstColumn="0" w:lastColumn="0" w:oddVBand="1" w:evenVBand="0" w:oddHBand="0" w:evenHBand="0" w:firstRowFirstColumn="0" w:firstRowLastColumn="0" w:lastRowFirstColumn="0" w:lastRowLastColumn="0"/>
            <w:tcW w:w="1705" w:type="pct"/>
            <w:tcBorders>
              <w:top w:val="nil"/>
              <w:bottom w:val="nil"/>
            </w:tcBorders>
            <w:vAlign w:val="center"/>
            <w:hideMark/>
          </w:tcPr>
          <w:p w:rsidR="00E64D41" w:rsidRDefault="00E64D41"/>
        </w:tc>
        <w:tc>
          <w:tcPr>
            <w:tcW w:w="306" w:type="pct"/>
            <w:tcBorders>
              <w:top w:val="nil"/>
              <w:left w:val="nil"/>
              <w:bottom w:val="nil"/>
              <w:right w:val="nil"/>
            </w:tcBorders>
            <w:noWrap/>
            <w:vAlign w:val="center"/>
            <w:hideMark/>
          </w:tcPr>
          <w:p w:rsidR="00E64D41" w:rsidRDefault="00E64D4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NTDC</w:t>
            </w:r>
          </w:p>
        </w:tc>
        <w:tc>
          <w:tcPr>
            <w:cnfStyle w:val="000010000000" w:firstRow="0" w:lastRow="0" w:firstColumn="0" w:lastColumn="0" w:oddVBand="1" w:evenVBand="0" w:oddHBand="0" w:evenHBand="0" w:firstRowFirstColumn="0" w:firstRowLastColumn="0" w:lastRowFirstColumn="0" w:lastRowLastColumn="0"/>
            <w:tcW w:w="271" w:type="pct"/>
            <w:tcBorders>
              <w:top w:val="nil"/>
              <w:bottom w:val="nil"/>
            </w:tcBorders>
            <w:noWrap/>
            <w:vAlign w:val="center"/>
            <w:hideMark/>
          </w:tcPr>
          <w:p w:rsidR="00E64D41" w:rsidRDefault="00E64D41"/>
        </w:tc>
      </w:tr>
      <w:tr w:rsidR="00E64D41" w:rsidTr="000B5C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0" w:type="pct"/>
            <w:tcBorders>
              <w:right w:val="nil"/>
            </w:tcBorders>
            <w:vAlign w:val="center"/>
            <w:hideMark/>
          </w:tcPr>
          <w:p w:rsidR="00E64D41" w:rsidRDefault="00E64D41">
            <w:pPr>
              <w:rPr>
                <w:rFonts w:asciiTheme="minorHAnsi" w:hAnsiTheme="minorHAnsi" w:cstheme="minorHAnsi"/>
                <w:b w:val="0"/>
                <w:color w:val="000000"/>
                <w:sz w:val="16"/>
                <w:szCs w:val="16"/>
                <w:lang w:val="en-GB" w:eastAsia="en-GB"/>
              </w:rPr>
            </w:pPr>
            <w:r>
              <w:rPr>
                <w:rFonts w:asciiTheme="minorHAnsi" w:hAnsiTheme="minorHAnsi" w:cstheme="minorHAnsi"/>
                <w:b w:val="0"/>
                <w:color w:val="000000"/>
                <w:sz w:val="16"/>
                <w:szCs w:val="16"/>
                <w:lang w:val="en-GB" w:eastAsia="en-GB"/>
              </w:rPr>
              <w:t>Severe atrophy of the maxilla</w:t>
            </w:r>
          </w:p>
        </w:tc>
        <w:tc>
          <w:tcPr>
            <w:cnfStyle w:val="000010000000" w:firstRow="0" w:lastRow="0" w:firstColumn="0" w:lastColumn="0" w:oddVBand="1" w:evenVBand="0" w:oddHBand="0" w:evenHBand="0" w:firstRowFirstColumn="0" w:firstRowLastColumn="0" w:lastRowFirstColumn="0" w:lastRowLastColumn="0"/>
            <w:tcW w:w="524" w:type="pct"/>
            <w:noWrap/>
            <w:vAlign w:val="center"/>
            <w:hideMark/>
          </w:tcPr>
          <w:p w:rsidR="00E64D41" w:rsidRDefault="00E64D41">
            <w:pPr>
              <w:jc w:val="center"/>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52526</w:t>
            </w:r>
          </w:p>
        </w:tc>
        <w:tc>
          <w:tcPr>
            <w:tcW w:w="524" w:type="pct"/>
            <w:tcBorders>
              <w:left w:val="nil"/>
              <w:right w:val="nil"/>
            </w:tcBorders>
            <w:noWrap/>
            <w:vAlign w:val="center"/>
            <w:hideMark/>
          </w:tcPr>
          <w:p w:rsidR="00E64D41" w:rsidRDefault="00E64D4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K0826</w:t>
            </w:r>
          </w:p>
        </w:tc>
        <w:tc>
          <w:tcPr>
            <w:cnfStyle w:val="000010000000" w:firstRow="0" w:lastRow="0" w:firstColumn="0" w:lastColumn="0" w:oddVBand="1" w:evenVBand="0" w:oddHBand="0" w:evenHBand="0" w:firstRowFirstColumn="0" w:firstRowLastColumn="0" w:lastRowFirstColumn="0" w:lastRowLastColumn="0"/>
            <w:tcW w:w="1705" w:type="pct"/>
            <w:vAlign w:val="center"/>
            <w:hideMark/>
          </w:tcPr>
          <w:p w:rsidR="00E64D41" w:rsidRDefault="00E64D41"/>
        </w:tc>
        <w:tc>
          <w:tcPr>
            <w:tcW w:w="306" w:type="pct"/>
            <w:tcBorders>
              <w:left w:val="nil"/>
              <w:right w:val="nil"/>
            </w:tcBorders>
            <w:noWrap/>
            <w:vAlign w:val="center"/>
            <w:hideMark/>
          </w:tcPr>
          <w:p w:rsidR="00E64D41" w:rsidRDefault="00E64D4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NTDC</w:t>
            </w:r>
          </w:p>
        </w:tc>
        <w:tc>
          <w:tcPr>
            <w:cnfStyle w:val="000010000000" w:firstRow="0" w:lastRow="0" w:firstColumn="0" w:lastColumn="0" w:oddVBand="1" w:evenVBand="0" w:oddHBand="0" w:evenHBand="0" w:firstRowFirstColumn="0" w:firstRowLastColumn="0" w:lastRowFirstColumn="0" w:lastRowLastColumn="0"/>
            <w:tcW w:w="271" w:type="pct"/>
            <w:noWrap/>
            <w:vAlign w:val="center"/>
            <w:hideMark/>
          </w:tcPr>
          <w:p w:rsidR="00E64D41" w:rsidRDefault="00E64D41"/>
        </w:tc>
      </w:tr>
      <w:tr w:rsidR="00E64D41" w:rsidTr="000B5C80">
        <w:tc>
          <w:tcPr>
            <w:cnfStyle w:val="001000000000" w:firstRow="0" w:lastRow="0" w:firstColumn="1" w:lastColumn="0" w:oddVBand="0" w:evenVBand="0" w:oddHBand="0" w:evenHBand="0" w:firstRowFirstColumn="0" w:firstRowLastColumn="0" w:lastRowFirstColumn="0" w:lastRowLastColumn="0"/>
            <w:tcW w:w="1670" w:type="pct"/>
            <w:tcBorders>
              <w:top w:val="nil"/>
              <w:left w:val="single" w:sz="8" w:space="0" w:color="8064A2" w:themeColor="accent4"/>
              <w:bottom w:val="nil"/>
              <w:right w:val="nil"/>
            </w:tcBorders>
            <w:vAlign w:val="center"/>
            <w:hideMark/>
          </w:tcPr>
          <w:p w:rsidR="00E64D41" w:rsidRDefault="00E64D41">
            <w:pPr>
              <w:rPr>
                <w:rFonts w:asciiTheme="minorHAnsi" w:hAnsiTheme="minorHAnsi" w:cstheme="minorHAnsi"/>
                <w:b w:val="0"/>
                <w:color w:val="000000"/>
                <w:sz w:val="16"/>
                <w:szCs w:val="16"/>
                <w:lang w:val="en-GB" w:eastAsia="en-GB"/>
              </w:rPr>
            </w:pPr>
            <w:r>
              <w:rPr>
                <w:rFonts w:asciiTheme="minorHAnsi" w:hAnsiTheme="minorHAnsi" w:cstheme="minorHAnsi"/>
                <w:b w:val="0"/>
                <w:color w:val="000000"/>
                <w:sz w:val="16"/>
                <w:szCs w:val="16"/>
                <w:lang w:val="en-GB" w:eastAsia="en-GB"/>
              </w:rPr>
              <w:t>Retained dental root</w:t>
            </w:r>
          </w:p>
        </w:tc>
        <w:tc>
          <w:tcPr>
            <w:cnfStyle w:val="000010000000" w:firstRow="0" w:lastRow="0" w:firstColumn="0" w:lastColumn="0" w:oddVBand="1" w:evenVBand="0" w:oddHBand="0" w:evenHBand="0" w:firstRowFirstColumn="0" w:firstRowLastColumn="0" w:lastRowFirstColumn="0" w:lastRowLastColumn="0"/>
            <w:tcW w:w="524" w:type="pct"/>
            <w:tcBorders>
              <w:top w:val="nil"/>
              <w:bottom w:val="nil"/>
            </w:tcBorders>
            <w:noWrap/>
            <w:vAlign w:val="center"/>
            <w:hideMark/>
          </w:tcPr>
          <w:p w:rsidR="00E64D41" w:rsidRDefault="00E64D41">
            <w:pPr>
              <w:jc w:val="center"/>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5253</w:t>
            </w:r>
          </w:p>
        </w:tc>
        <w:tc>
          <w:tcPr>
            <w:tcW w:w="524" w:type="pct"/>
            <w:tcBorders>
              <w:top w:val="nil"/>
              <w:left w:val="nil"/>
              <w:bottom w:val="nil"/>
              <w:right w:val="nil"/>
            </w:tcBorders>
            <w:noWrap/>
            <w:vAlign w:val="center"/>
            <w:hideMark/>
          </w:tcPr>
          <w:p w:rsidR="00E64D41" w:rsidRDefault="00E64D4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K083</w:t>
            </w:r>
          </w:p>
        </w:tc>
        <w:tc>
          <w:tcPr>
            <w:cnfStyle w:val="000010000000" w:firstRow="0" w:lastRow="0" w:firstColumn="0" w:lastColumn="0" w:oddVBand="1" w:evenVBand="0" w:oddHBand="0" w:evenHBand="0" w:firstRowFirstColumn="0" w:firstRowLastColumn="0" w:lastRowFirstColumn="0" w:lastRowLastColumn="0"/>
            <w:tcW w:w="1705" w:type="pct"/>
            <w:tcBorders>
              <w:top w:val="nil"/>
              <w:bottom w:val="nil"/>
            </w:tcBorders>
            <w:vAlign w:val="center"/>
            <w:hideMark/>
          </w:tcPr>
          <w:p w:rsidR="00E64D41" w:rsidRDefault="00E64D41"/>
        </w:tc>
        <w:tc>
          <w:tcPr>
            <w:tcW w:w="306" w:type="pct"/>
            <w:tcBorders>
              <w:top w:val="nil"/>
              <w:left w:val="nil"/>
              <w:bottom w:val="nil"/>
              <w:right w:val="nil"/>
            </w:tcBorders>
            <w:noWrap/>
            <w:vAlign w:val="center"/>
            <w:hideMark/>
          </w:tcPr>
          <w:p w:rsidR="00E64D41" w:rsidRDefault="00E64D4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NTDC</w:t>
            </w:r>
          </w:p>
        </w:tc>
        <w:tc>
          <w:tcPr>
            <w:cnfStyle w:val="000010000000" w:firstRow="0" w:lastRow="0" w:firstColumn="0" w:lastColumn="0" w:oddVBand="1" w:evenVBand="0" w:oddHBand="0" w:evenHBand="0" w:firstRowFirstColumn="0" w:firstRowLastColumn="0" w:lastRowFirstColumn="0" w:lastRowLastColumn="0"/>
            <w:tcW w:w="271" w:type="pct"/>
            <w:tcBorders>
              <w:top w:val="nil"/>
              <w:bottom w:val="nil"/>
            </w:tcBorders>
            <w:noWrap/>
            <w:vAlign w:val="center"/>
            <w:hideMark/>
          </w:tcPr>
          <w:p w:rsidR="00E64D41" w:rsidRDefault="00E64D41"/>
        </w:tc>
      </w:tr>
      <w:tr w:rsidR="00E64D41" w:rsidTr="000B5C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0" w:type="pct"/>
            <w:tcBorders>
              <w:right w:val="nil"/>
            </w:tcBorders>
            <w:vAlign w:val="center"/>
            <w:hideMark/>
          </w:tcPr>
          <w:p w:rsidR="00E64D41" w:rsidRDefault="00E64D41">
            <w:pPr>
              <w:rPr>
                <w:rFonts w:asciiTheme="minorHAnsi" w:hAnsiTheme="minorHAnsi" w:cstheme="minorHAnsi"/>
                <w:b w:val="0"/>
                <w:color w:val="000000"/>
                <w:sz w:val="16"/>
                <w:szCs w:val="16"/>
                <w:lang w:val="en-GB" w:eastAsia="en-GB"/>
              </w:rPr>
            </w:pPr>
            <w:r>
              <w:rPr>
                <w:rFonts w:asciiTheme="minorHAnsi" w:hAnsiTheme="minorHAnsi" w:cstheme="minorHAnsi"/>
                <w:b w:val="0"/>
                <w:color w:val="000000"/>
                <w:sz w:val="16"/>
                <w:szCs w:val="16"/>
                <w:lang w:val="en-GB" w:eastAsia="en-GB"/>
              </w:rPr>
              <w:t>Complete edentulism, unspecified</w:t>
            </w:r>
          </w:p>
        </w:tc>
        <w:tc>
          <w:tcPr>
            <w:cnfStyle w:val="000010000000" w:firstRow="0" w:lastRow="0" w:firstColumn="0" w:lastColumn="0" w:oddVBand="1" w:evenVBand="0" w:oddHBand="0" w:evenHBand="0" w:firstRowFirstColumn="0" w:firstRowLastColumn="0" w:lastRowFirstColumn="0" w:lastRowLastColumn="0"/>
            <w:tcW w:w="524" w:type="pct"/>
            <w:noWrap/>
            <w:vAlign w:val="center"/>
            <w:hideMark/>
          </w:tcPr>
          <w:p w:rsidR="00E64D41" w:rsidRDefault="00E64D41">
            <w:pPr>
              <w:jc w:val="center"/>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52540</w:t>
            </w:r>
          </w:p>
        </w:tc>
        <w:tc>
          <w:tcPr>
            <w:tcW w:w="524" w:type="pct"/>
            <w:tcBorders>
              <w:left w:val="nil"/>
              <w:right w:val="nil"/>
            </w:tcBorders>
            <w:noWrap/>
            <w:vAlign w:val="center"/>
            <w:hideMark/>
          </w:tcPr>
          <w:p w:rsidR="00E64D41" w:rsidRDefault="00E64D4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K08109</w:t>
            </w:r>
          </w:p>
        </w:tc>
        <w:tc>
          <w:tcPr>
            <w:cnfStyle w:val="000010000000" w:firstRow="0" w:lastRow="0" w:firstColumn="0" w:lastColumn="0" w:oddVBand="1" w:evenVBand="0" w:oddHBand="0" w:evenHBand="0" w:firstRowFirstColumn="0" w:firstRowLastColumn="0" w:lastRowFirstColumn="0" w:lastRowLastColumn="0"/>
            <w:tcW w:w="1705" w:type="pct"/>
            <w:vAlign w:val="center"/>
            <w:hideMark/>
          </w:tcPr>
          <w:p w:rsidR="00E64D41" w:rsidRDefault="00E64D41">
            <w:pPr>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Complete loss of teeth, unspecified cause, unspecified class</w:t>
            </w:r>
          </w:p>
        </w:tc>
        <w:tc>
          <w:tcPr>
            <w:tcW w:w="306" w:type="pct"/>
            <w:tcBorders>
              <w:left w:val="nil"/>
              <w:right w:val="nil"/>
            </w:tcBorders>
            <w:noWrap/>
            <w:vAlign w:val="center"/>
            <w:hideMark/>
          </w:tcPr>
          <w:p w:rsidR="00E64D41" w:rsidRDefault="00E64D4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NTDC</w:t>
            </w:r>
          </w:p>
        </w:tc>
        <w:tc>
          <w:tcPr>
            <w:cnfStyle w:val="000010000000" w:firstRow="0" w:lastRow="0" w:firstColumn="0" w:lastColumn="0" w:oddVBand="1" w:evenVBand="0" w:oddHBand="0" w:evenHBand="0" w:firstRowFirstColumn="0" w:firstRowLastColumn="0" w:lastRowFirstColumn="0" w:lastRowLastColumn="0"/>
            <w:tcW w:w="271" w:type="pct"/>
            <w:noWrap/>
            <w:vAlign w:val="center"/>
            <w:hideMark/>
          </w:tcPr>
          <w:p w:rsidR="00E64D41" w:rsidRDefault="00E64D41"/>
        </w:tc>
      </w:tr>
      <w:tr w:rsidR="00E64D41" w:rsidTr="000B5C80">
        <w:tc>
          <w:tcPr>
            <w:cnfStyle w:val="001000000000" w:firstRow="0" w:lastRow="0" w:firstColumn="1" w:lastColumn="0" w:oddVBand="0" w:evenVBand="0" w:oddHBand="0" w:evenHBand="0" w:firstRowFirstColumn="0" w:firstRowLastColumn="0" w:lastRowFirstColumn="0" w:lastRowLastColumn="0"/>
            <w:tcW w:w="1670" w:type="pct"/>
            <w:tcBorders>
              <w:top w:val="nil"/>
              <w:left w:val="single" w:sz="8" w:space="0" w:color="8064A2" w:themeColor="accent4"/>
              <w:bottom w:val="nil"/>
              <w:right w:val="nil"/>
            </w:tcBorders>
            <w:vAlign w:val="center"/>
            <w:hideMark/>
          </w:tcPr>
          <w:p w:rsidR="00E64D41" w:rsidRDefault="00E64D41">
            <w:pPr>
              <w:rPr>
                <w:rFonts w:asciiTheme="minorHAnsi" w:hAnsiTheme="minorHAnsi" w:cstheme="minorHAnsi"/>
                <w:b w:val="0"/>
                <w:color w:val="000000"/>
                <w:sz w:val="16"/>
                <w:szCs w:val="16"/>
                <w:lang w:val="en-GB" w:eastAsia="en-GB"/>
              </w:rPr>
            </w:pPr>
            <w:r>
              <w:rPr>
                <w:rFonts w:asciiTheme="minorHAnsi" w:hAnsiTheme="minorHAnsi" w:cstheme="minorHAnsi"/>
                <w:b w:val="0"/>
                <w:color w:val="000000"/>
                <w:sz w:val="16"/>
                <w:szCs w:val="16"/>
                <w:lang w:val="en-GB" w:eastAsia="en-GB"/>
              </w:rPr>
              <w:t>Complete edentulism, class I</w:t>
            </w:r>
          </w:p>
        </w:tc>
        <w:tc>
          <w:tcPr>
            <w:cnfStyle w:val="000010000000" w:firstRow="0" w:lastRow="0" w:firstColumn="0" w:lastColumn="0" w:oddVBand="1" w:evenVBand="0" w:oddHBand="0" w:evenHBand="0" w:firstRowFirstColumn="0" w:firstRowLastColumn="0" w:lastRowFirstColumn="0" w:lastRowLastColumn="0"/>
            <w:tcW w:w="524" w:type="pct"/>
            <w:tcBorders>
              <w:top w:val="nil"/>
              <w:bottom w:val="nil"/>
            </w:tcBorders>
            <w:noWrap/>
            <w:vAlign w:val="center"/>
            <w:hideMark/>
          </w:tcPr>
          <w:p w:rsidR="00E64D41" w:rsidRDefault="00E64D41">
            <w:pPr>
              <w:jc w:val="center"/>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52541</w:t>
            </w:r>
          </w:p>
        </w:tc>
        <w:tc>
          <w:tcPr>
            <w:tcW w:w="524" w:type="pct"/>
            <w:tcBorders>
              <w:top w:val="nil"/>
              <w:left w:val="nil"/>
              <w:bottom w:val="nil"/>
              <w:right w:val="nil"/>
            </w:tcBorders>
            <w:noWrap/>
            <w:vAlign w:val="center"/>
            <w:hideMark/>
          </w:tcPr>
          <w:p w:rsidR="00E64D41" w:rsidRDefault="00E64D4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K08101</w:t>
            </w:r>
          </w:p>
        </w:tc>
        <w:tc>
          <w:tcPr>
            <w:cnfStyle w:val="000010000000" w:firstRow="0" w:lastRow="0" w:firstColumn="0" w:lastColumn="0" w:oddVBand="1" w:evenVBand="0" w:oddHBand="0" w:evenHBand="0" w:firstRowFirstColumn="0" w:firstRowLastColumn="0" w:lastRowFirstColumn="0" w:lastRowLastColumn="0"/>
            <w:tcW w:w="1705" w:type="pct"/>
            <w:tcBorders>
              <w:top w:val="nil"/>
              <w:bottom w:val="nil"/>
            </w:tcBorders>
            <w:vAlign w:val="center"/>
            <w:hideMark/>
          </w:tcPr>
          <w:p w:rsidR="00E64D41" w:rsidRDefault="00E64D41">
            <w:pPr>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Complete loss of teeth, unspecified cause, class I</w:t>
            </w:r>
          </w:p>
        </w:tc>
        <w:tc>
          <w:tcPr>
            <w:tcW w:w="306" w:type="pct"/>
            <w:tcBorders>
              <w:top w:val="nil"/>
              <w:left w:val="nil"/>
              <w:bottom w:val="nil"/>
              <w:right w:val="nil"/>
            </w:tcBorders>
            <w:noWrap/>
            <w:vAlign w:val="center"/>
            <w:hideMark/>
          </w:tcPr>
          <w:p w:rsidR="00E64D41" w:rsidRDefault="00E64D4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NTDC</w:t>
            </w:r>
          </w:p>
        </w:tc>
        <w:tc>
          <w:tcPr>
            <w:cnfStyle w:val="000010000000" w:firstRow="0" w:lastRow="0" w:firstColumn="0" w:lastColumn="0" w:oddVBand="1" w:evenVBand="0" w:oddHBand="0" w:evenHBand="0" w:firstRowFirstColumn="0" w:firstRowLastColumn="0" w:lastRowFirstColumn="0" w:lastRowLastColumn="0"/>
            <w:tcW w:w="271" w:type="pct"/>
            <w:tcBorders>
              <w:top w:val="nil"/>
              <w:bottom w:val="nil"/>
            </w:tcBorders>
            <w:noWrap/>
            <w:vAlign w:val="center"/>
            <w:hideMark/>
          </w:tcPr>
          <w:p w:rsidR="00E64D41" w:rsidRDefault="00E64D41"/>
        </w:tc>
      </w:tr>
      <w:tr w:rsidR="00E64D41" w:rsidTr="000B5C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0" w:type="pct"/>
            <w:tcBorders>
              <w:right w:val="nil"/>
            </w:tcBorders>
            <w:vAlign w:val="center"/>
            <w:hideMark/>
          </w:tcPr>
          <w:p w:rsidR="00E64D41" w:rsidRDefault="00E64D41">
            <w:pPr>
              <w:rPr>
                <w:rFonts w:asciiTheme="minorHAnsi" w:hAnsiTheme="minorHAnsi" w:cstheme="minorHAnsi"/>
                <w:b w:val="0"/>
                <w:color w:val="000000"/>
                <w:sz w:val="16"/>
                <w:szCs w:val="16"/>
                <w:lang w:val="en-GB" w:eastAsia="en-GB"/>
              </w:rPr>
            </w:pPr>
            <w:r>
              <w:rPr>
                <w:rFonts w:asciiTheme="minorHAnsi" w:hAnsiTheme="minorHAnsi" w:cstheme="minorHAnsi"/>
                <w:b w:val="0"/>
                <w:color w:val="000000"/>
                <w:sz w:val="16"/>
                <w:szCs w:val="16"/>
                <w:lang w:val="en-GB" w:eastAsia="en-GB"/>
              </w:rPr>
              <w:t>Complete edentulism, class II</w:t>
            </w:r>
          </w:p>
        </w:tc>
        <w:tc>
          <w:tcPr>
            <w:cnfStyle w:val="000010000000" w:firstRow="0" w:lastRow="0" w:firstColumn="0" w:lastColumn="0" w:oddVBand="1" w:evenVBand="0" w:oddHBand="0" w:evenHBand="0" w:firstRowFirstColumn="0" w:firstRowLastColumn="0" w:lastRowFirstColumn="0" w:lastRowLastColumn="0"/>
            <w:tcW w:w="524" w:type="pct"/>
            <w:noWrap/>
            <w:vAlign w:val="center"/>
            <w:hideMark/>
          </w:tcPr>
          <w:p w:rsidR="00E64D41" w:rsidRDefault="00E64D41">
            <w:pPr>
              <w:jc w:val="center"/>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52542</w:t>
            </w:r>
          </w:p>
        </w:tc>
        <w:tc>
          <w:tcPr>
            <w:tcW w:w="524" w:type="pct"/>
            <w:tcBorders>
              <w:left w:val="nil"/>
              <w:right w:val="nil"/>
            </w:tcBorders>
            <w:noWrap/>
            <w:vAlign w:val="center"/>
            <w:hideMark/>
          </w:tcPr>
          <w:p w:rsidR="00E64D41" w:rsidRDefault="00E64D4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K08102</w:t>
            </w:r>
          </w:p>
        </w:tc>
        <w:tc>
          <w:tcPr>
            <w:cnfStyle w:val="000010000000" w:firstRow="0" w:lastRow="0" w:firstColumn="0" w:lastColumn="0" w:oddVBand="1" w:evenVBand="0" w:oddHBand="0" w:evenHBand="0" w:firstRowFirstColumn="0" w:firstRowLastColumn="0" w:lastRowFirstColumn="0" w:lastRowLastColumn="0"/>
            <w:tcW w:w="1705" w:type="pct"/>
            <w:vAlign w:val="center"/>
            <w:hideMark/>
          </w:tcPr>
          <w:p w:rsidR="00E64D41" w:rsidRDefault="00E64D41">
            <w:pPr>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Complete loss of teeth, unspecified cause, class II</w:t>
            </w:r>
          </w:p>
        </w:tc>
        <w:tc>
          <w:tcPr>
            <w:tcW w:w="306" w:type="pct"/>
            <w:tcBorders>
              <w:left w:val="nil"/>
              <w:right w:val="nil"/>
            </w:tcBorders>
            <w:noWrap/>
            <w:vAlign w:val="center"/>
            <w:hideMark/>
          </w:tcPr>
          <w:p w:rsidR="00E64D41" w:rsidRDefault="00E64D4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NTDC</w:t>
            </w:r>
          </w:p>
        </w:tc>
        <w:tc>
          <w:tcPr>
            <w:cnfStyle w:val="000010000000" w:firstRow="0" w:lastRow="0" w:firstColumn="0" w:lastColumn="0" w:oddVBand="1" w:evenVBand="0" w:oddHBand="0" w:evenHBand="0" w:firstRowFirstColumn="0" w:firstRowLastColumn="0" w:lastRowFirstColumn="0" w:lastRowLastColumn="0"/>
            <w:tcW w:w="271" w:type="pct"/>
            <w:noWrap/>
            <w:vAlign w:val="center"/>
            <w:hideMark/>
          </w:tcPr>
          <w:p w:rsidR="00E64D41" w:rsidRDefault="00E64D41"/>
        </w:tc>
      </w:tr>
      <w:tr w:rsidR="00E64D41" w:rsidTr="000B5C80">
        <w:tc>
          <w:tcPr>
            <w:cnfStyle w:val="001000000000" w:firstRow="0" w:lastRow="0" w:firstColumn="1" w:lastColumn="0" w:oddVBand="0" w:evenVBand="0" w:oddHBand="0" w:evenHBand="0" w:firstRowFirstColumn="0" w:firstRowLastColumn="0" w:lastRowFirstColumn="0" w:lastRowLastColumn="0"/>
            <w:tcW w:w="1670" w:type="pct"/>
            <w:tcBorders>
              <w:top w:val="nil"/>
              <w:left w:val="single" w:sz="8" w:space="0" w:color="8064A2" w:themeColor="accent4"/>
              <w:bottom w:val="nil"/>
              <w:right w:val="nil"/>
            </w:tcBorders>
            <w:vAlign w:val="center"/>
            <w:hideMark/>
          </w:tcPr>
          <w:p w:rsidR="00E64D41" w:rsidRDefault="00E64D41">
            <w:pPr>
              <w:rPr>
                <w:rFonts w:asciiTheme="minorHAnsi" w:hAnsiTheme="minorHAnsi" w:cstheme="minorHAnsi"/>
                <w:b w:val="0"/>
                <w:color w:val="000000"/>
                <w:sz w:val="16"/>
                <w:szCs w:val="16"/>
                <w:lang w:val="en-GB" w:eastAsia="en-GB"/>
              </w:rPr>
            </w:pPr>
            <w:r>
              <w:rPr>
                <w:rFonts w:asciiTheme="minorHAnsi" w:hAnsiTheme="minorHAnsi" w:cstheme="minorHAnsi"/>
                <w:b w:val="0"/>
                <w:color w:val="000000"/>
                <w:sz w:val="16"/>
                <w:szCs w:val="16"/>
                <w:lang w:val="en-GB" w:eastAsia="en-GB"/>
              </w:rPr>
              <w:t>Complete edentulism, class III</w:t>
            </w:r>
          </w:p>
        </w:tc>
        <w:tc>
          <w:tcPr>
            <w:cnfStyle w:val="000010000000" w:firstRow="0" w:lastRow="0" w:firstColumn="0" w:lastColumn="0" w:oddVBand="1" w:evenVBand="0" w:oddHBand="0" w:evenHBand="0" w:firstRowFirstColumn="0" w:firstRowLastColumn="0" w:lastRowFirstColumn="0" w:lastRowLastColumn="0"/>
            <w:tcW w:w="524" w:type="pct"/>
            <w:tcBorders>
              <w:top w:val="nil"/>
              <w:bottom w:val="nil"/>
            </w:tcBorders>
            <w:noWrap/>
            <w:vAlign w:val="center"/>
            <w:hideMark/>
          </w:tcPr>
          <w:p w:rsidR="00E64D41" w:rsidRDefault="00E64D41">
            <w:pPr>
              <w:jc w:val="center"/>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52543</w:t>
            </w:r>
          </w:p>
        </w:tc>
        <w:tc>
          <w:tcPr>
            <w:tcW w:w="524" w:type="pct"/>
            <w:tcBorders>
              <w:top w:val="nil"/>
              <w:left w:val="nil"/>
              <w:bottom w:val="nil"/>
              <w:right w:val="nil"/>
            </w:tcBorders>
            <w:noWrap/>
            <w:vAlign w:val="center"/>
            <w:hideMark/>
          </w:tcPr>
          <w:p w:rsidR="00E64D41" w:rsidRDefault="00E64D4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K08103</w:t>
            </w:r>
          </w:p>
        </w:tc>
        <w:tc>
          <w:tcPr>
            <w:cnfStyle w:val="000010000000" w:firstRow="0" w:lastRow="0" w:firstColumn="0" w:lastColumn="0" w:oddVBand="1" w:evenVBand="0" w:oddHBand="0" w:evenHBand="0" w:firstRowFirstColumn="0" w:firstRowLastColumn="0" w:lastRowFirstColumn="0" w:lastRowLastColumn="0"/>
            <w:tcW w:w="1705" w:type="pct"/>
            <w:tcBorders>
              <w:top w:val="nil"/>
              <w:bottom w:val="nil"/>
            </w:tcBorders>
            <w:vAlign w:val="center"/>
            <w:hideMark/>
          </w:tcPr>
          <w:p w:rsidR="00E64D41" w:rsidRDefault="00E64D41">
            <w:pPr>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Complete loss of teeth, unspecified cause, class III</w:t>
            </w:r>
          </w:p>
        </w:tc>
        <w:tc>
          <w:tcPr>
            <w:tcW w:w="306" w:type="pct"/>
            <w:tcBorders>
              <w:top w:val="nil"/>
              <w:left w:val="nil"/>
              <w:bottom w:val="nil"/>
              <w:right w:val="nil"/>
            </w:tcBorders>
            <w:noWrap/>
            <w:vAlign w:val="center"/>
            <w:hideMark/>
          </w:tcPr>
          <w:p w:rsidR="00E64D41" w:rsidRDefault="00E64D4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NTDC</w:t>
            </w:r>
          </w:p>
        </w:tc>
        <w:tc>
          <w:tcPr>
            <w:cnfStyle w:val="000010000000" w:firstRow="0" w:lastRow="0" w:firstColumn="0" w:lastColumn="0" w:oddVBand="1" w:evenVBand="0" w:oddHBand="0" w:evenHBand="0" w:firstRowFirstColumn="0" w:firstRowLastColumn="0" w:lastRowFirstColumn="0" w:lastRowLastColumn="0"/>
            <w:tcW w:w="271" w:type="pct"/>
            <w:tcBorders>
              <w:top w:val="nil"/>
              <w:bottom w:val="nil"/>
            </w:tcBorders>
            <w:noWrap/>
            <w:vAlign w:val="center"/>
            <w:hideMark/>
          </w:tcPr>
          <w:p w:rsidR="00E64D41" w:rsidRDefault="00E64D41"/>
        </w:tc>
      </w:tr>
      <w:tr w:rsidR="00E64D41" w:rsidTr="000B5C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0" w:type="pct"/>
            <w:tcBorders>
              <w:right w:val="nil"/>
            </w:tcBorders>
            <w:vAlign w:val="center"/>
            <w:hideMark/>
          </w:tcPr>
          <w:p w:rsidR="00E64D41" w:rsidRDefault="00E64D41">
            <w:pPr>
              <w:rPr>
                <w:rFonts w:asciiTheme="minorHAnsi" w:hAnsiTheme="minorHAnsi" w:cstheme="minorHAnsi"/>
                <w:b w:val="0"/>
                <w:color w:val="000000"/>
                <w:sz w:val="16"/>
                <w:szCs w:val="16"/>
                <w:lang w:val="en-GB" w:eastAsia="en-GB"/>
              </w:rPr>
            </w:pPr>
            <w:r>
              <w:rPr>
                <w:rFonts w:asciiTheme="minorHAnsi" w:hAnsiTheme="minorHAnsi" w:cstheme="minorHAnsi"/>
                <w:b w:val="0"/>
                <w:color w:val="000000"/>
                <w:sz w:val="16"/>
                <w:szCs w:val="16"/>
                <w:lang w:val="en-GB" w:eastAsia="en-GB"/>
              </w:rPr>
              <w:t>Complete edentulism, class IV</w:t>
            </w:r>
          </w:p>
        </w:tc>
        <w:tc>
          <w:tcPr>
            <w:cnfStyle w:val="000010000000" w:firstRow="0" w:lastRow="0" w:firstColumn="0" w:lastColumn="0" w:oddVBand="1" w:evenVBand="0" w:oddHBand="0" w:evenHBand="0" w:firstRowFirstColumn="0" w:firstRowLastColumn="0" w:lastRowFirstColumn="0" w:lastRowLastColumn="0"/>
            <w:tcW w:w="524" w:type="pct"/>
            <w:noWrap/>
            <w:vAlign w:val="center"/>
            <w:hideMark/>
          </w:tcPr>
          <w:p w:rsidR="00E64D41" w:rsidRDefault="00E64D41">
            <w:pPr>
              <w:jc w:val="center"/>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52544</w:t>
            </w:r>
          </w:p>
        </w:tc>
        <w:tc>
          <w:tcPr>
            <w:tcW w:w="524" w:type="pct"/>
            <w:tcBorders>
              <w:left w:val="nil"/>
              <w:right w:val="nil"/>
            </w:tcBorders>
            <w:noWrap/>
            <w:vAlign w:val="center"/>
            <w:hideMark/>
          </w:tcPr>
          <w:p w:rsidR="00E64D41" w:rsidRDefault="00E64D4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K08104</w:t>
            </w:r>
          </w:p>
        </w:tc>
        <w:tc>
          <w:tcPr>
            <w:cnfStyle w:val="000010000000" w:firstRow="0" w:lastRow="0" w:firstColumn="0" w:lastColumn="0" w:oddVBand="1" w:evenVBand="0" w:oddHBand="0" w:evenHBand="0" w:firstRowFirstColumn="0" w:firstRowLastColumn="0" w:lastRowFirstColumn="0" w:lastRowLastColumn="0"/>
            <w:tcW w:w="1705" w:type="pct"/>
            <w:vAlign w:val="center"/>
            <w:hideMark/>
          </w:tcPr>
          <w:p w:rsidR="00E64D41" w:rsidRDefault="00E64D41">
            <w:pPr>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Complete loss of teeth, unspecified cause, class IV</w:t>
            </w:r>
          </w:p>
        </w:tc>
        <w:tc>
          <w:tcPr>
            <w:tcW w:w="306" w:type="pct"/>
            <w:tcBorders>
              <w:left w:val="nil"/>
              <w:right w:val="nil"/>
            </w:tcBorders>
            <w:noWrap/>
            <w:vAlign w:val="center"/>
            <w:hideMark/>
          </w:tcPr>
          <w:p w:rsidR="00E64D41" w:rsidRDefault="00E64D4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NTDC</w:t>
            </w:r>
          </w:p>
        </w:tc>
        <w:tc>
          <w:tcPr>
            <w:cnfStyle w:val="000010000000" w:firstRow="0" w:lastRow="0" w:firstColumn="0" w:lastColumn="0" w:oddVBand="1" w:evenVBand="0" w:oddHBand="0" w:evenHBand="0" w:firstRowFirstColumn="0" w:firstRowLastColumn="0" w:lastRowFirstColumn="0" w:lastRowLastColumn="0"/>
            <w:tcW w:w="271" w:type="pct"/>
            <w:noWrap/>
            <w:vAlign w:val="center"/>
            <w:hideMark/>
          </w:tcPr>
          <w:p w:rsidR="00E64D41" w:rsidRDefault="00E64D41"/>
        </w:tc>
      </w:tr>
      <w:tr w:rsidR="00E64D41" w:rsidTr="000B5C80">
        <w:tc>
          <w:tcPr>
            <w:cnfStyle w:val="001000000000" w:firstRow="0" w:lastRow="0" w:firstColumn="1" w:lastColumn="0" w:oddVBand="0" w:evenVBand="0" w:oddHBand="0" w:evenHBand="0" w:firstRowFirstColumn="0" w:firstRowLastColumn="0" w:lastRowFirstColumn="0" w:lastRowLastColumn="0"/>
            <w:tcW w:w="1670" w:type="pct"/>
            <w:tcBorders>
              <w:top w:val="nil"/>
              <w:left w:val="single" w:sz="8" w:space="0" w:color="8064A2" w:themeColor="accent4"/>
              <w:bottom w:val="nil"/>
              <w:right w:val="nil"/>
            </w:tcBorders>
            <w:vAlign w:val="center"/>
            <w:hideMark/>
          </w:tcPr>
          <w:p w:rsidR="00E64D41" w:rsidRDefault="00E64D41">
            <w:pPr>
              <w:rPr>
                <w:rFonts w:asciiTheme="minorHAnsi" w:hAnsiTheme="minorHAnsi" w:cstheme="minorHAnsi"/>
                <w:b w:val="0"/>
                <w:color w:val="000000"/>
                <w:sz w:val="16"/>
                <w:szCs w:val="16"/>
                <w:lang w:val="en-GB" w:eastAsia="en-GB"/>
              </w:rPr>
            </w:pPr>
            <w:r>
              <w:rPr>
                <w:rFonts w:asciiTheme="minorHAnsi" w:hAnsiTheme="minorHAnsi" w:cstheme="minorHAnsi"/>
                <w:b w:val="0"/>
                <w:color w:val="000000"/>
                <w:sz w:val="16"/>
                <w:szCs w:val="16"/>
                <w:lang w:val="en-GB" w:eastAsia="en-GB"/>
              </w:rPr>
              <w:t>Partial edentulism, unspecified</w:t>
            </w:r>
          </w:p>
        </w:tc>
        <w:tc>
          <w:tcPr>
            <w:cnfStyle w:val="000010000000" w:firstRow="0" w:lastRow="0" w:firstColumn="0" w:lastColumn="0" w:oddVBand="1" w:evenVBand="0" w:oddHBand="0" w:evenHBand="0" w:firstRowFirstColumn="0" w:firstRowLastColumn="0" w:lastRowFirstColumn="0" w:lastRowLastColumn="0"/>
            <w:tcW w:w="524" w:type="pct"/>
            <w:tcBorders>
              <w:top w:val="nil"/>
              <w:bottom w:val="nil"/>
            </w:tcBorders>
            <w:noWrap/>
            <w:vAlign w:val="center"/>
            <w:hideMark/>
          </w:tcPr>
          <w:p w:rsidR="00E64D41" w:rsidRDefault="00E64D41">
            <w:pPr>
              <w:jc w:val="center"/>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52550</w:t>
            </w:r>
          </w:p>
        </w:tc>
        <w:tc>
          <w:tcPr>
            <w:tcW w:w="524" w:type="pct"/>
            <w:tcBorders>
              <w:top w:val="nil"/>
              <w:left w:val="nil"/>
              <w:bottom w:val="nil"/>
              <w:right w:val="nil"/>
            </w:tcBorders>
            <w:noWrap/>
            <w:vAlign w:val="center"/>
            <w:hideMark/>
          </w:tcPr>
          <w:p w:rsidR="00E64D41" w:rsidRDefault="00E64D4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K08409</w:t>
            </w:r>
          </w:p>
        </w:tc>
        <w:tc>
          <w:tcPr>
            <w:cnfStyle w:val="000010000000" w:firstRow="0" w:lastRow="0" w:firstColumn="0" w:lastColumn="0" w:oddVBand="1" w:evenVBand="0" w:oddHBand="0" w:evenHBand="0" w:firstRowFirstColumn="0" w:firstRowLastColumn="0" w:lastRowFirstColumn="0" w:lastRowLastColumn="0"/>
            <w:tcW w:w="1705" w:type="pct"/>
            <w:tcBorders>
              <w:top w:val="nil"/>
              <w:bottom w:val="nil"/>
            </w:tcBorders>
            <w:vAlign w:val="center"/>
            <w:hideMark/>
          </w:tcPr>
          <w:p w:rsidR="00E64D41" w:rsidRDefault="00E64D41">
            <w:pPr>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Partial loss of teeth, unspecified cause, unspecified class</w:t>
            </w:r>
          </w:p>
        </w:tc>
        <w:tc>
          <w:tcPr>
            <w:tcW w:w="306" w:type="pct"/>
            <w:tcBorders>
              <w:top w:val="nil"/>
              <w:left w:val="nil"/>
              <w:bottom w:val="nil"/>
              <w:right w:val="nil"/>
            </w:tcBorders>
            <w:noWrap/>
            <w:vAlign w:val="center"/>
            <w:hideMark/>
          </w:tcPr>
          <w:p w:rsidR="00E64D41" w:rsidRDefault="00E64D4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NTDC</w:t>
            </w:r>
          </w:p>
        </w:tc>
        <w:tc>
          <w:tcPr>
            <w:cnfStyle w:val="000010000000" w:firstRow="0" w:lastRow="0" w:firstColumn="0" w:lastColumn="0" w:oddVBand="1" w:evenVBand="0" w:oddHBand="0" w:evenHBand="0" w:firstRowFirstColumn="0" w:firstRowLastColumn="0" w:lastRowFirstColumn="0" w:lastRowLastColumn="0"/>
            <w:tcW w:w="271" w:type="pct"/>
            <w:tcBorders>
              <w:top w:val="nil"/>
              <w:bottom w:val="nil"/>
            </w:tcBorders>
            <w:noWrap/>
            <w:vAlign w:val="center"/>
            <w:hideMark/>
          </w:tcPr>
          <w:p w:rsidR="00E64D41" w:rsidRDefault="00E64D41">
            <w:pPr>
              <w:jc w:val="center"/>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CPP</w:t>
            </w:r>
          </w:p>
        </w:tc>
      </w:tr>
      <w:tr w:rsidR="00E64D41" w:rsidTr="000B5C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0" w:type="pct"/>
            <w:tcBorders>
              <w:right w:val="nil"/>
            </w:tcBorders>
            <w:vAlign w:val="center"/>
            <w:hideMark/>
          </w:tcPr>
          <w:p w:rsidR="00E64D41" w:rsidRDefault="00E64D41">
            <w:pPr>
              <w:rPr>
                <w:rFonts w:asciiTheme="minorHAnsi" w:hAnsiTheme="minorHAnsi" w:cstheme="minorHAnsi"/>
                <w:b w:val="0"/>
                <w:color w:val="000000"/>
                <w:sz w:val="16"/>
                <w:szCs w:val="16"/>
                <w:lang w:val="en-GB" w:eastAsia="en-GB"/>
              </w:rPr>
            </w:pPr>
            <w:r>
              <w:rPr>
                <w:rFonts w:asciiTheme="minorHAnsi" w:hAnsiTheme="minorHAnsi" w:cstheme="minorHAnsi"/>
                <w:b w:val="0"/>
                <w:color w:val="000000"/>
                <w:sz w:val="16"/>
                <w:szCs w:val="16"/>
                <w:lang w:val="en-GB" w:eastAsia="en-GB"/>
              </w:rPr>
              <w:t>Partial edentulism, class I</w:t>
            </w:r>
          </w:p>
        </w:tc>
        <w:tc>
          <w:tcPr>
            <w:cnfStyle w:val="000010000000" w:firstRow="0" w:lastRow="0" w:firstColumn="0" w:lastColumn="0" w:oddVBand="1" w:evenVBand="0" w:oddHBand="0" w:evenHBand="0" w:firstRowFirstColumn="0" w:firstRowLastColumn="0" w:lastRowFirstColumn="0" w:lastRowLastColumn="0"/>
            <w:tcW w:w="524" w:type="pct"/>
            <w:noWrap/>
            <w:vAlign w:val="center"/>
            <w:hideMark/>
          </w:tcPr>
          <w:p w:rsidR="00E64D41" w:rsidRDefault="00E64D41">
            <w:pPr>
              <w:jc w:val="center"/>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52551</w:t>
            </w:r>
          </w:p>
        </w:tc>
        <w:tc>
          <w:tcPr>
            <w:tcW w:w="524" w:type="pct"/>
            <w:tcBorders>
              <w:left w:val="nil"/>
              <w:right w:val="nil"/>
            </w:tcBorders>
            <w:noWrap/>
            <w:vAlign w:val="center"/>
            <w:hideMark/>
          </w:tcPr>
          <w:p w:rsidR="00E64D41" w:rsidRDefault="00E64D4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K08401</w:t>
            </w:r>
          </w:p>
        </w:tc>
        <w:tc>
          <w:tcPr>
            <w:cnfStyle w:val="000010000000" w:firstRow="0" w:lastRow="0" w:firstColumn="0" w:lastColumn="0" w:oddVBand="1" w:evenVBand="0" w:oddHBand="0" w:evenHBand="0" w:firstRowFirstColumn="0" w:firstRowLastColumn="0" w:lastRowFirstColumn="0" w:lastRowLastColumn="0"/>
            <w:tcW w:w="1705" w:type="pct"/>
            <w:vAlign w:val="center"/>
            <w:hideMark/>
          </w:tcPr>
          <w:p w:rsidR="00E64D41" w:rsidRDefault="00E64D41">
            <w:pPr>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Partial loss of teeth, unspecified cause, class I</w:t>
            </w:r>
          </w:p>
        </w:tc>
        <w:tc>
          <w:tcPr>
            <w:tcW w:w="306" w:type="pct"/>
            <w:tcBorders>
              <w:left w:val="nil"/>
              <w:right w:val="nil"/>
            </w:tcBorders>
            <w:noWrap/>
            <w:vAlign w:val="center"/>
            <w:hideMark/>
          </w:tcPr>
          <w:p w:rsidR="00E64D41" w:rsidRDefault="00E64D4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NTDC</w:t>
            </w:r>
          </w:p>
        </w:tc>
        <w:tc>
          <w:tcPr>
            <w:cnfStyle w:val="000010000000" w:firstRow="0" w:lastRow="0" w:firstColumn="0" w:lastColumn="0" w:oddVBand="1" w:evenVBand="0" w:oddHBand="0" w:evenHBand="0" w:firstRowFirstColumn="0" w:firstRowLastColumn="0" w:lastRowFirstColumn="0" w:lastRowLastColumn="0"/>
            <w:tcW w:w="271" w:type="pct"/>
            <w:noWrap/>
            <w:vAlign w:val="center"/>
            <w:hideMark/>
          </w:tcPr>
          <w:p w:rsidR="00E64D41" w:rsidRDefault="00E64D41">
            <w:pPr>
              <w:jc w:val="center"/>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CPP</w:t>
            </w:r>
          </w:p>
        </w:tc>
      </w:tr>
      <w:tr w:rsidR="00E64D41" w:rsidTr="000B5C80">
        <w:tc>
          <w:tcPr>
            <w:cnfStyle w:val="001000000000" w:firstRow="0" w:lastRow="0" w:firstColumn="1" w:lastColumn="0" w:oddVBand="0" w:evenVBand="0" w:oddHBand="0" w:evenHBand="0" w:firstRowFirstColumn="0" w:firstRowLastColumn="0" w:lastRowFirstColumn="0" w:lastRowLastColumn="0"/>
            <w:tcW w:w="1670" w:type="pct"/>
            <w:tcBorders>
              <w:top w:val="nil"/>
              <w:left w:val="single" w:sz="8" w:space="0" w:color="8064A2" w:themeColor="accent4"/>
              <w:bottom w:val="nil"/>
              <w:right w:val="nil"/>
            </w:tcBorders>
            <w:vAlign w:val="center"/>
            <w:hideMark/>
          </w:tcPr>
          <w:p w:rsidR="00E64D41" w:rsidRDefault="00E64D41">
            <w:pPr>
              <w:rPr>
                <w:rFonts w:asciiTheme="minorHAnsi" w:hAnsiTheme="minorHAnsi" w:cstheme="minorHAnsi"/>
                <w:b w:val="0"/>
                <w:color w:val="000000"/>
                <w:sz w:val="16"/>
                <w:szCs w:val="16"/>
                <w:lang w:val="en-GB" w:eastAsia="en-GB"/>
              </w:rPr>
            </w:pPr>
            <w:r>
              <w:rPr>
                <w:rFonts w:asciiTheme="minorHAnsi" w:hAnsiTheme="minorHAnsi" w:cstheme="minorHAnsi"/>
                <w:b w:val="0"/>
                <w:color w:val="000000"/>
                <w:sz w:val="16"/>
                <w:szCs w:val="16"/>
                <w:lang w:val="en-GB" w:eastAsia="en-GB"/>
              </w:rPr>
              <w:t>Partial edentulism, class II</w:t>
            </w:r>
          </w:p>
        </w:tc>
        <w:tc>
          <w:tcPr>
            <w:cnfStyle w:val="000010000000" w:firstRow="0" w:lastRow="0" w:firstColumn="0" w:lastColumn="0" w:oddVBand="1" w:evenVBand="0" w:oddHBand="0" w:evenHBand="0" w:firstRowFirstColumn="0" w:firstRowLastColumn="0" w:lastRowFirstColumn="0" w:lastRowLastColumn="0"/>
            <w:tcW w:w="524" w:type="pct"/>
            <w:tcBorders>
              <w:top w:val="nil"/>
              <w:bottom w:val="nil"/>
            </w:tcBorders>
            <w:noWrap/>
            <w:vAlign w:val="center"/>
            <w:hideMark/>
          </w:tcPr>
          <w:p w:rsidR="00E64D41" w:rsidRDefault="00E64D41">
            <w:pPr>
              <w:jc w:val="center"/>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52552</w:t>
            </w:r>
          </w:p>
        </w:tc>
        <w:tc>
          <w:tcPr>
            <w:tcW w:w="524" w:type="pct"/>
            <w:tcBorders>
              <w:top w:val="nil"/>
              <w:left w:val="nil"/>
              <w:bottom w:val="nil"/>
              <w:right w:val="nil"/>
            </w:tcBorders>
            <w:noWrap/>
            <w:vAlign w:val="center"/>
            <w:hideMark/>
          </w:tcPr>
          <w:p w:rsidR="00E64D41" w:rsidRDefault="00E64D4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K08402</w:t>
            </w:r>
          </w:p>
        </w:tc>
        <w:tc>
          <w:tcPr>
            <w:cnfStyle w:val="000010000000" w:firstRow="0" w:lastRow="0" w:firstColumn="0" w:lastColumn="0" w:oddVBand="1" w:evenVBand="0" w:oddHBand="0" w:evenHBand="0" w:firstRowFirstColumn="0" w:firstRowLastColumn="0" w:lastRowFirstColumn="0" w:lastRowLastColumn="0"/>
            <w:tcW w:w="1705" w:type="pct"/>
            <w:tcBorders>
              <w:top w:val="nil"/>
              <w:bottom w:val="nil"/>
            </w:tcBorders>
            <w:vAlign w:val="center"/>
            <w:hideMark/>
          </w:tcPr>
          <w:p w:rsidR="00E64D41" w:rsidRDefault="00E64D41">
            <w:pPr>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Partial loss of teeth, unspecified cause, class II</w:t>
            </w:r>
          </w:p>
        </w:tc>
        <w:tc>
          <w:tcPr>
            <w:tcW w:w="306" w:type="pct"/>
            <w:tcBorders>
              <w:top w:val="nil"/>
              <w:left w:val="nil"/>
              <w:bottom w:val="nil"/>
              <w:right w:val="nil"/>
            </w:tcBorders>
            <w:noWrap/>
            <w:vAlign w:val="center"/>
            <w:hideMark/>
          </w:tcPr>
          <w:p w:rsidR="00E64D41" w:rsidRDefault="00E64D4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NTDC</w:t>
            </w:r>
          </w:p>
        </w:tc>
        <w:tc>
          <w:tcPr>
            <w:cnfStyle w:val="000010000000" w:firstRow="0" w:lastRow="0" w:firstColumn="0" w:lastColumn="0" w:oddVBand="1" w:evenVBand="0" w:oddHBand="0" w:evenHBand="0" w:firstRowFirstColumn="0" w:firstRowLastColumn="0" w:lastRowFirstColumn="0" w:lastRowLastColumn="0"/>
            <w:tcW w:w="271" w:type="pct"/>
            <w:tcBorders>
              <w:top w:val="nil"/>
              <w:bottom w:val="nil"/>
            </w:tcBorders>
            <w:noWrap/>
            <w:vAlign w:val="center"/>
            <w:hideMark/>
          </w:tcPr>
          <w:p w:rsidR="00E64D41" w:rsidRDefault="00E64D41">
            <w:pPr>
              <w:jc w:val="center"/>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CPP</w:t>
            </w:r>
          </w:p>
        </w:tc>
      </w:tr>
      <w:tr w:rsidR="00E64D41" w:rsidTr="000B5C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0" w:type="pct"/>
            <w:tcBorders>
              <w:right w:val="nil"/>
            </w:tcBorders>
            <w:vAlign w:val="center"/>
            <w:hideMark/>
          </w:tcPr>
          <w:p w:rsidR="00E64D41" w:rsidRDefault="00E64D41">
            <w:pPr>
              <w:rPr>
                <w:rFonts w:asciiTheme="minorHAnsi" w:hAnsiTheme="minorHAnsi" w:cstheme="minorHAnsi"/>
                <w:b w:val="0"/>
                <w:color w:val="000000"/>
                <w:sz w:val="16"/>
                <w:szCs w:val="16"/>
                <w:lang w:val="en-GB" w:eastAsia="en-GB"/>
              </w:rPr>
            </w:pPr>
            <w:r>
              <w:rPr>
                <w:rFonts w:asciiTheme="minorHAnsi" w:hAnsiTheme="minorHAnsi" w:cstheme="minorHAnsi"/>
                <w:b w:val="0"/>
                <w:color w:val="000000"/>
                <w:sz w:val="16"/>
                <w:szCs w:val="16"/>
                <w:lang w:val="en-GB" w:eastAsia="en-GB"/>
              </w:rPr>
              <w:t>Partial edentulism, class III</w:t>
            </w:r>
          </w:p>
        </w:tc>
        <w:tc>
          <w:tcPr>
            <w:cnfStyle w:val="000010000000" w:firstRow="0" w:lastRow="0" w:firstColumn="0" w:lastColumn="0" w:oddVBand="1" w:evenVBand="0" w:oddHBand="0" w:evenHBand="0" w:firstRowFirstColumn="0" w:firstRowLastColumn="0" w:lastRowFirstColumn="0" w:lastRowLastColumn="0"/>
            <w:tcW w:w="524" w:type="pct"/>
            <w:noWrap/>
            <w:vAlign w:val="center"/>
            <w:hideMark/>
          </w:tcPr>
          <w:p w:rsidR="00E64D41" w:rsidRDefault="00E64D41">
            <w:pPr>
              <w:jc w:val="center"/>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52553</w:t>
            </w:r>
          </w:p>
        </w:tc>
        <w:tc>
          <w:tcPr>
            <w:tcW w:w="524" w:type="pct"/>
            <w:tcBorders>
              <w:left w:val="nil"/>
              <w:right w:val="nil"/>
            </w:tcBorders>
            <w:noWrap/>
            <w:vAlign w:val="center"/>
            <w:hideMark/>
          </w:tcPr>
          <w:p w:rsidR="00E64D41" w:rsidRDefault="00E64D4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K08403</w:t>
            </w:r>
          </w:p>
        </w:tc>
        <w:tc>
          <w:tcPr>
            <w:cnfStyle w:val="000010000000" w:firstRow="0" w:lastRow="0" w:firstColumn="0" w:lastColumn="0" w:oddVBand="1" w:evenVBand="0" w:oddHBand="0" w:evenHBand="0" w:firstRowFirstColumn="0" w:firstRowLastColumn="0" w:lastRowFirstColumn="0" w:lastRowLastColumn="0"/>
            <w:tcW w:w="1705" w:type="pct"/>
            <w:vAlign w:val="center"/>
            <w:hideMark/>
          </w:tcPr>
          <w:p w:rsidR="00E64D41" w:rsidRDefault="00E64D41">
            <w:pPr>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Partial loss of teeth, unspecified cause, class III</w:t>
            </w:r>
          </w:p>
        </w:tc>
        <w:tc>
          <w:tcPr>
            <w:tcW w:w="306" w:type="pct"/>
            <w:tcBorders>
              <w:left w:val="nil"/>
              <w:right w:val="nil"/>
            </w:tcBorders>
            <w:noWrap/>
            <w:vAlign w:val="center"/>
            <w:hideMark/>
          </w:tcPr>
          <w:p w:rsidR="00E64D41" w:rsidRDefault="00E64D4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NTDC</w:t>
            </w:r>
          </w:p>
        </w:tc>
        <w:tc>
          <w:tcPr>
            <w:cnfStyle w:val="000010000000" w:firstRow="0" w:lastRow="0" w:firstColumn="0" w:lastColumn="0" w:oddVBand="1" w:evenVBand="0" w:oddHBand="0" w:evenHBand="0" w:firstRowFirstColumn="0" w:firstRowLastColumn="0" w:lastRowFirstColumn="0" w:lastRowLastColumn="0"/>
            <w:tcW w:w="271" w:type="pct"/>
            <w:noWrap/>
            <w:vAlign w:val="center"/>
            <w:hideMark/>
          </w:tcPr>
          <w:p w:rsidR="00E64D41" w:rsidRDefault="00E64D41">
            <w:pPr>
              <w:jc w:val="center"/>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CPP</w:t>
            </w:r>
          </w:p>
        </w:tc>
      </w:tr>
      <w:tr w:rsidR="00E64D41" w:rsidTr="000B5C80">
        <w:tc>
          <w:tcPr>
            <w:cnfStyle w:val="001000000000" w:firstRow="0" w:lastRow="0" w:firstColumn="1" w:lastColumn="0" w:oddVBand="0" w:evenVBand="0" w:oddHBand="0" w:evenHBand="0" w:firstRowFirstColumn="0" w:firstRowLastColumn="0" w:lastRowFirstColumn="0" w:lastRowLastColumn="0"/>
            <w:tcW w:w="1670" w:type="pct"/>
            <w:tcBorders>
              <w:top w:val="nil"/>
              <w:left w:val="single" w:sz="8" w:space="0" w:color="8064A2" w:themeColor="accent4"/>
              <w:bottom w:val="nil"/>
              <w:right w:val="nil"/>
            </w:tcBorders>
            <w:vAlign w:val="center"/>
            <w:hideMark/>
          </w:tcPr>
          <w:p w:rsidR="00E64D41" w:rsidRDefault="00E64D41">
            <w:pPr>
              <w:rPr>
                <w:rFonts w:asciiTheme="minorHAnsi" w:hAnsiTheme="minorHAnsi" w:cstheme="minorHAnsi"/>
                <w:b w:val="0"/>
                <w:color w:val="000000"/>
                <w:sz w:val="16"/>
                <w:szCs w:val="16"/>
                <w:lang w:val="en-GB" w:eastAsia="en-GB"/>
              </w:rPr>
            </w:pPr>
            <w:r>
              <w:rPr>
                <w:rFonts w:asciiTheme="minorHAnsi" w:hAnsiTheme="minorHAnsi" w:cstheme="minorHAnsi"/>
                <w:b w:val="0"/>
                <w:color w:val="000000"/>
                <w:sz w:val="16"/>
                <w:szCs w:val="16"/>
                <w:lang w:val="en-GB" w:eastAsia="en-GB"/>
              </w:rPr>
              <w:t>Partial edentulism, class IV</w:t>
            </w:r>
          </w:p>
        </w:tc>
        <w:tc>
          <w:tcPr>
            <w:cnfStyle w:val="000010000000" w:firstRow="0" w:lastRow="0" w:firstColumn="0" w:lastColumn="0" w:oddVBand="1" w:evenVBand="0" w:oddHBand="0" w:evenHBand="0" w:firstRowFirstColumn="0" w:firstRowLastColumn="0" w:lastRowFirstColumn="0" w:lastRowLastColumn="0"/>
            <w:tcW w:w="524" w:type="pct"/>
            <w:tcBorders>
              <w:top w:val="nil"/>
              <w:bottom w:val="nil"/>
            </w:tcBorders>
            <w:noWrap/>
            <w:vAlign w:val="center"/>
            <w:hideMark/>
          </w:tcPr>
          <w:p w:rsidR="00E64D41" w:rsidRDefault="00E64D41">
            <w:pPr>
              <w:jc w:val="center"/>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52554</w:t>
            </w:r>
          </w:p>
        </w:tc>
        <w:tc>
          <w:tcPr>
            <w:tcW w:w="524" w:type="pct"/>
            <w:tcBorders>
              <w:top w:val="nil"/>
              <w:left w:val="nil"/>
              <w:bottom w:val="nil"/>
              <w:right w:val="nil"/>
            </w:tcBorders>
            <w:noWrap/>
            <w:vAlign w:val="center"/>
            <w:hideMark/>
          </w:tcPr>
          <w:p w:rsidR="00E64D41" w:rsidRDefault="00E64D4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K08404</w:t>
            </w:r>
          </w:p>
        </w:tc>
        <w:tc>
          <w:tcPr>
            <w:cnfStyle w:val="000010000000" w:firstRow="0" w:lastRow="0" w:firstColumn="0" w:lastColumn="0" w:oddVBand="1" w:evenVBand="0" w:oddHBand="0" w:evenHBand="0" w:firstRowFirstColumn="0" w:firstRowLastColumn="0" w:lastRowFirstColumn="0" w:lastRowLastColumn="0"/>
            <w:tcW w:w="1705" w:type="pct"/>
            <w:tcBorders>
              <w:top w:val="nil"/>
              <w:bottom w:val="nil"/>
            </w:tcBorders>
            <w:vAlign w:val="center"/>
            <w:hideMark/>
          </w:tcPr>
          <w:p w:rsidR="00E64D41" w:rsidRDefault="00E64D41">
            <w:pPr>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Partial loss of teeth, unspecified cause, class IV</w:t>
            </w:r>
          </w:p>
        </w:tc>
        <w:tc>
          <w:tcPr>
            <w:tcW w:w="306" w:type="pct"/>
            <w:tcBorders>
              <w:top w:val="nil"/>
              <w:left w:val="nil"/>
              <w:bottom w:val="nil"/>
              <w:right w:val="nil"/>
            </w:tcBorders>
            <w:noWrap/>
            <w:vAlign w:val="center"/>
            <w:hideMark/>
          </w:tcPr>
          <w:p w:rsidR="00E64D41" w:rsidRDefault="00E64D4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NTDC</w:t>
            </w:r>
          </w:p>
        </w:tc>
        <w:tc>
          <w:tcPr>
            <w:cnfStyle w:val="000010000000" w:firstRow="0" w:lastRow="0" w:firstColumn="0" w:lastColumn="0" w:oddVBand="1" w:evenVBand="0" w:oddHBand="0" w:evenHBand="0" w:firstRowFirstColumn="0" w:firstRowLastColumn="0" w:lastRowFirstColumn="0" w:lastRowLastColumn="0"/>
            <w:tcW w:w="271" w:type="pct"/>
            <w:tcBorders>
              <w:top w:val="nil"/>
              <w:bottom w:val="nil"/>
            </w:tcBorders>
            <w:noWrap/>
            <w:vAlign w:val="center"/>
            <w:hideMark/>
          </w:tcPr>
          <w:p w:rsidR="00E64D41" w:rsidRDefault="00E64D41">
            <w:pPr>
              <w:jc w:val="center"/>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CPP</w:t>
            </w:r>
          </w:p>
        </w:tc>
      </w:tr>
      <w:tr w:rsidR="00E64D41" w:rsidTr="000B5C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0" w:type="pct"/>
            <w:tcBorders>
              <w:right w:val="nil"/>
            </w:tcBorders>
            <w:vAlign w:val="center"/>
            <w:hideMark/>
          </w:tcPr>
          <w:p w:rsidR="00E64D41" w:rsidRDefault="00E64D41">
            <w:pPr>
              <w:rPr>
                <w:rFonts w:asciiTheme="minorHAnsi" w:hAnsiTheme="minorHAnsi" w:cstheme="minorHAnsi"/>
                <w:b w:val="0"/>
                <w:color w:val="000000"/>
                <w:sz w:val="16"/>
                <w:szCs w:val="16"/>
                <w:lang w:val="en-GB" w:eastAsia="en-GB"/>
              </w:rPr>
            </w:pPr>
            <w:r>
              <w:rPr>
                <w:rFonts w:asciiTheme="minorHAnsi" w:hAnsiTheme="minorHAnsi" w:cstheme="minorHAnsi"/>
                <w:b w:val="0"/>
                <w:color w:val="000000"/>
                <w:sz w:val="16"/>
                <w:szCs w:val="16"/>
                <w:lang w:val="en-GB" w:eastAsia="en-GB"/>
              </w:rPr>
              <w:t>Unspecified unsatisfactory restoration of tooth</w:t>
            </w:r>
          </w:p>
        </w:tc>
        <w:tc>
          <w:tcPr>
            <w:cnfStyle w:val="000010000000" w:firstRow="0" w:lastRow="0" w:firstColumn="0" w:lastColumn="0" w:oddVBand="1" w:evenVBand="0" w:oddHBand="0" w:evenHBand="0" w:firstRowFirstColumn="0" w:firstRowLastColumn="0" w:lastRowFirstColumn="0" w:lastRowLastColumn="0"/>
            <w:tcW w:w="524" w:type="pct"/>
            <w:noWrap/>
            <w:vAlign w:val="center"/>
            <w:hideMark/>
          </w:tcPr>
          <w:p w:rsidR="00E64D41" w:rsidRDefault="00E64D41">
            <w:pPr>
              <w:jc w:val="center"/>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52560</w:t>
            </w:r>
          </w:p>
        </w:tc>
        <w:tc>
          <w:tcPr>
            <w:tcW w:w="524" w:type="pct"/>
            <w:tcBorders>
              <w:left w:val="nil"/>
              <w:right w:val="nil"/>
            </w:tcBorders>
            <w:noWrap/>
            <w:vAlign w:val="center"/>
            <w:hideMark/>
          </w:tcPr>
          <w:p w:rsidR="00E64D41" w:rsidRDefault="00E64D4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K0850</w:t>
            </w:r>
          </w:p>
        </w:tc>
        <w:tc>
          <w:tcPr>
            <w:cnfStyle w:val="000010000000" w:firstRow="0" w:lastRow="0" w:firstColumn="0" w:lastColumn="0" w:oddVBand="1" w:evenVBand="0" w:oddHBand="0" w:evenHBand="0" w:firstRowFirstColumn="0" w:firstRowLastColumn="0" w:lastRowFirstColumn="0" w:lastRowLastColumn="0"/>
            <w:tcW w:w="1705" w:type="pct"/>
            <w:vAlign w:val="center"/>
            <w:hideMark/>
          </w:tcPr>
          <w:p w:rsidR="00E64D41" w:rsidRDefault="00E64D41">
            <w:pPr>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Unsatisfactory restoration of tooth, unspecified</w:t>
            </w:r>
          </w:p>
        </w:tc>
        <w:tc>
          <w:tcPr>
            <w:tcW w:w="306" w:type="pct"/>
            <w:tcBorders>
              <w:left w:val="nil"/>
              <w:right w:val="nil"/>
            </w:tcBorders>
            <w:noWrap/>
            <w:vAlign w:val="center"/>
            <w:hideMark/>
          </w:tcPr>
          <w:p w:rsidR="00E64D41" w:rsidRDefault="00E64D4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NTDC</w:t>
            </w:r>
          </w:p>
        </w:tc>
        <w:tc>
          <w:tcPr>
            <w:cnfStyle w:val="000010000000" w:firstRow="0" w:lastRow="0" w:firstColumn="0" w:lastColumn="0" w:oddVBand="1" w:evenVBand="0" w:oddHBand="0" w:evenHBand="0" w:firstRowFirstColumn="0" w:firstRowLastColumn="0" w:lastRowFirstColumn="0" w:lastRowLastColumn="0"/>
            <w:tcW w:w="271" w:type="pct"/>
            <w:noWrap/>
            <w:vAlign w:val="center"/>
            <w:hideMark/>
          </w:tcPr>
          <w:p w:rsidR="00E64D41" w:rsidRDefault="00E64D41">
            <w:pPr>
              <w:jc w:val="center"/>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CPP</w:t>
            </w:r>
          </w:p>
        </w:tc>
      </w:tr>
      <w:tr w:rsidR="00E64D41" w:rsidTr="000B5C80">
        <w:tc>
          <w:tcPr>
            <w:cnfStyle w:val="001000000000" w:firstRow="0" w:lastRow="0" w:firstColumn="1" w:lastColumn="0" w:oddVBand="0" w:evenVBand="0" w:oddHBand="0" w:evenHBand="0" w:firstRowFirstColumn="0" w:firstRowLastColumn="0" w:lastRowFirstColumn="0" w:lastRowLastColumn="0"/>
            <w:tcW w:w="1670" w:type="pct"/>
            <w:tcBorders>
              <w:top w:val="nil"/>
              <w:left w:val="single" w:sz="8" w:space="0" w:color="8064A2" w:themeColor="accent4"/>
              <w:bottom w:val="nil"/>
              <w:right w:val="nil"/>
            </w:tcBorders>
            <w:vAlign w:val="center"/>
            <w:hideMark/>
          </w:tcPr>
          <w:p w:rsidR="00E64D41" w:rsidRDefault="00E64D41">
            <w:pPr>
              <w:rPr>
                <w:rFonts w:asciiTheme="minorHAnsi" w:hAnsiTheme="minorHAnsi" w:cstheme="minorHAnsi"/>
                <w:b w:val="0"/>
                <w:color w:val="000000"/>
                <w:sz w:val="16"/>
                <w:szCs w:val="16"/>
                <w:lang w:val="en-GB" w:eastAsia="en-GB"/>
              </w:rPr>
            </w:pPr>
            <w:r>
              <w:rPr>
                <w:rFonts w:asciiTheme="minorHAnsi" w:hAnsiTheme="minorHAnsi" w:cstheme="minorHAnsi"/>
                <w:b w:val="0"/>
                <w:color w:val="000000"/>
                <w:sz w:val="16"/>
                <w:szCs w:val="16"/>
                <w:lang w:val="en-GB" w:eastAsia="en-GB"/>
              </w:rPr>
              <w:t>Open restoration margins</w:t>
            </w:r>
          </w:p>
        </w:tc>
        <w:tc>
          <w:tcPr>
            <w:cnfStyle w:val="000010000000" w:firstRow="0" w:lastRow="0" w:firstColumn="0" w:lastColumn="0" w:oddVBand="1" w:evenVBand="0" w:oddHBand="0" w:evenHBand="0" w:firstRowFirstColumn="0" w:firstRowLastColumn="0" w:lastRowFirstColumn="0" w:lastRowLastColumn="0"/>
            <w:tcW w:w="524" w:type="pct"/>
            <w:tcBorders>
              <w:top w:val="nil"/>
              <w:bottom w:val="nil"/>
            </w:tcBorders>
            <w:noWrap/>
            <w:vAlign w:val="center"/>
            <w:hideMark/>
          </w:tcPr>
          <w:p w:rsidR="00E64D41" w:rsidRDefault="00E64D41">
            <w:pPr>
              <w:jc w:val="center"/>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52561</w:t>
            </w:r>
          </w:p>
        </w:tc>
        <w:tc>
          <w:tcPr>
            <w:tcW w:w="524" w:type="pct"/>
            <w:tcBorders>
              <w:top w:val="nil"/>
              <w:left w:val="nil"/>
              <w:bottom w:val="nil"/>
              <w:right w:val="nil"/>
            </w:tcBorders>
            <w:noWrap/>
            <w:vAlign w:val="center"/>
            <w:hideMark/>
          </w:tcPr>
          <w:p w:rsidR="00E64D41" w:rsidRDefault="00E64D4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K0851</w:t>
            </w:r>
          </w:p>
        </w:tc>
        <w:tc>
          <w:tcPr>
            <w:cnfStyle w:val="000010000000" w:firstRow="0" w:lastRow="0" w:firstColumn="0" w:lastColumn="0" w:oddVBand="1" w:evenVBand="0" w:oddHBand="0" w:evenHBand="0" w:firstRowFirstColumn="0" w:firstRowLastColumn="0" w:lastRowFirstColumn="0" w:lastRowLastColumn="0"/>
            <w:tcW w:w="1705" w:type="pct"/>
            <w:tcBorders>
              <w:top w:val="nil"/>
              <w:bottom w:val="nil"/>
            </w:tcBorders>
            <w:vAlign w:val="center"/>
            <w:hideMark/>
          </w:tcPr>
          <w:p w:rsidR="00E64D41" w:rsidRDefault="00E64D41">
            <w:pPr>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Open restoration margins of tooth</w:t>
            </w:r>
          </w:p>
        </w:tc>
        <w:tc>
          <w:tcPr>
            <w:tcW w:w="306" w:type="pct"/>
            <w:tcBorders>
              <w:top w:val="nil"/>
              <w:left w:val="nil"/>
              <w:bottom w:val="nil"/>
              <w:right w:val="nil"/>
            </w:tcBorders>
            <w:noWrap/>
            <w:vAlign w:val="center"/>
            <w:hideMark/>
          </w:tcPr>
          <w:p w:rsidR="00E64D41" w:rsidRDefault="00E64D4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NTDC</w:t>
            </w:r>
          </w:p>
        </w:tc>
        <w:tc>
          <w:tcPr>
            <w:cnfStyle w:val="000010000000" w:firstRow="0" w:lastRow="0" w:firstColumn="0" w:lastColumn="0" w:oddVBand="1" w:evenVBand="0" w:oddHBand="0" w:evenHBand="0" w:firstRowFirstColumn="0" w:firstRowLastColumn="0" w:lastRowFirstColumn="0" w:lastRowLastColumn="0"/>
            <w:tcW w:w="271" w:type="pct"/>
            <w:tcBorders>
              <w:top w:val="nil"/>
              <w:bottom w:val="nil"/>
            </w:tcBorders>
            <w:noWrap/>
            <w:vAlign w:val="center"/>
            <w:hideMark/>
          </w:tcPr>
          <w:p w:rsidR="00E64D41" w:rsidRDefault="00E64D41">
            <w:pPr>
              <w:jc w:val="center"/>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CPP</w:t>
            </w:r>
          </w:p>
        </w:tc>
      </w:tr>
      <w:tr w:rsidR="00E64D41" w:rsidTr="000B5C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0" w:type="pct"/>
            <w:tcBorders>
              <w:right w:val="nil"/>
            </w:tcBorders>
            <w:vAlign w:val="center"/>
            <w:hideMark/>
          </w:tcPr>
          <w:p w:rsidR="00E64D41" w:rsidRDefault="00E64D41">
            <w:pPr>
              <w:rPr>
                <w:rFonts w:asciiTheme="minorHAnsi" w:hAnsiTheme="minorHAnsi" w:cstheme="minorHAnsi"/>
                <w:b w:val="0"/>
                <w:color w:val="000000"/>
                <w:sz w:val="16"/>
                <w:szCs w:val="16"/>
                <w:lang w:val="en-GB" w:eastAsia="en-GB"/>
              </w:rPr>
            </w:pPr>
            <w:r>
              <w:rPr>
                <w:rFonts w:asciiTheme="minorHAnsi" w:hAnsiTheme="minorHAnsi" w:cstheme="minorHAnsi"/>
                <w:b w:val="0"/>
                <w:color w:val="000000"/>
                <w:sz w:val="16"/>
                <w:szCs w:val="16"/>
                <w:lang w:val="en-GB" w:eastAsia="en-GB"/>
              </w:rPr>
              <w:t>Unrepairable overhanging of dental restorative materials</w:t>
            </w:r>
          </w:p>
        </w:tc>
        <w:tc>
          <w:tcPr>
            <w:cnfStyle w:val="000010000000" w:firstRow="0" w:lastRow="0" w:firstColumn="0" w:lastColumn="0" w:oddVBand="1" w:evenVBand="0" w:oddHBand="0" w:evenHBand="0" w:firstRowFirstColumn="0" w:firstRowLastColumn="0" w:lastRowFirstColumn="0" w:lastRowLastColumn="0"/>
            <w:tcW w:w="524" w:type="pct"/>
            <w:noWrap/>
            <w:vAlign w:val="center"/>
            <w:hideMark/>
          </w:tcPr>
          <w:p w:rsidR="00E64D41" w:rsidRDefault="00E64D41">
            <w:pPr>
              <w:jc w:val="center"/>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52562</w:t>
            </w:r>
          </w:p>
        </w:tc>
        <w:tc>
          <w:tcPr>
            <w:tcW w:w="524" w:type="pct"/>
            <w:tcBorders>
              <w:left w:val="nil"/>
              <w:right w:val="nil"/>
            </w:tcBorders>
            <w:noWrap/>
            <w:vAlign w:val="center"/>
            <w:hideMark/>
          </w:tcPr>
          <w:p w:rsidR="00E64D41" w:rsidRDefault="00E64D4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K0852</w:t>
            </w:r>
          </w:p>
        </w:tc>
        <w:tc>
          <w:tcPr>
            <w:cnfStyle w:val="000010000000" w:firstRow="0" w:lastRow="0" w:firstColumn="0" w:lastColumn="0" w:oddVBand="1" w:evenVBand="0" w:oddHBand="0" w:evenHBand="0" w:firstRowFirstColumn="0" w:firstRowLastColumn="0" w:lastRowFirstColumn="0" w:lastRowLastColumn="0"/>
            <w:tcW w:w="1705" w:type="pct"/>
            <w:vAlign w:val="center"/>
            <w:hideMark/>
          </w:tcPr>
          <w:p w:rsidR="00E64D41" w:rsidRDefault="00E64D41"/>
        </w:tc>
        <w:tc>
          <w:tcPr>
            <w:tcW w:w="306" w:type="pct"/>
            <w:tcBorders>
              <w:left w:val="nil"/>
              <w:right w:val="nil"/>
            </w:tcBorders>
            <w:noWrap/>
            <w:vAlign w:val="center"/>
            <w:hideMark/>
          </w:tcPr>
          <w:p w:rsidR="00E64D41" w:rsidRDefault="00E64D4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NTDC</w:t>
            </w:r>
          </w:p>
        </w:tc>
        <w:tc>
          <w:tcPr>
            <w:cnfStyle w:val="000010000000" w:firstRow="0" w:lastRow="0" w:firstColumn="0" w:lastColumn="0" w:oddVBand="1" w:evenVBand="0" w:oddHBand="0" w:evenHBand="0" w:firstRowFirstColumn="0" w:firstRowLastColumn="0" w:lastRowFirstColumn="0" w:lastRowLastColumn="0"/>
            <w:tcW w:w="271" w:type="pct"/>
            <w:noWrap/>
            <w:vAlign w:val="center"/>
            <w:hideMark/>
          </w:tcPr>
          <w:p w:rsidR="00E64D41" w:rsidRDefault="00E64D41">
            <w:pPr>
              <w:jc w:val="center"/>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CPP</w:t>
            </w:r>
          </w:p>
        </w:tc>
      </w:tr>
      <w:tr w:rsidR="00E64D41" w:rsidTr="000B5C80">
        <w:tc>
          <w:tcPr>
            <w:cnfStyle w:val="001000000000" w:firstRow="0" w:lastRow="0" w:firstColumn="1" w:lastColumn="0" w:oddVBand="0" w:evenVBand="0" w:oddHBand="0" w:evenHBand="0" w:firstRowFirstColumn="0" w:firstRowLastColumn="0" w:lastRowFirstColumn="0" w:lastRowLastColumn="0"/>
            <w:tcW w:w="1670" w:type="pct"/>
            <w:tcBorders>
              <w:top w:val="nil"/>
              <w:left w:val="single" w:sz="8" w:space="0" w:color="8064A2" w:themeColor="accent4"/>
              <w:bottom w:val="nil"/>
              <w:right w:val="nil"/>
            </w:tcBorders>
            <w:vAlign w:val="center"/>
            <w:hideMark/>
          </w:tcPr>
          <w:p w:rsidR="00E64D41" w:rsidRDefault="00E64D41">
            <w:pPr>
              <w:rPr>
                <w:rFonts w:asciiTheme="minorHAnsi" w:hAnsiTheme="minorHAnsi" w:cstheme="minorHAnsi"/>
                <w:b w:val="0"/>
                <w:color w:val="000000"/>
                <w:sz w:val="16"/>
                <w:szCs w:val="16"/>
                <w:lang w:val="en-GB" w:eastAsia="en-GB"/>
              </w:rPr>
            </w:pPr>
            <w:r>
              <w:rPr>
                <w:rFonts w:asciiTheme="minorHAnsi" w:hAnsiTheme="minorHAnsi" w:cstheme="minorHAnsi"/>
                <w:b w:val="0"/>
                <w:color w:val="000000"/>
                <w:sz w:val="16"/>
                <w:szCs w:val="16"/>
                <w:lang w:val="en-GB" w:eastAsia="en-GB"/>
              </w:rPr>
              <w:t>Fractured dental restorative material without loss of material</w:t>
            </w:r>
          </w:p>
        </w:tc>
        <w:tc>
          <w:tcPr>
            <w:cnfStyle w:val="000010000000" w:firstRow="0" w:lastRow="0" w:firstColumn="0" w:lastColumn="0" w:oddVBand="1" w:evenVBand="0" w:oddHBand="0" w:evenHBand="0" w:firstRowFirstColumn="0" w:firstRowLastColumn="0" w:lastRowFirstColumn="0" w:lastRowLastColumn="0"/>
            <w:tcW w:w="524" w:type="pct"/>
            <w:tcBorders>
              <w:top w:val="nil"/>
              <w:bottom w:val="nil"/>
            </w:tcBorders>
            <w:noWrap/>
            <w:vAlign w:val="center"/>
            <w:hideMark/>
          </w:tcPr>
          <w:p w:rsidR="00E64D41" w:rsidRDefault="00E64D41">
            <w:pPr>
              <w:jc w:val="center"/>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52563</w:t>
            </w:r>
          </w:p>
        </w:tc>
        <w:tc>
          <w:tcPr>
            <w:tcW w:w="524" w:type="pct"/>
            <w:tcBorders>
              <w:top w:val="nil"/>
              <w:left w:val="nil"/>
              <w:bottom w:val="nil"/>
              <w:right w:val="nil"/>
            </w:tcBorders>
            <w:noWrap/>
            <w:vAlign w:val="center"/>
            <w:hideMark/>
          </w:tcPr>
          <w:p w:rsidR="00E64D41" w:rsidRDefault="00E64D4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K08530</w:t>
            </w:r>
          </w:p>
        </w:tc>
        <w:tc>
          <w:tcPr>
            <w:cnfStyle w:val="000010000000" w:firstRow="0" w:lastRow="0" w:firstColumn="0" w:lastColumn="0" w:oddVBand="1" w:evenVBand="0" w:oddHBand="0" w:evenHBand="0" w:firstRowFirstColumn="0" w:firstRowLastColumn="0" w:lastRowFirstColumn="0" w:lastRowLastColumn="0"/>
            <w:tcW w:w="1705" w:type="pct"/>
            <w:tcBorders>
              <w:top w:val="nil"/>
              <w:bottom w:val="nil"/>
            </w:tcBorders>
            <w:vAlign w:val="center"/>
            <w:hideMark/>
          </w:tcPr>
          <w:p w:rsidR="00E64D41" w:rsidRDefault="00E64D41"/>
        </w:tc>
        <w:tc>
          <w:tcPr>
            <w:tcW w:w="306" w:type="pct"/>
            <w:tcBorders>
              <w:top w:val="nil"/>
              <w:left w:val="nil"/>
              <w:bottom w:val="nil"/>
              <w:right w:val="nil"/>
            </w:tcBorders>
            <w:noWrap/>
            <w:vAlign w:val="center"/>
            <w:hideMark/>
          </w:tcPr>
          <w:p w:rsidR="00E64D41" w:rsidRDefault="00E64D4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NTDC</w:t>
            </w:r>
          </w:p>
        </w:tc>
        <w:tc>
          <w:tcPr>
            <w:cnfStyle w:val="000010000000" w:firstRow="0" w:lastRow="0" w:firstColumn="0" w:lastColumn="0" w:oddVBand="1" w:evenVBand="0" w:oddHBand="0" w:evenHBand="0" w:firstRowFirstColumn="0" w:firstRowLastColumn="0" w:lastRowFirstColumn="0" w:lastRowLastColumn="0"/>
            <w:tcW w:w="271" w:type="pct"/>
            <w:tcBorders>
              <w:top w:val="nil"/>
              <w:bottom w:val="nil"/>
            </w:tcBorders>
            <w:noWrap/>
            <w:vAlign w:val="center"/>
            <w:hideMark/>
          </w:tcPr>
          <w:p w:rsidR="00E64D41" w:rsidRDefault="00E64D41">
            <w:pPr>
              <w:jc w:val="center"/>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CPP</w:t>
            </w:r>
          </w:p>
        </w:tc>
      </w:tr>
      <w:tr w:rsidR="00E64D41" w:rsidTr="000B5C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0" w:type="pct"/>
            <w:tcBorders>
              <w:right w:val="nil"/>
            </w:tcBorders>
            <w:vAlign w:val="center"/>
            <w:hideMark/>
          </w:tcPr>
          <w:p w:rsidR="00E64D41" w:rsidRDefault="00E64D41">
            <w:pPr>
              <w:rPr>
                <w:rFonts w:asciiTheme="minorHAnsi" w:hAnsiTheme="minorHAnsi" w:cstheme="minorHAnsi"/>
                <w:b w:val="0"/>
                <w:color w:val="000000"/>
                <w:sz w:val="16"/>
                <w:szCs w:val="16"/>
                <w:lang w:val="en-GB" w:eastAsia="en-GB"/>
              </w:rPr>
            </w:pPr>
            <w:r>
              <w:rPr>
                <w:rFonts w:asciiTheme="minorHAnsi" w:hAnsiTheme="minorHAnsi" w:cstheme="minorHAnsi"/>
                <w:b w:val="0"/>
                <w:color w:val="000000"/>
                <w:sz w:val="16"/>
                <w:szCs w:val="16"/>
                <w:lang w:val="en-GB" w:eastAsia="en-GB"/>
              </w:rPr>
              <w:t>Fractured dental restorative material with loss of material</w:t>
            </w:r>
          </w:p>
        </w:tc>
        <w:tc>
          <w:tcPr>
            <w:cnfStyle w:val="000010000000" w:firstRow="0" w:lastRow="0" w:firstColumn="0" w:lastColumn="0" w:oddVBand="1" w:evenVBand="0" w:oddHBand="0" w:evenHBand="0" w:firstRowFirstColumn="0" w:firstRowLastColumn="0" w:lastRowFirstColumn="0" w:lastRowLastColumn="0"/>
            <w:tcW w:w="524" w:type="pct"/>
            <w:noWrap/>
            <w:vAlign w:val="center"/>
            <w:hideMark/>
          </w:tcPr>
          <w:p w:rsidR="00E64D41" w:rsidRDefault="00E64D41">
            <w:pPr>
              <w:jc w:val="center"/>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52564</w:t>
            </w:r>
          </w:p>
        </w:tc>
        <w:tc>
          <w:tcPr>
            <w:tcW w:w="524" w:type="pct"/>
            <w:tcBorders>
              <w:left w:val="nil"/>
              <w:right w:val="nil"/>
            </w:tcBorders>
            <w:noWrap/>
            <w:vAlign w:val="center"/>
            <w:hideMark/>
          </w:tcPr>
          <w:p w:rsidR="00E64D41" w:rsidRDefault="00E64D4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K08531</w:t>
            </w:r>
          </w:p>
        </w:tc>
        <w:tc>
          <w:tcPr>
            <w:cnfStyle w:val="000010000000" w:firstRow="0" w:lastRow="0" w:firstColumn="0" w:lastColumn="0" w:oddVBand="1" w:evenVBand="0" w:oddHBand="0" w:evenHBand="0" w:firstRowFirstColumn="0" w:firstRowLastColumn="0" w:lastRowFirstColumn="0" w:lastRowLastColumn="0"/>
            <w:tcW w:w="1705" w:type="pct"/>
            <w:vAlign w:val="center"/>
            <w:hideMark/>
          </w:tcPr>
          <w:p w:rsidR="00E64D41" w:rsidRDefault="00E64D41"/>
        </w:tc>
        <w:tc>
          <w:tcPr>
            <w:tcW w:w="306" w:type="pct"/>
            <w:tcBorders>
              <w:left w:val="nil"/>
              <w:right w:val="nil"/>
            </w:tcBorders>
            <w:noWrap/>
            <w:vAlign w:val="center"/>
            <w:hideMark/>
          </w:tcPr>
          <w:p w:rsidR="00E64D41" w:rsidRDefault="00E64D4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NTDC</w:t>
            </w:r>
          </w:p>
        </w:tc>
        <w:tc>
          <w:tcPr>
            <w:cnfStyle w:val="000010000000" w:firstRow="0" w:lastRow="0" w:firstColumn="0" w:lastColumn="0" w:oddVBand="1" w:evenVBand="0" w:oddHBand="0" w:evenHBand="0" w:firstRowFirstColumn="0" w:firstRowLastColumn="0" w:lastRowFirstColumn="0" w:lastRowLastColumn="0"/>
            <w:tcW w:w="271" w:type="pct"/>
            <w:noWrap/>
            <w:vAlign w:val="center"/>
            <w:hideMark/>
          </w:tcPr>
          <w:p w:rsidR="00E64D41" w:rsidRDefault="00E64D41">
            <w:pPr>
              <w:jc w:val="center"/>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CPP</w:t>
            </w:r>
          </w:p>
        </w:tc>
      </w:tr>
      <w:tr w:rsidR="00E64D41" w:rsidTr="000B5C80">
        <w:tc>
          <w:tcPr>
            <w:cnfStyle w:val="001000000000" w:firstRow="0" w:lastRow="0" w:firstColumn="1" w:lastColumn="0" w:oddVBand="0" w:evenVBand="0" w:oddHBand="0" w:evenHBand="0" w:firstRowFirstColumn="0" w:firstRowLastColumn="0" w:lastRowFirstColumn="0" w:lastRowLastColumn="0"/>
            <w:tcW w:w="1670" w:type="pct"/>
            <w:tcBorders>
              <w:top w:val="nil"/>
              <w:left w:val="single" w:sz="8" w:space="0" w:color="8064A2" w:themeColor="accent4"/>
              <w:bottom w:val="nil"/>
              <w:right w:val="nil"/>
            </w:tcBorders>
            <w:vAlign w:val="center"/>
            <w:hideMark/>
          </w:tcPr>
          <w:p w:rsidR="00E64D41" w:rsidRDefault="00E64D41">
            <w:pPr>
              <w:rPr>
                <w:rFonts w:asciiTheme="minorHAnsi" w:hAnsiTheme="minorHAnsi" w:cstheme="minorHAnsi"/>
                <w:b w:val="0"/>
                <w:color w:val="000000"/>
                <w:sz w:val="16"/>
                <w:szCs w:val="16"/>
                <w:lang w:val="en-GB" w:eastAsia="en-GB"/>
              </w:rPr>
            </w:pPr>
            <w:r>
              <w:rPr>
                <w:rFonts w:asciiTheme="minorHAnsi" w:hAnsiTheme="minorHAnsi" w:cstheme="minorHAnsi"/>
                <w:b w:val="0"/>
                <w:color w:val="000000"/>
                <w:sz w:val="16"/>
                <w:szCs w:val="16"/>
                <w:lang w:val="en-GB" w:eastAsia="en-GB"/>
              </w:rPr>
              <w:t>Contour of existing restoration of tooth biologically incompatible with oral health</w:t>
            </w:r>
          </w:p>
        </w:tc>
        <w:tc>
          <w:tcPr>
            <w:cnfStyle w:val="000010000000" w:firstRow="0" w:lastRow="0" w:firstColumn="0" w:lastColumn="0" w:oddVBand="1" w:evenVBand="0" w:oddHBand="0" w:evenHBand="0" w:firstRowFirstColumn="0" w:firstRowLastColumn="0" w:lastRowFirstColumn="0" w:lastRowLastColumn="0"/>
            <w:tcW w:w="524" w:type="pct"/>
            <w:tcBorders>
              <w:top w:val="nil"/>
              <w:bottom w:val="nil"/>
            </w:tcBorders>
            <w:noWrap/>
            <w:vAlign w:val="center"/>
            <w:hideMark/>
          </w:tcPr>
          <w:p w:rsidR="00E64D41" w:rsidRDefault="00E64D41">
            <w:pPr>
              <w:jc w:val="center"/>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52565</w:t>
            </w:r>
          </w:p>
        </w:tc>
        <w:tc>
          <w:tcPr>
            <w:tcW w:w="524" w:type="pct"/>
            <w:tcBorders>
              <w:top w:val="nil"/>
              <w:left w:val="nil"/>
              <w:bottom w:val="nil"/>
              <w:right w:val="nil"/>
            </w:tcBorders>
            <w:noWrap/>
            <w:vAlign w:val="center"/>
            <w:hideMark/>
          </w:tcPr>
          <w:p w:rsidR="00E64D41" w:rsidRDefault="00E64D4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K0854</w:t>
            </w:r>
          </w:p>
        </w:tc>
        <w:tc>
          <w:tcPr>
            <w:cnfStyle w:val="000010000000" w:firstRow="0" w:lastRow="0" w:firstColumn="0" w:lastColumn="0" w:oddVBand="1" w:evenVBand="0" w:oddHBand="0" w:evenHBand="0" w:firstRowFirstColumn="0" w:firstRowLastColumn="0" w:lastRowFirstColumn="0" w:lastRowLastColumn="0"/>
            <w:tcW w:w="1705" w:type="pct"/>
            <w:tcBorders>
              <w:top w:val="nil"/>
              <w:bottom w:val="nil"/>
            </w:tcBorders>
            <w:vAlign w:val="center"/>
            <w:hideMark/>
          </w:tcPr>
          <w:p w:rsidR="00E64D41" w:rsidRDefault="00E64D41"/>
        </w:tc>
        <w:tc>
          <w:tcPr>
            <w:tcW w:w="306" w:type="pct"/>
            <w:tcBorders>
              <w:top w:val="nil"/>
              <w:left w:val="nil"/>
              <w:bottom w:val="nil"/>
              <w:right w:val="nil"/>
            </w:tcBorders>
            <w:noWrap/>
            <w:vAlign w:val="center"/>
            <w:hideMark/>
          </w:tcPr>
          <w:p w:rsidR="00E64D41" w:rsidRDefault="00E64D4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NTDC</w:t>
            </w:r>
          </w:p>
        </w:tc>
        <w:tc>
          <w:tcPr>
            <w:cnfStyle w:val="000010000000" w:firstRow="0" w:lastRow="0" w:firstColumn="0" w:lastColumn="0" w:oddVBand="1" w:evenVBand="0" w:oddHBand="0" w:evenHBand="0" w:firstRowFirstColumn="0" w:firstRowLastColumn="0" w:lastRowFirstColumn="0" w:lastRowLastColumn="0"/>
            <w:tcW w:w="271" w:type="pct"/>
            <w:tcBorders>
              <w:top w:val="nil"/>
              <w:bottom w:val="nil"/>
            </w:tcBorders>
            <w:noWrap/>
            <w:vAlign w:val="center"/>
            <w:hideMark/>
          </w:tcPr>
          <w:p w:rsidR="00E64D41" w:rsidRDefault="00E64D41">
            <w:pPr>
              <w:jc w:val="center"/>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CPP</w:t>
            </w:r>
          </w:p>
        </w:tc>
      </w:tr>
      <w:tr w:rsidR="00E64D41" w:rsidTr="000B5C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0" w:type="pct"/>
            <w:tcBorders>
              <w:right w:val="nil"/>
            </w:tcBorders>
            <w:vAlign w:val="center"/>
            <w:hideMark/>
          </w:tcPr>
          <w:p w:rsidR="00E64D41" w:rsidRDefault="00E64D41">
            <w:pPr>
              <w:rPr>
                <w:rFonts w:asciiTheme="minorHAnsi" w:hAnsiTheme="minorHAnsi" w:cstheme="minorHAnsi"/>
                <w:b w:val="0"/>
                <w:color w:val="000000"/>
                <w:sz w:val="16"/>
                <w:szCs w:val="16"/>
                <w:lang w:val="en-GB" w:eastAsia="en-GB"/>
              </w:rPr>
            </w:pPr>
            <w:r>
              <w:rPr>
                <w:rFonts w:asciiTheme="minorHAnsi" w:hAnsiTheme="minorHAnsi" w:cstheme="minorHAnsi"/>
                <w:b w:val="0"/>
                <w:color w:val="000000"/>
                <w:sz w:val="16"/>
                <w:szCs w:val="16"/>
                <w:lang w:val="en-GB" w:eastAsia="en-GB"/>
              </w:rPr>
              <w:t>Allergy to existing dental restorative material</w:t>
            </w:r>
          </w:p>
        </w:tc>
        <w:tc>
          <w:tcPr>
            <w:cnfStyle w:val="000010000000" w:firstRow="0" w:lastRow="0" w:firstColumn="0" w:lastColumn="0" w:oddVBand="1" w:evenVBand="0" w:oddHBand="0" w:evenHBand="0" w:firstRowFirstColumn="0" w:firstRowLastColumn="0" w:lastRowFirstColumn="0" w:lastRowLastColumn="0"/>
            <w:tcW w:w="524" w:type="pct"/>
            <w:noWrap/>
            <w:vAlign w:val="center"/>
            <w:hideMark/>
          </w:tcPr>
          <w:p w:rsidR="00E64D41" w:rsidRDefault="00E64D41">
            <w:pPr>
              <w:jc w:val="center"/>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52566</w:t>
            </w:r>
          </w:p>
        </w:tc>
        <w:tc>
          <w:tcPr>
            <w:tcW w:w="524" w:type="pct"/>
            <w:tcBorders>
              <w:left w:val="nil"/>
              <w:right w:val="nil"/>
            </w:tcBorders>
            <w:noWrap/>
            <w:vAlign w:val="center"/>
            <w:hideMark/>
          </w:tcPr>
          <w:p w:rsidR="00E64D41" w:rsidRDefault="00E64D4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K0855</w:t>
            </w:r>
          </w:p>
        </w:tc>
        <w:tc>
          <w:tcPr>
            <w:cnfStyle w:val="000010000000" w:firstRow="0" w:lastRow="0" w:firstColumn="0" w:lastColumn="0" w:oddVBand="1" w:evenVBand="0" w:oddHBand="0" w:evenHBand="0" w:firstRowFirstColumn="0" w:firstRowLastColumn="0" w:lastRowFirstColumn="0" w:lastRowLastColumn="0"/>
            <w:tcW w:w="1705" w:type="pct"/>
            <w:vAlign w:val="center"/>
            <w:hideMark/>
          </w:tcPr>
          <w:p w:rsidR="00E64D41" w:rsidRDefault="00E64D41"/>
        </w:tc>
        <w:tc>
          <w:tcPr>
            <w:tcW w:w="306" w:type="pct"/>
            <w:tcBorders>
              <w:left w:val="nil"/>
              <w:right w:val="nil"/>
            </w:tcBorders>
            <w:noWrap/>
            <w:vAlign w:val="center"/>
            <w:hideMark/>
          </w:tcPr>
          <w:p w:rsidR="00E64D41" w:rsidRDefault="00E64D4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NTDC</w:t>
            </w:r>
          </w:p>
        </w:tc>
        <w:tc>
          <w:tcPr>
            <w:cnfStyle w:val="000010000000" w:firstRow="0" w:lastRow="0" w:firstColumn="0" w:lastColumn="0" w:oddVBand="1" w:evenVBand="0" w:oddHBand="0" w:evenHBand="0" w:firstRowFirstColumn="0" w:firstRowLastColumn="0" w:lastRowFirstColumn="0" w:lastRowLastColumn="0"/>
            <w:tcW w:w="271" w:type="pct"/>
            <w:noWrap/>
            <w:vAlign w:val="center"/>
            <w:hideMark/>
          </w:tcPr>
          <w:p w:rsidR="00E64D41" w:rsidRDefault="00E64D41">
            <w:pPr>
              <w:jc w:val="center"/>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CPP</w:t>
            </w:r>
          </w:p>
        </w:tc>
      </w:tr>
      <w:tr w:rsidR="00E64D41" w:rsidTr="000B5C80">
        <w:tc>
          <w:tcPr>
            <w:cnfStyle w:val="001000000000" w:firstRow="0" w:lastRow="0" w:firstColumn="1" w:lastColumn="0" w:oddVBand="0" w:evenVBand="0" w:oddHBand="0" w:evenHBand="0" w:firstRowFirstColumn="0" w:firstRowLastColumn="0" w:lastRowFirstColumn="0" w:lastRowLastColumn="0"/>
            <w:tcW w:w="1670" w:type="pct"/>
            <w:tcBorders>
              <w:top w:val="nil"/>
              <w:left w:val="single" w:sz="8" w:space="0" w:color="8064A2" w:themeColor="accent4"/>
              <w:bottom w:val="nil"/>
              <w:right w:val="nil"/>
            </w:tcBorders>
            <w:vAlign w:val="center"/>
            <w:hideMark/>
          </w:tcPr>
          <w:p w:rsidR="00E64D41" w:rsidRDefault="00E64D41">
            <w:pPr>
              <w:rPr>
                <w:rFonts w:asciiTheme="minorHAnsi" w:hAnsiTheme="minorHAnsi" w:cstheme="minorHAnsi"/>
                <w:b w:val="0"/>
                <w:color w:val="000000"/>
                <w:sz w:val="16"/>
                <w:szCs w:val="16"/>
                <w:lang w:val="en-GB" w:eastAsia="en-GB"/>
              </w:rPr>
            </w:pPr>
            <w:r>
              <w:rPr>
                <w:rFonts w:asciiTheme="minorHAnsi" w:hAnsiTheme="minorHAnsi" w:cstheme="minorHAnsi"/>
                <w:b w:val="0"/>
                <w:color w:val="000000"/>
                <w:sz w:val="16"/>
                <w:szCs w:val="16"/>
                <w:lang w:val="en-GB" w:eastAsia="en-GB"/>
              </w:rPr>
              <w:t>Poor aesthetics of existing restoration</w:t>
            </w:r>
          </w:p>
        </w:tc>
        <w:tc>
          <w:tcPr>
            <w:cnfStyle w:val="000010000000" w:firstRow="0" w:lastRow="0" w:firstColumn="0" w:lastColumn="0" w:oddVBand="1" w:evenVBand="0" w:oddHBand="0" w:evenHBand="0" w:firstRowFirstColumn="0" w:firstRowLastColumn="0" w:lastRowFirstColumn="0" w:lastRowLastColumn="0"/>
            <w:tcW w:w="524" w:type="pct"/>
            <w:tcBorders>
              <w:top w:val="nil"/>
              <w:bottom w:val="nil"/>
            </w:tcBorders>
            <w:noWrap/>
            <w:vAlign w:val="center"/>
            <w:hideMark/>
          </w:tcPr>
          <w:p w:rsidR="00E64D41" w:rsidRDefault="00E64D41">
            <w:pPr>
              <w:jc w:val="center"/>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52567</w:t>
            </w:r>
          </w:p>
        </w:tc>
        <w:tc>
          <w:tcPr>
            <w:tcW w:w="524" w:type="pct"/>
            <w:tcBorders>
              <w:top w:val="nil"/>
              <w:left w:val="nil"/>
              <w:bottom w:val="nil"/>
              <w:right w:val="nil"/>
            </w:tcBorders>
            <w:noWrap/>
            <w:vAlign w:val="center"/>
            <w:hideMark/>
          </w:tcPr>
          <w:p w:rsidR="00E64D41" w:rsidRDefault="00E64D4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K0856</w:t>
            </w:r>
          </w:p>
        </w:tc>
        <w:tc>
          <w:tcPr>
            <w:cnfStyle w:val="000010000000" w:firstRow="0" w:lastRow="0" w:firstColumn="0" w:lastColumn="0" w:oddVBand="1" w:evenVBand="0" w:oddHBand="0" w:evenHBand="0" w:firstRowFirstColumn="0" w:firstRowLastColumn="0" w:lastRowFirstColumn="0" w:lastRowLastColumn="0"/>
            <w:tcW w:w="1705" w:type="pct"/>
            <w:tcBorders>
              <w:top w:val="nil"/>
              <w:bottom w:val="nil"/>
            </w:tcBorders>
            <w:vAlign w:val="center"/>
            <w:hideMark/>
          </w:tcPr>
          <w:p w:rsidR="00E64D41" w:rsidRDefault="00E64D41">
            <w:pPr>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Poor aesthetic of existing restoration of tooth</w:t>
            </w:r>
          </w:p>
        </w:tc>
        <w:tc>
          <w:tcPr>
            <w:tcW w:w="306" w:type="pct"/>
            <w:tcBorders>
              <w:top w:val="nil"/>
              <w:left w:val="nil"/>
              <w:bottom w:val="nil"/>
              <w:right w:val="nil"/>
            </w:tcBorders>
            <w:noWrap/>
            <w:vAlign w:val="center"/>
            <w:hideMark/>
          </w:tcPr>
          <w:p w:rsidR="00E64D41" w:rsidRDefault="00E64D4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NTDC</w:t>
            </w:r>
          </w:p>
        </w:tc>
        <w:tc>
          <w:tcPr>
            <w:cnfStyle w:val="000010000000" w:firstRow="0" w:lastRow="0" w:firstColumn="0" w:lastColumn="0" w:oddVBand="1" w:evenVBand="0" w:oddHBand="0" w:evenHBand="0" w:firstRowFirstColumn="0" w:firstRowLastColumn="0" w:lastRowFirstColumn="0" w:lastRowLastColumn="0"/>
            <w:tcW w:w="271" w:type="pct"/>
            <w:tcBorders>
              <w:top w:val="nil"/>
              <w:bottom w:val="nil"/>
            </w:tcBorders>
            <w:noWrap/>
            <w:vAlign w:val="center"/>
            <w:hideMark/>
          </w:tcPr>
          <w:p w:rsidR="00E64D41" w:rsidRDefault="00E64D41">
            <w:pPr>
              <w:jc w:val="center"/>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CPP</w:t>
            </w:r>
          </w:p>
        </w:tc>
      </w:tr>
      <w:tr w:rsidR="00E64D41" w:rsidTr="000B5C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0" w:type="pct"/>
            <w:tcBorders>
              <w:right w:val="nil"/>
            </w:tcBorders>
            <w:vAlign w:val="center"/>
            <w:hideMark/>
          </w:tcPr>
          <w:p w:rsidR="00E64D41" w:rsidRDefault="00E64D41">
            <w:pPr>
              <w:rPr>
                <w:rFonts w:asciiTheme="minorHAnsi" w:hAnsiTheme="minorHAnsi" w:cstheme="minorHAnsi"/>
                <w:b w:val="0"/>
                <w:color w:val="000000"/>
                <w:sz w:val="16"/>
                <w:szCs w:val="16"/>
                <w:lang w:val="en-GB" w:eastAsia="en-GB"/>
              </w:rPr>
            </w:pPr>
            <w:r>
              <w:rPr>
                <w:rFonts w:asciiTheme="minorHAnsi" w:hAnsiTheme="minorHAnsi" w:cstheme="minorHAnsi"/>
                <w:b w:val="0"/>
                <w:color w:val="000000"/>
                <w:sz w:val="16"/>
                <w:szCs w:val="16"/>
                <w:lang w:val="en-GB" w:eastAsia="en-GB"/>
              </w:rPr>
              <w:t>Other unsatisfactory restoration of existing tooth</w:t>
            </w:r>
          </w:p>
        </w:tc>
        <w:tc>
          <w:tcPr>
            <w:cnfStyle w:val="000010000000" w:firstRow="0" w:lastRow="0" w:firstColumn="0" w:lastColumn="0" w:oddVBand="1" w:evenVBand="0" w:oddHBand="0" w:evenHBand="0" w:firstRowFirstColumn="0" w:firstRowLastColumn="0" w:lastRowFirstColumn="0" w:lastRowLastColumn="0"/>
            <w:tcW w:w="524" w:type="pct"/>
            <w:noWrap/>
            <w:vAlign w:val="center"/>
            <w:hideMark/>
          </w:tcPr>
          <w:p w:rsidR="00E64D41" w:rsidRDefault="00E64D41">
            <w:pPr>
              <w:jc w:val="center"/>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52569</w:t>
            </w:r>
          </w:p>
        </w:tc>
        <w:tc>
          <w:tcPr>
            <w:tcW w:w="524" w:type="pct"/>
            <w:tcBorders>
              <w:left w:val="nil"/>
              <w:right w:val="nil"/>
            </w:tcBorders>
            <w:noWrap/>
            <w:vAlign w:val="center"/>
            <w:hideMark/>
          </w:tcPr>
          <w:p w:rsidR="00E64D41" w:rsidRDefault="00E64D4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K0859</w:t>
            </w:r>
          </w:p>
        </w:tc>
        <w:tc>
          <w:tcPr>
            <w:cnfStyle w:val="000010000000" w:firstRow="0" w:lastRow="0" w:firstColumn="0" w:lastColumn="0" w:oddVBand="1" w:evenVBand="0" w:oddHBand="0" w:evenHBand="0" w:firstRowFirstColumn="0" w:firstRowLastColumn="0" w:lastRowFirstColumn="0" w:lastRowLastColumn="0"/>
            <w:tcW w:w="1705" w:type="pct"/>
            <w:vAlign w:val="center"/>
            <w:hideMark/>
          </w:tcPr>
          <w:p w:rsidR="00E64D41" w:rsidRDefault="00E64D41">
            <w:pPr>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Other unsatisfactory restoration of tooth</w:t>
            </w:r>
          </w:p>
        </w:tc>
        <w:tc>
          <w:tcPr>
            <w:tcW w:w="306" w:type="pct"/>
            <w:tcBorders>
              <w:left w:val="nil"/>
              <w:right w:val="nil"/>
            </w:tcBorders>
            <w:noWrap/>
            <w:vAlign w:val="center"/>
            <w:hideMark/>
          </w:tcPr>
          <w:p w:rsidR="00E64D41" w:rsidRDefault="00E64D4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NTDC</w:t>
            </w:r>
          </w:p>
        </w:tc>
        <w:tc>
          <w:tcPr>
            <w:cnfStyle w:val="000010000000" w:firstRow="0" w:lastRow="0" w:firstColumn="0" w:lastColumn="0" w:oddVBand="1" w:evenVBand="0" w:oddHBand="0" w:evenHBand="0" w:firstRowFirstColumn="0" w:firstRowLastColumn="0" w:lastRowFirstColumn="0" w:lastRowLastColumn="0"/>
            <w:tcW w:w="271" w:type="pct"/>
            <w:noWrap/>
            <w:vAlign w:val="center"/>
            <w:hideMark/>
          </w:tcPr>
          <w:p w:rsidR="00E64D41" w:rsidRDefault="00E64D41">
            <w:pPr>
              <w:jc w:val="center"/>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CPP</w:t>
            </w:r>
          </w:p>
        </w:tc>
      </w:tr>
      <w:tr w:rsidR="00E64D41" w:rsidTr="000B5C80">
        <w:tc>
          <w:tcPr>
            <w:cnfStyle w:val="001000000000" w:firstRow="0" w:lastRow="0" w:firstColumn="1" w:lastColumn="0" w:oddVBand="0" w:evenVBand="0" w:oddHBand="0" w:evenHBand="0" w:firstRowFirstColumn="0" w:firstRowLastColumn="0" w:lastRowFirstColumn="0" w:lastRowLastColumn="0"/>
            <w:tcW w:w="1670" w:type="pct"/>
            <w:tcBorders>
              <w:top w:val="nil"/>
              <w:left w:val="single" w:sz="8" w:space="0" w:color="8064A2" w:themeColor="accent4"/>
              <w:bottom w:val="nil"/>
              <w:right w:val="nil"/>
            </w:tcBorders>
            <w:vAlign w:val="center"/>
            <w:hideMark/>
          </w:tcPr>
          <w:p w:rsidR="00E64D41" w:rsidRDefault="00E64D41">
            <w:pPr>
              <w:rPr>
                <w:rFonts w:asciiTheme="minorHAnsi" w:hAnsiTheme="minorHAnsi" w:cstheme="minorHAnsi"/>
                <w:b w:val="0"/>
                <w:color w:val="000000"/>
                <w:sz w:val="16"/>
                <w:szCs w:val="16"/>
                <w:lang w:val="en-GB" w:eastAsia="en-GB"/>
              </w:rPr>
            </w:pPr>
            <w:r>
              <w:rPr>
                <w:rFonts w:asciiTheme="minorHAnsi" w:hAnsiTheme="minorHAnsi" w:cstheme="minorHAnsi"/>
                <w:b w:val="0"/>
                <w:color w:val="000000"/>
                <w:sz w:val="16"/>
                <w:szCs w:val="16"/>
                <w:lang w:val="en-GB" w:eastAsia="en-GB"/>
              </w:rPr>
              <w:t>Osseointegration failure of dental implant</w:t>
            </w:r>
          </w:p>
        </w:tc>
        <w:tc>
          <w:tcPr>
            <w:cnfStyle w:val="000010000000" w:firstRow="0" w:lastRow="0" w:firstColumn="0" w:lastColumn="0" w:oddVBand="1" w:evenVBand="0" w:oddHBand="0" w:evenHBand="0" w:firstRowFirstColumn="0" w:firstRowLastColumn="0" w:lastRowFirstColumn="0" w:lastRowLastColumn="0"/>
            <w:tcW w:w="524" w:type="pct"/>
            <w:tcBorders>
              <w:top w:val="nil"/>
              <w:bottom w:val="nil"/>
            </w:tcBorders>
            <w:noWrap/>
            <w:vAlign w:val="center"/>
            <w:hideMark/>
          </w:tcPr>
          <w:p w:rsidR="00E64D41" w:rsidRDefault="00E64D41">
            <w:pPr>
              <w:jc w:val="center"/>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52571</w:t>
            </w:r>
          </w:p>
        </w:tc>
        <w:tc>
          <w:tcPr>
            <w:tcW w:w="524" w:type="pct"/>
            <w:tcBorders>
              <w:top w:val="nil"/>
              <w:left w:val="nil"/>
              <w:bottom w:val="nil"/>
              <w:right w:val="nil"/>
            </w:tcBorders>
            <w:noWrap/>
            <w:vAlign w:val="center"/>
            <w:hideMark/>
          </w:tcPr>
          <w:p w:rsidR="00E64D41" w:rsidRDefault="00E64D4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M2761</w:t>
            </w:r>
          </w:p>
        </w:tc>
        <w:tc>
          <w:tcPr>
            <w:cnfStyle w:val="000010000000" w:firstRow="0" w:lastRow="0" w:firstColumn="0" w:lastColumn="0" w:oddVBand="1" w:evenVBand="0" w:oddHBand="0" w:evenHBand="0" w:firstRowFirstColumn="0" w:firstRowLastColumn="0" w:lastRowFirstColumn="0" w:lastRowLastColumn="0"/>
            <w:tcW w:w="1705" w:type="pct"/>
            <w:tcBorders>
              <w:top w:val="nil"/>
              <w:bottom w:val="nil"/>
            </w:tcBorders>
            <w:vAlign w:val="center"/>
            <w:hideMark/>
          </w:tcPr>
          <w:p w:rsidR="00E64D41" w:rsidRDefault="00E64D41"/>
        </w:tc>
        <w:tc>
          <w:tcPr>
            <w:tcW w:w="306" w:type="pct"/>
            <w:tcBorders>
              <w:top w:val="nil"/>
              <w:left w:val="nil"/>
              <w:bottom w:val="nil"/>
              <w:right w:val="nil"/>
            </w:tcBorders>
            <w:noWrap/>
            <w:vAlign w:val="center"/>
            <w:hideMark/>
          </w:tcPr>
          <w:p w:rsidR="00E64D41" w:rsidRDefault="00E64D4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NTDC</w:t>
            </w:r>
          </w:p>
        </w:tc>
        <w:tc>
          <w:tcPr>
            <w:cnfStyle w:val="000010000000" w:firstRow="0" w:lastRow="0" w:firstColumn="0" w:lastColumn="0" w:oddVBand="1" w:evenVBand="0" w:oddHBand="0" w:evenHBand="0" w:firstRowFirstColumn="0" w:firstRowLastColumn="0" w:lastRowFirstColumn="0" w:lastRowLastColumn="0"/>
            <w:tcW w:w="271" w:type="pct"/>
            <w:tcBorders>
              <w:top w:val="nil"/>
              <w:bottom w:val="nil"/>
            </w:tcBorders>
            <w:noWrap/>
            <w:vAlign w:val="center"/>
            <w:hideMark/>
          </w:tcPr>
          <w:p w:rsidR="00E64D41" w:rsidRDefault="00E64D41">
            <w:pPr>
              <w:jc w:val="center"/>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CPP</w:t>
            </w:r>
          </w:p>
        </w:tc>
      </w:tr>
      <w:tr w:rsidR="00E64D41" w:rsidTr="000B5C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0" w:type="pct"/>
            <w:tcBorders>
              <w:right w:val="nil"/>
            </w:tcBorders>
            <w:vAlign w:val="center"/>
            <w:hideMark/>
          </w:tcPr>
          <w:p w:rsidR="00E64D41" w:rsidRDefault="00E64D41">
            <w:pPr>
              <w:rPr>
                <w:rFonts w:asciiTheme="minorHAnsi" w:hAnsiTheme="minorHAnsi" w:cstheme="minorHAnsi"/>
                <w:b w:val="0"/>
                <w:color w:val="000000"/>
                <w:sz w:val="16"/>
                <w:szCs w:val="16"/>
                <w:lang w:val="en-GB" w:eastAsia="en-GB"/>
              </w:rPr>
            </w:pPr>
            <w:r>
              <w:rPr>
                <w:rFonts w:asciiTheme="minorHAnsi" w:hAnsiTheme="minorHAnsi" w:cstheme="minorHAnsi"/>
                <w:b w:val="0"/>
                <w:color w:val="000000"/>
                <w:sz w:val="16"/>
                <w:szCs w:val="16"/>
                <w:lang w:val="en-GB" w:eastAsia="en-GB"/>
              </w:rPr>
              <w:t>Post-osseointegration biological failure of dental implant</w:t>
            </w:r>
          </w:p>
        </w:tc>
        <w:tc>
          <w:tcPr>
            <w:cnfStyle w:val="000010000000" w:firstRow="0" w:lastRow="0" w:firstColumn="0" w:lastColumn="0" w:oddVBand="1" w:evenVBand="0" w:oddHBand="0" w:evenHBand="0" w:firstRowFirstColumn="0" w:firstRowLastColumn="0" w:lastRowFirstColumn="0" w:lastRowLastColumn="0"/>
            <w:tcW w:w="524" w:type="pct"/>
            <w:noWrap/>
            <w:vAlign w:val="center"/>
            <w:hideMark/>
          </w:tcPr>
          <w:p w:rsidR="00E64D41" w:rsidRDefault="00E64D41">
            <w:pPr>
              <w:jc w:val="center"/>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52572</w:t>
            </w:r>
          </w:p>
        </w:tc>
        <w:tc>
          <w:tcPr>
            <w:tcW w:w="524" w:type="pct"/>
            <w:tcBorders>
              <w:left w:val="nil"/>
              <w:right w:val="nil"/>
            </w:tcBorders>
            <w:noWrap/>
            <w:vAlign w:val="center"/>
            <w:hideMark/>
          </w:tcPr>
          <w:p w:rsidR="00E64D41" w:rsidRDefault="00E64D4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M2762</w:t>
            </w:r>
          </w:p>
        </w:tc>
        <w:tc>
          <w:tcPr>
            <w:cnfStyle w:val="000010000000" w:firstRow="0" w:lastRow="0" w:firstColumn="0" w:lastColumn="0" w:oddVBand="1" w:evenVBand="0" w:oddHBand="0" w:evenHBand="0" w:firstRowFirstColumn="0" w:firstRowLastColumn="0" w:lastRowFirstColumn="0" w:lastRowLastColumn="0"/>
            <w:tcW w:w="1705" w:type="pct"/>
            <w:vAlign w:val="center"/>
            <w:hideMark/>
          </w:tcPr>
          <w:p w:rsidR="00E64D41" w:rsidRDefault="00E64D41"/>
        </w:tc>
        <w:tc>
          <w:tcPr>
            <w:tcW w:w="306" w:type="pct"/>
            <w:tcBorders>
              <w:left w:val="nil"/>
              <w:right w:val="nil"/>
            </w:tcBorders>
            <w:noWrap/>
            <w:vAlign w:val="center"/>
            <w:hideMark/>
          </w:tcPr>
          <w:p w:rsidR="00E64D41" w:rsidRDefault="00E64D4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NTDC</w:t>
            </w:r>
          </w:p>
        </w:tc>
        <w:tc>
          <w:tcPr>
            <w:cnfStyle w:val="000010000000" w:firstRow="0" w:lastRow="0" w:firstColumn="0" w:lastColumn="0" w:oddVBand="1" w:evenVBand="0" w:oddHBand="0" w:evenHBand="0" w:firstRowFirstColumn="0" w:firstRowLastColumn="0" w:lastRowFirstColumn="0" w:lastRowLastColumn="0"/>
            <w:tcW w:w="271" w:type="pct"/>
            <w:noWrap/>
            <w:vAlign w:val="center"/>
            <w:hideMark/>
          </w:tcPr>
          <w:p w:rsidR="00E64D41" w:rsidRDefault="00E64D41">
            <w:pPr>
              <w:jc w:val="center"/>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CPP</w:t>
            </w:r>
          </w:p>
        </w:tc>
      </w:tr>
      <w:tr w:rsidR="00E64D41" w:rsidTr="000B5C80">
        <w:tc>
          <w:tcPr>
            <w:cnfStyle w:val="001000000000" w:firstRow="0" w:lastRow="0" w:firstColumn="1" w:lastColumn="0" w:oddVBand="0" w:evenVBand="0" w:oddHBand="0" w:evenHBand="0" w:firstRowFirstColumn="0" w:firstRowLastColumn="0" w:lastRowFirstColumn="0" w:lastRowLastColumn="0"/>
            <w:tcW w:w="1670" w:type="pct"/>
            <w:tcBorders>
              <w:top w:val="nil"/>
              <w:left w:val="single" w:sz="8" w:space="0" w:color="8064A2" w:themeColor="accent4"/>
              <w:bottom w:val="nil"/>
              <w:right w:val="nil"/>
            </w:tcBorders>
            <w:vAlign w:val="center"/>
            <w:hideMark/>
          </w:tcPr>
          <w:p w:rsidR="00E64D41" w:rsidRDefault="00E64D41">
            <w:pPr>
              <w:rPr>
                <w:rFonts w:asciiTheme="minorHAnsi" w:hAnsiTheme="minorHAnsi" w:cstheme="minorHAnsi"/>
                <w:b w:val="0"/>
                <w:color w:val="000000"/>
                <w:sz w:val="16"/>
                <w:szCs w:val="16"/>
                <w:lang w:val="en-GB" w:eastAsia="en-GB"/>
              </w:rPr>
            </w:pPr>
            <w:r>
              <w:rPr>
                <w:rFonts w:asciiTheme="minorHAnsi" w:hAnsiTheme="minorHAnsi" w:cstheme="minorHAnsi"/>
                <w:b w:val="0"/>
                <w:color w:val="000000"/>
                <w:sz w:val="16"/>
                <w:szCs w:val="16"/>
                <w:lang w:val="en-GB" w:eastAsia="en-GB"/>
              </w:rPr>
              <w:t>Post-osseointegration mechanical failure of dental implant</w:t>
            </w:r>
          </w:p>
        </w:tc>
        <w:tc>
          <w:tcPr>
            <w:cnfStyle w:val="000010000000" w:firstRow="0" w:lastRow="0" w:firstColumn="0" w:lastColumn="0" w:oddVBand="1" w:evenVBand="0" w:oddHBand="0" w:evenHBand="0" w:firstRowFirstColumn="0" w:firstRowLastColumn="0" w:lastRowFirstColumn="0" w:lastRowLastColumn="0"/>
            <w:tcW w:w="524" w:type="pct"/>
            <w:tcBorders>
              <w:top w:val="nil"/>
              <w:bottom w:val="nil"/>
            </w:tcBorders>
            <w:noWrap/>
            <w:vAlign w:val="center"/>
            <w:hideMark/>
          </w:tcPr>
          <w:p w:rsidR="00E64D41" w:rsidRDefault="00E64D41">
            <w:pPr>
              <w:jc w:val="center"/>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52573</w:t>
            </w:r>
          </w:p>
        </w:tc>
        <w:tc>
          <w:tcPr>
            <w:tcW w:w="524" w:type="pct"/>
            <w:tcBorders>
              <w:top w:val="nil"/>
              <w:left w:val="nil"/>
              <w:bottom w:val="nil"/>
              <w:right w:val="nil"/>
            </w:tcBorders>
            <w:noWrap/>
            <w:vAlign w:val="center"/>
            <w:hideMark/>
          </w:tcPr>
          <w:p w:rsidR="00E64D41" w:rsidRDefault="00E64D4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M2763</w:t>
            </w:r>
          </w:p>
        </w:tc>
        <w:tc>
          <w:tcPr>
            <w:cnfStyle w:val="000010000000" w:firstRow="0" w:lastRow="0" w:firstColumn="0" w:lastColumn="0" w:oddVBand="1" w:evenVBand="0" w:oddHBand="0" w:evenHBand="0" w:firstRowFirstColumn="0" w:firstRowLastColumn="0" w:lastRowFirstColumn="0" w:lastRowLastColumn="0"/>
            <w:tcW w:w="1705" w:type="pct"/>
            <w:tcBorders>
              <w:top w:val="nil"/>
              <w:bottom w:val="nil"/>
            </w:tcBorders>
            <w:vAlign w:val="center"/>
            <w:hideMark/>
          </w:tcPr>
          <w:p w:rsidR="00E64D41" w:rsidRDefault="00E64D41"/>
        </w:tc>
        <w:tc>
          <w:tcPr>
            <w:tcW w:w="306" w:type="pct"/>
            <w:tcBorders>
              <w:top w:val="nil"/>
              <w:left w:val="nil"/>
              <w:bottom w:val="nil"/>
              <w:right w:val="nil"/>
            </w:tcBorders>
            <w:noWrap/>
            <w:vAlign w:val="center"/>
            <w:hideMark/>
          </w:tcPr>
          <w:p w:rsidR="00E64D41" w:rsidRDefault="00E64D4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NTDC</w:t>
            </w:r>
          </w:p>
        </w:tc>
        <w:tc>
          <w:tcPr>
            <w:cnfStyle w:val="000010000000" w:firstRow="0" w:lastRow="0" w:firstColumn="0" w:lastColumn="0" w:oddVBand="1" w:evenVBand="0" w:oddHBand="0" w:evenHBand="0" w:firstRowFirstColumn="0" w:firstRowLastColumn="0" w:lastRowFirstColumn="0" w:lastRowLastColumn="0"/>
            <w:tcW w:w="271" w:type="pct"/>
            <w:tcBorders>
              <w:top w:val="nil"/>
              <w:bottom w:val="nil"/>
            </w:tcBorders>
            <w:noWrap/>
            <w:vAlign w:val="center"/>
            <w:hideMark/>
          </w:tcPr>
          <w:p w:rsidR="00E64D41" w:rsidRDefault="00E64D41">
            <w:pPr>
              <w:jc w:val="center"/>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CPP</w:t>
            </w:r>
          </w:p>
        </w:tc>
      </w:tr>
      <w:tr w:rsidR="00E64D41" w:rsidTr="000B5C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0" w:type="pct"/>
            <w:tcBorders>
              <w:right w:val="nil"/>
            </w:tcBorders>
            <w:vAlign w:val="center"/>
            <w:hideMark/>
          </w:tcPr>
          <w:p w:rsidR="00E64D41" w:rsidRDefault="00E64D41">
            <w:pPr>
              <w:rPr>
                <w:rFonts w:asciiTheme="minorHAnsi" w:hAnsiTheme="minorHAnsi" w:cstheme="minorHAnsi"/>
                <w:b w:val="0"/>
                <w:color w:val="000000"/>
                <w:sz w:val="16"/>
                <w:szCs w:val="16"/>
                <w:lang w:val="en-GB" w:eastAsia="en-GB"/>
              </w:rPr>
            </w:pPr>
            <w:r>
              <w:rPr>
                <w:rFonts w:asciiTheme="minorHAnsi" w:hAnsiTheme="minorHAnsi" w:cstheme="minorHAnsi"/>
                <w:b w:val="0"/>
                <w:color w:val="000000"/>
                <w:sz w:val="16"/>
                <w:szCs w:val="16"/>
                <w:lang w:val="en-GB" w:eastAsia="en-GB"/>
              </w:rPr>
              <w:t>Other endosseous dental implant failure</w:t>
            </w:r>
          </w:p>
        </w:tc>
        <w:tc>
          <w:tcPr>
            <w:cnfStyle w:val="000010000000" w:firstRow="0" w:lastRow="0" w:firstColumn="0" w:lastColumn="0" w:oddVBand="1" w:evenVBand="0" w:oddHBand="0" w:evenHBand="0" w:firstRowFirstColumn="0" w:firstRowLastColumn="0" w:lastRowFirstColumn="0" w:lastRowLastColumn="0"/>
            <w:tcW w:w="524" w:type="pct"/>
            <w:noWrap/>
            <w:vAlign w:val="center"/>
            <w:hideMark/>
          </w:tcPr>
          <w:p w:rsidR="00E64D41" w:rsidRDefault="00E64D41">
            <w:pPr>
              <w:jc w:val="center"/>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52579</w:t>
            </w:r>
          </w:p>
        </w:tc>
        <w:tc>
          <w:tcPr>
            <w:tcW w:w="524" w:type="pct"/>
            <w:tcBorders>
              <w:left w:val="nil"/>
              <w:right w:val="nil"/>
            </w:tcBorders>
            <w:noWrap/>
            <w:vAlign w:val="center"/>
            <w:hideMark/>
          </w:tcPr>
          <w:p w:rsidR="00E64D41" w:rsidRDefault="00E64D4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M2769</w:t>
            </w:r>
          </w:p>
        </w:tc>
        <w:tc>
          <w:tcPr>
            <w:cnfStyle w:val="000010000000" w:firstRow="0" w:lastRow="0" w:firstColumn="0" w:lastColumn="0" w:oddVBand="1" w:evenVBand="0" w:oddHBand="0" w:evenHBand="0" w:firstRowFirstColumn="0" w:firstRowLastColumn="0" w:lastRowFirstColumn="0" w:lastRowLastColumn="0"/>
            <w:tcW w:w="1705" w:type="pct"/>
            <w:vAlign w:val="center"/>
            <w:hideMark/>
          </w:tcPr>
          <w:p w:rsidR="00E64D41" w:rsidRDefault="00E64D41"/>
        </w:tc>
        <w:tc>
          <w:tcPr>
            <w:tcW w:w="306" w:type="pct"/>
            <w:tcBorders>
              <w:left w:val="nil"/>
              <w:right w:val="nil"/>
            </w:tcBorders>
            <w:noWrap/>
            <w:vAlign w:val="center"/>
            <w:hideMark/>
          </w:tcPr>
          <w:p w:rsidR="00E64D41" w:rsidRDefault="00E64D4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NTDC</w:t>
            </w:r>
          </w:p>
        </w:tc>
        <w:tc>
          <w:tcPr>
            <w:cnfStyle w:val="000010000000" w:firstRow="0" w:lastRow="0" w:firstColumn="0" w:lastColumn="0" w:oddVBand="1" w:evenVBand="0" w:oddHBand="0" w:evenHBand="0" w:firstRowFirstColumn="0" w:firstRowLastColumn="0" w:lastRowFirstColumn="0" w:lastRowLastColumn="0"/>
            <w:tcW w:w="271" w:type="pct"/>
            <w:noWrap/>
            <w:vAlign w:val="center"/>
            <w:hideMark/>
          </w:tcPr>
          <w:p w:rsidR="00E64D41" w:rsidRDefault="00E64D41">
            <w:pPr>
              <w:jc w:val="center"/>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CPP</w:t>
            </w:r>
          </w:p>
        </w:tc>
      </w:tr>
      <w:tr w:rsidR="00E64D41" w:rsidTr="000B5C80">
        <w:tc>
          <w:tcPr>
            <w:cnfStyle w:val="001000000000" w:firstRow="0" w:lastRow="0" w:firstColumn="1" w:lastColumn="0" w:oddVBand="0" w:evenVBand="0" w:oddHBand="0" w:evenHBand="0" w:firstRowFirstColumn="0" w:firstRowLastColumn="0" w:lastRowFirstColumn="0" w:lastRowLastColumn="0"/>
            <w:tcW w:w="1670" w:type="pct"/>
            <w:tcBorders>
              <w:top w:val="nil"/>
              <w:left w:val="single" w:sz="8" w:space="0" w:color="8064A2" w:themeColor="accent4"/>
              <w:bottom w:val="nil"/>
              <w:right w:val="nil"/>
            </w:tcBorders>
            <w:vAlign w:val="center"/>
            <w:hideMark/>
          </w:tcPr>
          <w:p w:rsidR="00E64D41" w:rsidRDefault="00E64D41">
            <w:pPr>
              <w:rPr>
                <w:rFonts w:asciiTheme="minorHAnsi" w:hAnsiTheme="minorHAnsi" w:cstheme="minorHAnsi"/>
                <w:b w:val="0"/>
                <w:color w:val="000000"/>
                <w:sz w:val="16"/>
                <w:szCs w:val="16"/>
                <w:lang w:val="en-GB" w:eastAsia="en-GB"/>
              </w:rPr>
            </w:pPr>
            <w:r>
              <w:rPr>
                <w:rFonts w:asciiTheme="minorHAnsi" w:hAnsiTheme="minorHAnsi" w:cstheme="minorHAnsi"/>
                <w:b w:val="0"/>
                <w:color w:val="000000"/>
                <w:sz w:val="16"/>
                <w:szCs w:val="16"/>
                <w:lang w:val="en-GB" w:eastAsia="en-GB"/>
              </w:rPr>
              <w:t>Other specified disorders of the teeth and supporting structures</w:t>
            </w:r>
          </w:p>
        </w:tc>
        <w:tc>
          <w:tcPr>
            <w:cnfStyle w:val="000010000000" w:firstRow="0" w:lastRow="0" w:firstColumn="0" w:lastColumn="0" w:oddVBand="1" w:evenVBand="0" w:oddHBand="0" w:evenHBand="0" w:firstRowFirstColumn="0" w:firstRowLastColumn="0" w:lastRowFirstColumn="0" w:lastRowLastColumn="0"/>
            <w:tcW w:w="524" w:type="pct"/>
            <w:tcBorders>
              <w:top w:val="nil"/>
              <w:bottom w:val="nil"/>
            </w:tcBorders>
            <w:noWrap/>
            <w:vAlign w:val="center"/>
            <w:hideMark/>
          </w:tcPr>
          <w:p w:rsidR="00E64D41" w:rsidRDefault="00E64D41">
            <w:pPr>
              <w:jc w:val="center"/>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5258</w:t>
            </w:r>
          </w:p>
        </w:tc>
        <w:tc>
          <w:tcPr>
            <w:tcW w:w="524" w:type="pct"/>
            <w:tcBorders>
              <w:top w:val="nil"/>
              <w:left w:val="nil"/>
              <w:bottom w:val="nil"/>
              <w:right w:val="nil"/>
            </w:tcBorders>
            <w:vAlign w:val="center"/>
            <w:hideMark/>
          </w:tcPr>
          <w:p w:rsidR="00E64D41" w:rsidRDefault="00E64D4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K088</w:t>
            </w:r>
          </w:p>
        </w:tc>
        <w:tc>
          <w:tcPr>
            <w:cnfStyle w:val="000010000000" w:firstRow="0" w:lastRow="0" w:firstColumn="0" w:lastColumn="0" w:oddVBand="1" w:evenVBand="0" w:oddHBand="0" w:evenHBand="0" w:firstRowFirstColumn="0" w:firstRowLastColumn="0" w:lastRowFirstColumn="0" w:lastRowLastColumn="0"/>
            <w:tcW w:w="1705" w:type="pct"/>
            <w:tcBorders>
              <w:top w:val="nil"/>
              <w:bottom w:val="nil"/>
            </w:tcBorders>
            <w:vAlign w:val="center"/>
            <w:hideMark/>
          </w:tcPr>
          <w:p w:rsidR="00E64D41" w:rsidRDefault="00E64D41">
            <w:pPr>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Other specified disorders of teeth and supporting structures</w:t>
            </w:r>
          </w:p>
        </w:tc>
        <w:tc>
          <w:tcPr>
            <w:tcW w:w="306" w:type="pct"/>
            <w:tcBorders>
              <w:top w:val="nil"/>
              <w:left w:val="nil"/>
              <w:bottom w:val="nil"/>
              <w:right w:val="nil"/>
            </w:tcBorders>
            <w:noWrap/>
            <w:vAlign w:val="center"/>
            <w:hideMark/>
          </w:tcPr>
          <w:p w:rsidR="00E64D41" w:rsidRDefault="00E64D4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NTDC</w:t>
            </w:r>
          </w:p>
        </w:tc>
        <w:tc>
          <w:tcPr>
            <w:cnfStyle w:val="000010000000" w:firstRow="0" w:lastRow="0" w:firstColumn="0" w:lastColumn="0" w:oddVBand="1" w:evenVBand="0" w:oddHBand="0" w:evenHBand="0" w:firstRowFirstColumn="0" w:firstRowLastColumn="0" w:lastRowFirstColumn="0" w:lastRowLastColumn="0"/>
            <w:tcW w:w="271" w:type="pct"/>
            <w:tcBorders>
              <w:top w:val="nil"/>
              <w:bottom w:val="nil"/>
            </w:tcBorders>
            <w:noWrap/>
            <w:vAlign w:val="center"/>
            <w:hideMark/>
          </w:tcPr>
          <w:p w:rsidR="00E64D41" w:rsidRDefault="00E64D41">
            <w:pPr>
              <w:jc w:val="center"/>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CPP</w:t>
            </w:r>
          </w:p>
        </w:tc>
      </w:tr>
      <w:tr w:rsidR="00E64D41" w:rsidTr="000B5C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0" w:type="pct"/>
            <w:tcBorders>
              <w:right w:val="nil"/>
            </w:tcBorders>
            <w:vAlign w:val="center"/>
            <w:hideMark/>
          </w:tcPr>
          <w:p w:rsidR="00E64D41" w:rsidRDefault="00E64D41">
            <w:pPr>
              <w:rPr>
                <w:rFonts w:asciiTheme="minorHAnsi" w:hAnsiTheme="minorHAnsi" w:cstheme="minorHAnsi"/>
                <w:b w:val="0"/>
                <w:color w:val="000000"/>
                <w:sz w:val="16"/>
                <w:szCs w:val="16"/>
                <w:lang w:val="en-GB" w:eastAsia="en-GB"/>
              </w:rPr>
            </w:pPr>
            <w:r>
              <w:rPr>
                <w:rFonts w:asciiTheme="minorHAnsi" w:hAnsiTheme="minorHAnsi" w:cstheme="minorHAnsi"/>
                <w:b w:val="0"/>
                <w:color w:val="000000"/>
                <w:sz w:val="16"/>
                <w:szCs w:val="16"/>
                <w:lang w:val="en-GB" w:eastAsia="en-GB"/>
              </w:rPr>
              <w:t>Other specified disorders of the teeth and supporting structures</w:t>
            </w:r>
          </w:p>
        </w:tc>
        <w:tc>
          <w:tcPr>
            <w:cnfStyle w:val="000010000000" w:firstRow="0" w:lastRow="0" w:firstColumn="0" w:lastColumn="0" w:oddVBand="1" w:evenVBand="0" w:oddHBand="0" w:evenHBand="0" w:firstRowFirstColumn="0" w:firstRowLastColumn="0" w:lastRowFirstColumn="0" w:lastRowLastColumn="0"/>
            <w:tcW w:w="524" w:type="pct"/>
            <w:noWrap/>
            <w:vAlign w:val="center"/>
            <w:hideMark/>
          </w:tcPr>
          <w:p w:rsidR="00E64D41" w:rsidRDefault="00E64D41"/>
        </w:tc>
        <w:tc>
          <w:tcPr>
            <w:tcW w:w="524" w:type="pct"/>
            <w:tcBorders>
              <w:left w:val="nil"/>
              <w:right w:val="nil"/>
            </w:tcBorders>
            <w:vAlign w:val="center"/>
            <w:hideMark/>
          </w:tcPr>
          <w:p w:rsidR="00E64D41" w:rsidRDefault="00E64D4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M2679</w:t>
            </w:r>
          </w:p>
        </w:tc>
        <w:tc>
          <w:tcPr>
            <w:cnfStyle w:val="000010000000" w:firstRow="0" w:lastRow="0" w:firstColumn="0" w:lastColumn="0" w:oddVBand="1" w:evenVBand="0" w:oddHBand="0" w:evenHBand="0" w:firstRowFirstColumn="0" w:firstRowLastColumn="0" w:lastRowFirstColumn="0" w:lastRowLastColumn="0"/>
            <w:tcW w:w="1705" w:type="pct"/>
            <w:vAlign w:val="center"/>
            <w:hideMark/>
          </w:tcPr>
          <w:p w:rsidR="00E64D41" w:rsidRDefault="00E64D41">
            <w:pPr>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Other specified alveolar anomalies</w:t>
            </w:r>
          </w:p>
        </w:tc>
        <w:tc>
          <w:tcPr>
            <w:tcW w:w="306" w:type="pct"/>
            <w:tcBorders>
              <w:left w:val="nil"/>
              <w:right w:val="nil"/>
            </w:tcBorders>
            <w:noWrap/>
            <w:vAlign w:val="center"/>
            <w:hideMark/>
          </w:tcPr>
          <w:p w:rsidR="00E64D41" w:rsidRDefault="00E64D4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NTDC</w:t>
            </w:r>
          </w:p>
        </w:tc>
        <w:tc>
          <w:tcPr>
            <w:cnfStyle w:val="000010000000" w:firstRow="0" w:lastRow="0" w:firstColumn="0" w:lastColumn="0" w:oddVBand="1" w:evenVBand="0" w:oddHBand="0" w:evenHBand="0" w:firstRowFirstColumn="0" w:firstRowLastColumn="0" w:lastRowFirstColumn="0" w:lastRowLastColumn="0"/>
            <w:tcW w:w="271" w:type="pct"/>
            <w:noWrap/>
            <w:vAlign w:val="center"/>
            <w:hideMark/>
          </w:tcPr>
          <w:p w:rsidR="00E64D41" w:rsidRDefault="00E64D41"/>
        </w:tc>
      </w:tr>
      <w:tr w:rsidR="00E64D41" w:rsidTr="000B5C80">
        <w:tc>
          <w:tcPr>
            <w:cnfStyle w:val="001000000000" w:firstRow="0" w:lastRow="0" w:firstColumn="1" w:lastColumn="0" w:oddVBand="0" w:evenVBand="0" w:oddHBand="0" w:evenHBand="0" w:firstRowFirstColumn="0" w:firstRowLastColumn="0" w:lastRowFirstColumn="0" w:lastRowLastColumn="0"/>
            <w:tcW w:w="1670" w:type="pct"/>
            <w:tcBorders>
              <w:top w:val="nil"/>
              <w:left w:val="single" w:sz="8" w:space="0" w:color="8064A2" w:themeColor="accent4"/>
              <w:bottom w:val="nil"/>
              <w:right w:val="nil"/>
            </w:tcBorders>
            <w:vAlign w:val="center"/>
            <w:hideMark/>
          </w:tcPr>
          <w:p w:rsidR="00E64D41" w:rsidRDefault="00E64D41">
            <w:pPr>
              <w:rPr>
                <w:rFonts w:asciiTheme="minorHAnsi" w:hAnsiTheme="minorHAnsi" w:cstheme="minorHAnsi"/>
                <w:b w:val="0"/>
                <w:color w:val="000000"/>
                <w:sz w:val="16"/>
                <w:szCs w:val="16"/>
                <w:lang w:val="en-GB" w:eastAsia="en-GB"/>
              </w:rPr>
            </w:pPr>
            <w:r>
              <w:rPr>
                <w:rFonts w:asciiTheme="minorHAnsi" w:hAnsiTheme="minorHAnsi" w:cstheme="minorHAnsi"/>
                <w:b w:val="0"/>
                <w:color w:val="000000"/>
                <w:sz w:val="16"/>
                <w:szCs w:val="16"/>
                <w:lang w:val="en-GB" w:eastAsia="en-GB"/>
              </w:rPr>
              <w:t>Unspecified disorder of the teeth and supporting structures</w:t>
            </w:r>
          </w:p>
        </w:tc>
        <w:tc>
          <w:tcPr>
            <w:cnfStyle w:val="000010000000" w:firstRow="0" w:lastRow="0" w:firstColumn="0" w:lastColumn="0" w:oddVBand="1" w:evenVBand="0" w:oddHBand="0" w:evenHBand="0" w:firstRowFirstColumn="0" w:firstRowLastColumn="0" w:lastRowFirstColumn="0" w:lastRowLastColumn="0"/>
            <w:tcW w:w="524" w:type="pct"/>
            <w:tcBorders>
              <w:top w:val="nil"/>
              <w:bottom w:val="nil"/>
            </w:tcBorders>
            <w:noWrap/>
            <w:vAlign w:val="center"/>
            <w:hideMark/>
          </w:tcPr>
          <w:p w:rsidR="00E64D41" w:rsidRDefault="00E64D41">
            <w:pPr>
              <w:jc w:val="center"/>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5259</w:t>
            </w:r>
          </w:p>
        </w:tc>
        <w:tc>
          <w:tcPr>
            <w:tcW w:w="524" w:type="pct"/>
            <w:tcBorders>
              <w:top w:val="nil"/>
              <w:left w:val="nil"/>
              <w:bottom w:val="nil"/>
              <w:right w:val="nil"/>
            </w:tcBorders>
            <w:noWrap/>
            <w:vAlign w:val="center"/>
            <w:hideMark/>
          </w:tcPr>
          <w:p w:rsidR="00E64D41" w:rsidRDefault="00E64D4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K089</w:t>
            </w:r>
          </w:p>
        </w:tc>
        <w:tc>
          <w:tcPr>
            <w:cnfStyle w:val="000010000000" w:firstRow="0" w:lastRow="0" w:firstColumn="0" w:lastColumn="0" w:oddVBand="1" w:evenVBand="0" w:oddHBand="0" w:evenHBand="0" w:firstRowFirstColumn="0" w:firstRowLastColumn="0" w:lastRowFirstColumn="0" w:lastRowLastColumn="0"/>
            <w:tcW w:w="1705" w:type="pct"/>
            <w:tcBorders>
              <w:top w:val="nil"/>
              <w:bottom w:val="nil"/>
            </w:tcBorders>
            <w:vAlign w:val="center"/>
            <w:hideMark/>
          </w:tcPr>
          <w:p w:rsidR="00E64D41" w:rsidRDefault="00E64D41">
            <w:pPr>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Disorder of teeth and supporting structures, unspecified</w:t>
            </w:r>
          </w:p>
        </w:tc>
        <w:tc>
          <w:tcPr>
            <w:tcW w:w="306" w:type="pct"/>
            <w:tcBorders>
              <w:top w:val="nil"/>
              <w:left w:val="nil"/>
              <w:bottom w:val="nil"/>
              <w:right w:val="nil"/>
            </w:tcBorders>
            <w:noWrap/>
            <w:vAlign w:val="center"/>
            <w:hideMark/>
          </w:tcPr>
          <w:p w:rsidR="00E64D41" w:rsidRDefault="00E64D4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NTDC</w:t>
            </w:r>
          </w:p>
        </w:tc>
        <w:tc>
          <w:tcPr>
            <w:cnfStyle w:val="000010000000" w:firstRow="0" w:lastRow="0" w:firstColumn="0" w:lastColumn="0" w:oddVBand="1" w:evenVBand="0" w:oddHBand="0" w:evenHBand="0" w:firstRowFirstColumn="0" w:firstRowLastColumn="0" w:lastRowFirstColumn="0" w:lastRowLastColumn="0"/>
            <w:tcW w:w="271" w:type="pct"/>
            <w:tcBorders>
              <w:top w:val="nil"/>
              <w:bottom w:val="nil"/>
            </w:tcBorders>
            <w:noWrap/>
            <w:vAlign w:val="center"/>
            <w:hideMark/>
          </w:tcPr>
          <w:p w:rsidR="00E64D41" w:rsidRDefault="00E64D41">
            <w:pPr>
              <w:jc w:val="center"/>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CPP</w:t>
            </w:r>
          </w:p>
        </w:tc>
      </w:tr>
      <w:tr w:rsidR="00E64D41" w:rsidTr="000B5C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0" w:type="pct"/>
            <w:tcBorders>
              <w:right w:val="nil"/>
            </w:tcBorders>
            <w:vAlign w:val="center"/>
            <w:hideMark/>
          </w:tcPr>
          <w:p w:rsidR="00E64D41" w:rsidRDefault="00E64D41">
            <w:pPr>
              <w:rPr>
                <w:rFonts w:asciiTheme="minorHAnsi" w:hAnsiTheme="minorHAnsi" w:cstheme="minorHAnsi"/>
                <w:b w:val="0"/>
                <w:color w:val="000000"/>
                <w:sz w:val="16"/>
                <w:szCs w:val="16"/>
                <w:lang w:val="en-GB" w:eastAsia="en-GB"/>
              </w:rPr>
            </w:pPr>
            <w:r>
              <w:rPr>
                <w:rFonts w:asciiTheme="minorHAnsi" w:hAnsiTheme="minorHAnsi" w:cstheme="minorHAnsi"/>
                <w:b w:val="0"/>
                <w:color w:val="000000"/>
                <w:sz w:val="16"/>
                <w:szCs w:val="16"/>
                <w:lang w:val="en-GB" w:eastAsia="en-GB"/>
              </w:rPr>
              <w:t>Developmental odontogenic cysts</w:t>
            </w:r>
          </w:p>
        </w:tc>
        <w:tc>
          <w:tcPr>
            <w:cnfStyle w:val="000010000000" w:firstRow="0" w:lastRow="0" w:firstColumn="0" w:lastColumn="0" w:oddVBand="1" w:evenVBand="0" w:oddHBand="0" w:evenHBand="0" w:firstRowFirstColumn="0" w:firstRowLastColumn="0" w:lastRowFirstColumn="0" w:lastRowLastColumn="0"/>
            <w:tcW w:w="524" w:type="pct"/>
            <w:noWrap/>
            <w:vAlign w:val="center"/>
            <w:hideMark/>
          </w:tcPr>
          <w:p w:rsidR="00E64D41" w:rsidRDefault="00E64D41">
            <w:pPr>
              <w:jc w:val="center"/>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5260</w:t>
            </w:r>
          </w:p>
        </w:tc>
        <w:tc>
          <w:tcPr>
            <w:tcW w:w="524" w:type="pct"/>
            <w:tcBorders>
              <w:left w:val="nil"/>
              <w:right w:val="nil"/>
            </w:tcBorders>
            <w:noWrap/>
            <w:vAlign w:val="center"/>
            <w:hideMark/>
          </w:tcPr>
          <w:p w:rsidR="00E64D41" w:rsidRDefault="00E64D4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K090</w:t>
            </w:r>
          </w:p>
        </w:tc>
        <w:tc>
          <w:tcPr>
            <w:cnfStyle w:val="000010000000" w:firstRow="0" w:lastRow="0" w:firstColumn="0" w:lastColumn="0" w:oddVBand="1" w:evenVBand="0" w:oddHBand="0" w:evenHBand="0" w:firstRowFirstColumn="0" w:firstRowLastColumn="0" w:lastRowFirstColumn="0" w:lastRowLastColumn="0"/>
            <w:tcW w:w="1705" w:type="pct"/>
            <w:vAlign w:val="center"/>
            <w:hideMark/>
          </w:tcPr>
          <w:p w:rsidR="00E64D41" w:rsidRDefault="00E64D41"/>
        </w:tc>
        <w:tc>
          <w:tcPr>
            <w:tcW w:w="306" w:type="pct"/>
            <w:tcBorders>
              <w:left w:val="nil"/>
              <w:right w:val="nil"/>
            </w:tcBorders>
            <w:noWrap/>
            <w:vAlign w:val="center"/>
            <w:hideMark/>
          </w:tcPr>
          <w:p w:rsidR="00E64D41" w:rsidRDefault="00E64D4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NTDC</w:t>
            </w:r>
          </w:p>
        </w:tc>
        <w:tc>
          <w:tcPr>
            <w:cnfStyle w:val="000010000000" w:firstRow="0" w:lastRow="0" w:firstColumn="0" w:lastColumn="0" w:oddVBand="1" w:evenVBand="0" w:oddHBand="0" w:evenHBand="0" w:firstRowFirstColumn="0" w:firstRowLastColumn="0" w:lastRowFirstColumn="0" w:lastRowLastColumn="0"/>
            <w:tcW w:w="271" w:type="pct"/>
            <w:noWrap/>
            <w:vAlign w:val="center"/>
            <w:hideMark/>
          </w:tcPr>
          <w:p w:rsidR="00E64D41" w:rsidRDefault="00E64D41"/>
        </w:tc>
      </w:tr>
      <w:tr w:rsidR="00E64D41" w:rsidTr="000B5C80">
        <w:tc>
          <w:tcPr>
            <w:cnfStyle w:val="001000000000" w:firstRow="0" w:lastRow="0" w:firstColumn="1" w:lastColumn="0" w:oddVBand="0" w:evenVBand="0" w:oddHBand="0" w:evenHBand="0" w:firstRowFirstColumn="0" w:firstRowLastColumn="0" w:lastRowFirstColumn="0" w:lastRowLastColumn="0"/>
            <w:tcW w:w="1670" w:type="pct"/>
            <w:tcBorders>
              <w:top w:val="nil"/>
              <w:left w:val="single" w:sz="8" w:space="0" w:color="8064A2" w:themeColor="accent4"/>
              <w:bottom w:val="nil"/>
              <w:right w:val="nil"/>
            </w:tcBorders>
            <w:vAlign w:val="center"/>
            <w:hideMark/>
          </w:tcPr>
          <w:p w:rsidR="00E64D41" w:rsidRDefault="00E64D41">
            <w:pPr>
              <w:rPr>
                <w:rFonts w:asciiTheme="minorHAnsi" w:hAnsiTheme="minorHAnsi" w:cstheme="minorHAnsi"/>
                <w:b w:val="0"/>
                <w:color w:val="000000"/>
                <w:sz w:val="16"/>
                <w:szCs w:val="16"/>
                <w:lang w:val="en-GB" w:eastAsia="en-GB"/>
              </w:rPr>
            </w:pPr>
            <w:r>
              <w:rPr>
                <w:rFonts w:asciiTheme="minorHAnsi" w:hAnsiTheme="minorHAnsi" w:cstheme="minorHAnsi"/>
                <w:b w:val="0"/>
                <w:color w:val="000000"/>
                <w:sz w:val="16"/>
                <w:szCs w:val="16"/>
                <w:lang w:val="en-GB" w:eastAsia="en-GB"/>
              </w:rPr>
              <w:t>Fissural cysts of jaw</w:t>
            </w:r>
          </w:p>
        </w:tc>
        <w:tc>
          <w:tcPr>
            <w:cnfStyle w:val="000010000000" w:firstRow="0" w:lastRow="0" w:firstColumn="0" w:lastColumn="0" w:oddVBand="1" w:evenVBand="0" w:oddHBand="0" w:evenHBand="0" w:firstRowFirstColumn="0" w:firstRowLastColumn="0" w:lastRowFirstColumn="0" w:lastRowLastColumn="0"/>
            <w:tcW w:w="524" w:type="pct"/>
            <w:tcBorders>
              <w:top w:val="nil"/>
              <w:bottom w:val="nil"/>
            </w:tcBorders>
            <w:noWrap/>
            <w:vAlign w:val="center"/>
            <w:hideMark/>
          </w:tcPr>
          <w:p w:rsidR="00E64D41" w:rsidRDefault="00E64D41">
            <w:pPr>
              <w:jc w:val="center"/>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5261</w:t>
            </w:r>
          </w:p>
        </w:tc>
        <w:tc>
          <w:tcPr>
            <w:tcW w:w="524" w:type="pct"/>
            <w:tcBorders>
              <w:top w:val="nil"/>
              <w:left w:val="nil"/>
              <w:bottom w:val="nil"/>
              <w:right w:val="nil"/>
            </w:tcBorders>
            <w:noWrap/>
            <w:vAlign w:val="center"/>
            <w:hideMark/>
          </w:tcPr>
          <w:p w:rsidR="00E64D41" w:rsidRDefault="00E64D4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K091</w:t>
            </w:r>
          </w:p>
        </w:tc>
        <w:tc>
          <w:tcPr>
            <w:cnfStyle w:val="000010000000" w:firstRow="0" w:lastRow="0" w:firstColumn="0" w:lastColumn="0" w:oddVBand="1" w:evenVBand="0" w:oddHBand="0" w:evenHBand="0" w:firstRowFirstColumn="0" w:firstRowLastColumn="0" w:lastRowFirstColumn="0" w:lastRowLastColumn="0"/>
            <w:tcW w:w="1705" w:type="pct"/>
            <w:tcBorders>
              <w:top w:val="nil"/>
              <w:bottom w:val="nil"/>
            </w:tcBorders>
            <w:vAlign w:val="center"/>
            <w:hideMark/>
          </w:tcPr>
          <w:p w:rsidR="00E64D41" w:rsidRDefault="00E64D41">
            <w:pPr>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Developmental (nonodotogenic) cysts of oral region</w:t>
            </w:r>
          </w:p>
        </w:tc>
        <w:tc>
          <w:tcPr>
            <w:tcW w:w="306" w:type="pct"/>
            <w:tcBorders>
              <w:top w:val="nil"/>
              <w:left w:val="nil"/>
              <w:bottom w:val="nil"/>
              <w:right w:val="nil"/>
            </w:tcBorders>
            <w:noWrap/>
            <w:vAlign w:val="center"/>
            <w:hideMark/>
          </w:tcPr>
          <w:p w:rsidR="00E64D41" w:rsidRDefault="00E64D4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NTDC</w:t>
            </w:r>
          </w:p>
        </w:tc>
        <w:tc>
          <w:tcPr>
            <w:cnfStyle w:val="000010000000" w:firstRow="0" w:lastRow="0" w:firstColumn="0" w:lastColumn="0" w:oddVBand="1" w:evenVBand="0" w:oddHBand="0" w:evenHBand="0" w:firstRowFirstColumn="0" w:firstRowLastColumn="0" w:lastRowFirstColumn="0" w:lastRowLastColumn="0"/>
            <w:tcW w:w="271" w:type="pct"/>
            <w:tcBorders>
              <w:top w:val="nil"/>
              <w:bottom w:val="nil"/>
            </w:tcBorders>
            <w:noWrap/>
            <w:vAlign w:val="center"/>
            <w:hideMark/>
          </w:tcPr>
          <w:p w:rsidR="00E64D41" w:rsidRDefault="00E64D41"/>
        </w:tc>
      </w:tr>
      <w:tr w:rsidR="00E64D41" w:rsidTr="000B5C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0" w:type="pct"/>
            <w:tcBorders>
              <w:right w:val="nil"/>
            </w:tcBorders>
            <w:vAlign w:val="center"/>
            <w:hideMark/>
          </w:tcPr>
          <w:p w:rsidR="00E64D41" w:rsidRDefault="00E64D41">
            <w:pPr>
              <w:rPr>
                <w:rFonts w:asciiTheme="minorHAnsi" w:hAnsiTheme="minorHAnsi" w:cstheme="minorHAnsi"/>
                <w:b w:val="0"/>
                <w:color w:val="000000"/>
                <w:sz w:val="16"/>
                <w:szCs w:val="16"/>
                <w:lang w:val="en-GB" w:eastAsia="en-GB"/>
              </w:rPr>
            </w:pPr>
            <w:r>
              <w:rPr>
                <w:rFonts w:asciiTheme="minorHAnsi" w:hAnsiTheme="minorHAnsi" w:cstheme="minorHAnsi"/>
                <w:b w:val="0"/>
                <w:color w:val="000000"/>
                <w:sz w:val="16"/>
                <w:szCs w:val="16"/>
                <w:lang w:val="en-GB" w:eastAsia="en-GB"/>
              </w:rPr>
              <w:t>Other cysts of jaws</w:t>
            </w:r>
          </w:p>
        </w:tc>
        <w:tc>
          <w:tcPr>
            <w:cnfStyle w:val="000010000000" w:firstRow="0" w:lastRow="0" w:firstColumn="0" w:lastColumn="0" w:oddVBand="1" w:evenVBand="0" w:oddHBand="0" w:evenHBand="0" w:firstRowFirstColumn="0" w:firstRowLastColumn="0" w:lastRowFirstColumn="0" w:lastRowLastColumn="0"/>
            <w:tcW w:w="524" w:type="pct"/>
            <w:noWrap/>
            <w:vAlign w:val="center"/>
            <w:hideMark/>
          </w:tcPr>
          <w:p w:rsidR="00E64D41" w:rsidRDefault="00E64D41">
            <w:pPr>
              <w:jc w:val="center"/>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5262</w:t>
            </w:r>
          </w:p>
        </w:tc>
        <w:tc>
          <w:tcPr>
            <w:tcW w:w="524" w:type="pct"/>
            <w:tcBorders>
              <w:left w:val="nil"/>
              <w:right w:val="nil"/>
            </w:tcBorders>
            <w:noWrap/>
            <w:vAlign w:val="center"/>
            <w:hideMark/>
          </w:tcPr>
          <w:p w:rsidR="00E64D41" w:rsidRDefault="00E64D4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M2749</w:t>
            </w:r>
          </w:p>
        </w:tc>
        <w:tc>
          <w:tcPr>
            <w:cnfStyle w:val="000010000000" w:firstRow="0" w:lastRow="0" w:firstColumn="0" w:lastColumn="0" w:oddVBand="1" w:evenVBand="0" w:oddHBand="0" w:evenHBand="0" w:firstRowFirstColumn="0" w:firstRowLastColumn="0" w:lastRowFirstColumn="0" w:lastRowLastColumn="0"/>
            <w:tcW w:w="1705" w:type="pct"/>
            <w:vAlign w:val="center"/>
            <w:hideMark/>
          </w:tcPr>
          <w:p w:rsidR="00E64D41" w:rsidRDefault="00E64D41"/>
        </w:tc>
        <w:tc>
          <w:tcPr>
            <w:tcW w:w="306" w:type="pct"/>
            <w:tcBorders>
              <w:left w:val="nil"/>
              <w:right w:val="nil"/>
            </w:tcBorders>
            <w:noWrap/>
            <w:vAlign w:val="center"/>
            <w:hideMark/>
          </w:tcPr>
          <w:p w:rsidR="00E64D41" w:rsidRDefault="00E64D4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NTDC</w:t>
            </w:r>
          </w:p>
        </w:tc>
        <w:tc>
          <w:tcPr>
            <w:cnfStyle w:val="000010000000" w:firstRow="0" w:lastRow="0" w:firstColumn="0" w:lastColumn="0" w:oddVBand="1" w:evenVBand="0" w:oddHBand="0" w:evenHBand="0" w:firstRowFirstColumn="0" w:firstRowLastColumn="0" w:lastRowFirstColumn="0" w:lastRowLastColumn="0"/>
            <w:tcW w:w="271" w:type="pct"/>
            <w:noWrap/>
            <w:vAlign w:val="center"/>
            <w:hideMark/>
          </w:tcPr>
          <w:p w:rsidR="00E64D41" w:rsidRDefault="00E64D41"/>
        </w:tc>
      </w:tr>
      <w:tr w:rsidR="00E64D41" w:rsidTr="000B5C80">
        <w:tc>
          <w:tcPr>
            <w:cnfStyle w:val="001000000000" w:firstRow="0" w:lastRow="0" w:firstColumn="1" w:lastColumn="0" w:oddVBand="0" w:evenVBand="0" w:oddHBand="0" w:evenHBand="0" w:firstRowFirstColumn="0" w:firstRowLastColumn="0" w:lastRowFirstColumn="0" w:lastRowLastColumn="0"/>
            <w:tcW w:w="1670" w:type="pct"/>
            <w:tcBorders>
              <w:top w:val="nil"/>
              <w:left w:val="single" w:sz="8" w:space="0" w:color="8064A2" w:themeColor="accent4"/>
              <w:bottom w:val="nil"/>
              <w:right w:val="nil"/>
            </w:tcBorders>
            <w:vAlign w:val="center"/>
            <w:hideMark/>
          </w:tcPr>
          <w:p w:rsidR="00E64D41" w:rsidRDefault="00E64D41">
            <w:pPr>
              <w:rPr>
                <w:rFonts w:asciiTheme="minorHAnsi" w:hAnsiTheme="minorHAnsi" w:cstheme="minorHAnsi"/>
                <w:b w:val="0"/>
                <w:color w:val="000000"/>
                <w:sz w:val="16"/>
                <w:szCs w:val="16"/>
                <w:lang w:val="en-GB" w:eastAsia="en-GB"/>
              </w:rPr>
            </w:pPr>
            <w:r>
              <w:rPr>
                <w:rFonts w:asciiTheme="minorHAnsi" w:hAnsiTheme="minorHAnsi" w:cstheme="minorHAnsi"/>
                <w:b w:val="0"/>
                <w:color w:val="000000"/>
                <w:sz w:val="16"/>
                <w:szCs w:val="16"/>
                <w:lang w:val="en-GB" w:eastAsia="en-GB"/>
              </w:rPr>
              <w:t>Central giant cell (reparative) granuloma</w:t>
            </w:r>
          </w:p>
        </w:tc>
        <w:tc>
          <w:tcPr>
            <w:cnfStyle w:val="000010000000" w:firstRow="0" w:lastRow="0" w:firstColumn="0" w:lastColumn="0" w:oddVBand="1" w:evenVBand="0" w:oddHBand="0" w:evenHBand="0" w:firstRowFirstColumn="0" w:firstRowLastColumn="0" w:lastRowFirstColumn="0" w:lastRowLastColumn="0"/>
            <w:tcW w:w="524" w:type="pct"/>
            <w:tcBorders>
              <w:top w:val="nil"/>
              <w:bottom w:val="nil"/>
            </w:tcBorders>
            <w:noWrap/>
            <w:vAlign w:val="center"/>
            <w:hideMark/>
          </w:tcPr>
          <w:p w:rsidR="00E64D41" w:rsidRDefault="00E64D41">
            <w:pPr>
              <w:jc w:val="center"/>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5263</w:t>
            </w:r>
          </w:p>
        </w:tc>
        <w:tc>
          <w:tcPr>
            <w:tcW w:w="524" w:type="pct"/>
            <w:tcBorders>
              <w:top w:val="nil"/>
              <w:left w:val="nil"/>
              <w:bottom w:val="nil"/>
              <w:right w:val="nil"/>
            </w:tcBorders>
            <w:noWrap/>
            <w:vAlign w:val="center"/>
            <w:hideMark/>
          </w:tcPr>
          <w:p w:rsidR="00E64D41" w:rsidRDefault="00E64D4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M271</w:t>
            </w:r>
          </w:p>
        </w:tc>
        <w:tc>
          <w:tcPr>
            <w:cnfStyle w:val="000010000000" w:firstRow="0" w:lastRow="0" w:firstColumn="0" w:lastColumn="0" w:oddVBand="1" w:evenVBand="0" w:oddHBand="0" w:evenHBand="0" w:firstRowFirstColumn="0" w:firstRowLastColumn="0" w:lastRowFirstColumn="0" w:lastRowLastColumn="0"/>
            <w:tcW w:w="1705" w:type="pct"/>
            <w:tcBorders>
              <w:top w:val="nil"/>
              <w:bottom w:val="nil"/>
            </w:tcBorders>
            <w:vAlign w:val="center"/>
            <w:hideMark/>
          </w:tcPr>
          <w:p w:rsidR="00E64D41" w:rsidRDefault="00E64D41">
            <w:pPr>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Giant cell granuloma, central</w:t>
            </w:r>
          </w:p>
        </w:tc>
        <w:tc>
          <w:tcPr>
            <w:tcW w:w="306" w:type="pct"/>
            <w:tcBorders>
              <w:top w:val="nil"/>
              <w:left w:val="nil"/>
              <w:bottom w:val="nil"/>
              <w:right w:val="nil"/>
            </w:tcBorders>
            <w:noWrap/>
            <w:vAlign w:val="center"/>
            <w:hideMark/>
          </w:tcPr>
          <w:p w:rsidR="00E64D41" w:rsidRDefault="00E64D4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NTDC</w:t>
            </w:r>
          </w:p>
        </w:tc>
        <w:tc>
          <w:tcPr>
            <w:cnfStyle w:val="000010000000" w:firstRow="0" w:lastRow="0" w:firstColumn="0" w:lastColumn="0" w:oddVBand="1" w:evenVBand="0" w:oddHBand="0" w:evenHBand="0" w:firstRowFirstColumn="0" w:firstRowLastColumn="0" w:lastRowFirstColumn="0" w:lastRowLastColumn="0"/>
            <w:tcW w:w="271" w:type="pct"/>
            <w:tcBorders>
              <w:top w:val="nil"/>
              <w:bottom w:val="nil"/>
            </w:tcBorders>
            <w:noWrap/>
            <w:vAlign w:val="center"/>
            <w:hideMark/>
          </w:tcPr>
          <w:p w:rsidR="00E64D41" w:rsidRDefault="00E64D41"/>
        </w:tc>
      </w:tr>
      <w:tr w:rsidR="00E64D41" w:rsidTr="000B5C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0" w:type="pct"/>
            <w:tcBorders>
              <w:right w:val="nil"/>
            </w:tcBorders>
            <w:vAlign w:val="center"/>
            <w:hideMark/>
          </w:tcPr>
          <w:p w:rsidR="00E64D41" w:rsidRDefault="00E64D41">
            <w:pPr>
              <w:rPr>
                <w:rFonts w:asciiTheme="minorHAnsi" w:hAnsiTheme="minorHAnsi" w:cstheme="minorHAnsi"/>
                <w:b w:val="0"/>
                <w:color w:val="000000"/>
                <w:sz w:val="16"/>
                <w:szCs w:val="16"/>
                <w:lang w:val="en-GB" w:eastAsia="en-GB"/>
              </w:rPr>
            </w:pPr>
            <w:r>
              <w:rPr>
                <w:rFonts w:asciiTheme="minorHAnsi" w:hAnsiTheme="minorHAnsi" w:cstheme="minorHAnsi"/>
                <w:b w:val="0"/>
                <w:color w:val="000000"/>
                <w:sz w:val="16"/>
                <w:szCs w:val="16"/>
                <w:lang w:val="en-GB" w:eastAsia="en-GB"/>
              </w:rPr>
              <w:t>Inflammatory conditions of jaw</w:t>
            </w:r>
          </w:p>
        </w:tc>
        <w:tc>
          <w:tcPr>
            <w:cnfStyle w:val="000010000000" w:firstRow="0" w:lastRow="0" w:firstColumn="0" w:lastColumn="0" w:oddVBand="1" w:evenVBand="0" w:oddHBand="0" w:evenHBand="0" w:firstRowFirstColumn="0" w:firstRowLastColumn="0" w:lastRowFirstColumn="0" w:lastRowLastColumn="0"/>
            <w:tcW w:w="524" w:type="pct"/>
            <w:noWrap/>
            <w:vAlign w:val="center"/>
            <w:hideMark/>
          </w:tcPr>
          <w:p w:rsidR="00E64D41" w:rsidRDefault="00E64D41">
            <w:pPr>
              <w:jc w:val="center"/>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5264</w:t>
            </w:r>
          </w:p>
        </w:tc>
        <w:tc>
          <w:tcPr>
            <w:tcW w:w="524" w:type="pct"/>
            <w:tcBorders>
              <w:left w:val="nil"/>
              <w:right w:val="nil"/>
            </w:tcBorders>
            <w:noWrap/>
            <w:vAlign w:val="center"/>
            <w:hideMark/>
          </w:tcPr>
          <w:p w:rsidR="00E64D41" w:rsidRDefault="00E64D4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M272</w:t>
            </w:r>
          </w:p>
        </w:tc>
        <w:tc>
          <w:tcPr>
            <w:cnfStyle w:val="000010000000" w:firstRow="0" w:lastRow="0" w:firstColumn="0" w:lastColumn="0" w:oddVBand="1" w:evenVBand="0" w:oddHBand="0" w:evenHBand="0" w:firstRowFirstColumn="0" w:firstRowLastColumn="0" w:lastRowFirstColumn="0" w:lastRowLastColumn="0"/>
            <w:tcW w:w="1705" w:type="pct"/>
            <w:vAlign w:val="center"/>
            <w:hideMark/>
          </w:tcPr>
          <w:p w:rsidR="00E64D41" w:rsidRDefault="00E64D41"/>
        </w:tc>
        <w:tc>
          <w:tcPr>
            <w:tcW w:w="306" w:type="pct"/>
            <w:tcBorders>
              <w:left w:val="nil"/>
              <w:right w:val="nil"/>
            </w:tcBorders>
            <w:noWrap/>
            <w:vAlign w:val="center"/>
            <w:hideMark/>
          </w:tcPr>
          <w:p w:rsidR="00E64D41" w:rsidRDefault="00E64D4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NTDC</w:t>
            </w:r>
          </w:p>
        </w:tc>
        <w:tc>
          <w:tcPr>
            <w:cnfStyle w:val="000010000000" w:firstRow="0" w:lastRow="0" w:firstColumn="0" w:lastColumn="0" w:oddVBand="1" w:evenVBand="0" w:oddHBand="0" w:evenHBand="0" w:firstRowFirstColumn="0" w:firstRowLastColumn="0" w:lastRowFirstColumn="0" w:lastRowLastColumn="0"/>
            <w:tcW w:w="271" w:type="pct"/>
            <w:noWrap/>
            <w:vAlign w:val="center"/>
            <w:hideMark/>
          </w:tcPr>
          <w:p w:rsidR="00E64D41" w:rsidRDefault="00E64D41"/>
        </w:tc>
      </w:tr>
      <w:tr w:rsidR="00E64D41" w:rsidTr="000B5C80">
        <w:tc>
          <w:tcPr>
            <w:cnfStyle w:val="001000000000" w:firstRow="0" w:lastRow="0" w:firstColumn="1" w:lastColumn="0" w:oddVBand="0" w:evenVBand="0" w:oddHBand="0" w:evenHBand="0" w:firstRowFirstColumn="0" w:firstRowLastColumn="0" w:lastRowFirstColumn="0" w:lastRowLastColumn="0"/>
            <w:tcW w:w="1670" w:type="pct"/>
            <w:tcBorders>
              <w:top w:val="nil"/>
              <w:left w:val="single" w:sz="8" w:space="0" w:color="8064A2" w:themeColor="accent4"/>
              <w:bottom w:val="nil"/>
              <w:right w:val="nil"/>
            </w:tcBorders>
            <w:vAlign w:val="center"/>
            <w:hideMark/>
          </w:tcPr>
          <w:p w:rsidR="00E64D41" w:rsidRDefault="00E64D41">
            <w:pPr>
              <w:rPr>
                <w:rFonts w:asciiTheme="minorHAnsi" w:hAnsiTheme="minorHAnsi" w:cstheme="minorHAnsi"/>
                <w:b w:val="0"/>
                <w:color w:val="000000"/>
                <w:sz w:val="16"/>
                <w:szCs w:val="16"/>
                <w:lang w:val="en-GB" w:eastAsia="en-GB"/>
              </w:rPr>
            </w:pPr>
            <w:r>
              <w:rPr>
                <w:rFonts w:asciiTheme="minorHAnsi" w:hAnsiTheme="minorHAnsi" w:cstheme="minorHAnsi"/>
                <w:b w:val="0"/>
                <w:color w:val="000000"/>
                <w:sz w:val="16"/>
                <w:szCs w:val="16"/>
                <w:lang w:val="en-GB" w:eastAsia="en-GB"/>
              </w:rPr>
              <w:t>Alveolitis of jaw</w:t>
            </w:r>
          </w:p>
        </w:tc>
        <w:tc>
          <w:tcPr>
            <w:cnfStyle w:val="000010000000" w:firstRow="0" w:lastRow="0" w:firstColumn="0" w:lastColumn="0" w:oddVBand="1" w:evenVBand="0" w:oddHBand="0" w:evenHBand="0" w:firstRowFirstColumn="0" w:firstRowLastColumn="0" w:lastRowFirstColumn="0" w:lastRowLastColumn="0"/>
            <w:tcW w:w="524" w:type="pct"/>
            <w:tcBorders>
              <w:top w:val="nil"/>
              <w:bottom w:val="nil"/>
            </w:tcBorders>
            <w:noWrap/>
            <w:vAlign w:val="center"/>
            <w:hideMark/>
          </w:tcPr>
          <w:p w:rsidR="00E64D41" w:rsidRDefault="00E64D41">
            <w:pPr>
              <w:jc w:val="center"/>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5265</w:t>
            </w:r>
          </w:p>
        </w:tc>
        <w:tc>
          <w:tcPr>
            <w:tcW w:w="524" w:type="pct"/>
            <w:tcBorders>
              <w:top w:val="nil"/>
              <w:left w:val="nil"/>
              <w:bottom w:val="nil"/>
              <w:right w:val="nil"/>
            </w:tcBorders>
            <w:noWrap/>
            <w:vAlign w:val="center"/>
            <w:hideMark/>
          </w:tcPr>
          <w:p w:rsidR="00E64D41" w:rsidRDefault="00E64D4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M273</w:t>
            </w:r>
          </w:p>
        </w:tc>
        <w:tc>
          <w:tcPr>
            <w:cnfStyle w:val="000010000000" w:firstRow="0" w:lastRow="0" w:firstColumn="0" w:lastColumn="0" w:oddVBand="1" w:evenVBand="0" w:oddHBand="0" w:evenHBand="0" w:firstRowFirstColumn="0" w:firstRowLastColumn="0" w:lastRowFirstColumn="0" w:lastRowLastColumn="0"/>
            <w:tcW w:w="1705" w:type="pct"/>
            <w:tcBorders>
              <w:top w:val="nil"/>
              <w:bottom w:val="nil"/>
            </w:tcBorders>
            <w:vAlign w:val="center"/>
            <w:hideMark/>
          </w:tcPr>
          <w:p w:rsidR="00E64D41" w:rsidRDefault="00E64D41"/>
        </w:tc>
        <w:tc>
          <w:tcPr>
            <w:tcW w:w="306" w:type="pct"/>
            <w:tcBorders>
              <w:top w:val="nil"/>
              <w:left w:val="nil"/>
              <w:bottom w:val="nil"/>
              <w:right w:val="nil"/>
            </w:tcBorders>
            <w:noWrap/>
            <w:vAlign w:val="center"/>
            <w:hideMark/>
          </w:tcPr>
          <w:p w:rsidR="00E64D41" w:rsidRDefault="00E64D4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NTDC</w:t>
            </w:r>
          </w:p>
        </w:tc>
        <w:tc>
          <w:tcPr>
            <w:cnfStyle w:val="000010000000" w:firstRow="0" w:lastRow="0" w:firstColumn="0" w:lastColumn="0" w:oddVBand="1" w:evenVBand="0" w:oddHBand="0" w:evenHBand="0" w:firstRowFirstColumn="0" w:firstRowLastColumn="0" w:lastRowFirstColumn="0" w:lastRowLastColumn="0"/>
            <w:tcW w:w="271" w:type="pct"/>
            <w:tcBorders>
              <w:top w:val="nil"/>
              <w:bottom w:val="nil"/>
            </w:tcBorders>
            <w:noWrap/>
            <w:vAlign w:val="center"/>
            <w:hideMark/>
          </w:tcPr>
          <w:p w:rsidR="00E64D41" w:rsidRDefault="00E64D41"/>
        </w:tc>
      </w:tr>
      <w:tr w:rsidR="00E64D41" w:rsidTr="000B5C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0" w:type="pct"/>
            <w:tcBorders>
              <w:right w:val="nil"/>
            </w:tcBorders>
            <w:vAlign w:val="center"/>
            <w:hideMark/>
          </w:tcPr>
          <w:p w:rsidR="00E64D41" w:rsidRDefault="00E64D41">
            <w:pPr>
              <w:rPr>
                <w:rFonts w:asciiTheme="minorHAnsi" w:hAnsiTheme="minorHAnsi" w:cstheme="minorHAnsi"/>
                <w:b w:val="0"/>
                <w:color w:val="000000"/>
                <w:sz w:val="16"/>
                <w:szCs w:val="16"/>
                <w:lang w:val="en-GB" w:eastAsia="en-GB"/>
              </w:rPr>
            </w:pPr>
            <w:r>
              <w:rPr>
                <w:rFonts w:asciiTheme="minorHAnsi" w:hAnsiTheme="minorHAnsi" w:cstheme="minorHAnsi"/>
                <w:b w:val="0"/>
                <w:color w:val="000000"/>
                <w:sz w:val="16"/>
                <w:szCs w:val="16"/>
                <w:lang w:val="en-GB" w:eastAsia="en-GB"/>
              </w:rPr>
              <w:t>Perforation of root canal space</w:t>
            </w:r>
          </w:p>
        </w:tc>
        <w:tc>
          <w:tcPr>
            <w:cnfStyle w:val="000010000000" w:firstRow="0" w:lastRow="0" w:firstColumn="0" w:lastColumn="0" w:oddVBand="1" w:evenVBand="0" w:oddHBand="0" w:evenHBand="0" w:firstRowFirstColumn="0" w:firstRowLastColumn="0" w:lastRowFirstColumn="0" w:lastRowLastColumn="0"/>
            <w:tcW w:w="524" w:type="pct"/>
            <w:noWrap/>
            <w:vAlign w:val="center"/>
            <w:hideMark/>
          </w:tcPr>
          <w:p w:rsidR="00E64D41" w:rsidRDefault="00E64D41">
            <w:pPr>
              <w:jc w:val="center"/>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52661</w:t>
            </w:r>
          </w:p>
        </w:tc>
        <w:tc>
          <w:tcPr>
            <w:tcW w:w="524" w:type="pct"/>
            <w:tcBorders>
              <w:left w:val="nil"/>
              <w:right w:val="nil"/>
            </w:tcBorders>
            <w:noWrap/>
            <w:vAlign w:val="center"/>
            <w:hideMark/>
          </w:tcPr>
          <w:p w:rsidR="00E64D41" w:rsidRDefault="00E64D4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M2751</w:t>
            </w:r>
          </w:p>
        </w:tc>
        <w:tc>
          <w:tcPr>
            <w:cnfStyle w:val="000010000000" w:firstRow="0" w:lastRow="0" w:firstColumn="0" w:lastColumn="0" w:oddVBand="1" w:evenVBand="0" w:oddHBand="0" w:evenHBand="0" w:firstRowFirstColumn="0" w:firstRowLastColumn="0" w:lastRowFirstColumn="0" w:lastRowLastColumn="0"/>
            <w:tcW w:w="1705" w:type="pct"/>
            <w:vAlign w:val="center"/>
            <w:hideMark/>
          </w:tcPr>
          <w:p w:rsidR="00E64D41" w:rsidRDefault="00E64D41">
            <w:pPr>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Perforation of root canal space due to endodontic treatment</w:t>
            </w:r>
          </w:p>
        </w:tc>
        <w:tc>
          <w:tcPr>
            <w:tcW w:w="306" w:type="pct"/>
            <w:tcBorders>
              <w:left w:val="nil"/>
              <w:right w:val="nil"/>
            </w:tcBorders>
            <w:noWrap/>
            <w:vAlign w:val="center"/>
            <w:hideMark/>
          </w:tcPr>
          <w:p w:rsidR="00E64D41" w:rsidRDefault="00E64D4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NTDC</w:t>
            </w:r>
          </w:p>
        </w:tc>
        <w:tc>
          <w:tcPr>
            <w:cnfStyle w:val="000010000000" w:firstRow="0" w:lastRow="0" w:firstColumn="0" w:lastColumn="0" w:oddVBand="1" w:evenVBand="0" w:oddHBand="0" w:evenHBand="0" w:firstRowFirstColumn="0" w:firstRowLastColumn="0" w:lastRowFirstColumn="0" w:lastRowLastColumn="0"/>
            <w:tcW w:w="271" w:type="pct"/>
            <w:noWrap/>
            <w:vAlign w:val="center"/>
            <w:hideMark/>
          </w:tcPr>
          <w:p w:rsidR="00E64D41" w:rsidRDefault="00E64D41">
            <w:pPr>
              <w:jc w:val="center"/>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CPP</w:t>
            </w:r>
          </w:p>
        </w:tc>
      </w:tr>
      <w:tr w:rsidR="00E64D41" w:rsidTr="000B5C80">
        <w:tc>
          <w:tcPr>
            <w:cnfStyle w:val="001000000000" w:firstRow="0" w:lastRow="0" w:firstColumn="1" w:lastColumn="0" w:oddVBand="0" w:evenVBand="0" w:oddHBand="0" w:evenHBand="0" w:firstRowFirstColumn="0" w:firstRowLastColumn="0" w:lastRowFirstColumn="0" w:lastRowLastColumn="0"/>
            <w:tcW w:w="1670" w:type="pct"/>
            <w:tcBorders>
              <w:top w:val="nil"/>
              <w:left w:val="single" w:sz="8" w:space="0" w:color="8064A2" w:themeColor="accent4"/>
              <w:bottom w:val="nil"/>
              <w:right w:val="nil"/>
            </w:tcBorders>
            <w:vAlign w:val="center"/>
            <w:hideMark/>
          </w:tcPr>
          <w:p w:rsidR="00E64D41" w:rsidRDefault="00E64D41">
            <w:pPr>
              <w:rPr>
                <w:rFonts w:asciiTheme="minorHAnsi" w:hAnsiTheme="minorHAnsi" w:cstheme="minorHAnsi"/>
                <w:b w:val="0"/>
                <w:color w:val="000000"/>
                <w:sz w:val="16"/>
                <w:szCs w:val="16"/>
                <w:lang w:val="en-GB" w:eastAsia="en-GB"/>
              </w:rPr>
            </w:pPr>
            <w:r>
              <w:rPr>
                <w:rFonts w:asciiTheme="minorHAnsi" w:hAnsiTheme="minorHAnsi" w:cstheme="minorHAnsi"/>
                <w:b w:val="0"/>
                <w:color w:val="000000"/>
                <w:sz w:val="16"/>
                <w:szCs w:val="16"/>
                <w:lang w:val="en-GB" w:eastAsia="en-GB"/>
              </w:rPr>
              <w:t>Endodontic overfill</w:t>
            </w:r>
          </w:p>
        </w:tc>
        <w:tc>
          <w:tcPr>
            <w:cnfStyle w:val="000010000000" w:firstRow="0" w:lastRow="0" w:firstColumn="0" w:lastColumn="0" w:oddVBand="1" w:evenVBand="0" w:oddHBand="0" w:evenHBand="0" w:firstRowFirstColumn="0" w:firstRowLastColumn="0" w:lastRowFirstColumn="0" w:lastRowLastColumn="0"/>
            <w:tcW w:w="524" w:type="pct"/>
            <w:tcBorders>
              <w:top w:val="nil"/>
              <w:bottom w:val="nil"/>
            </w:tcBorders>
            <w:noWrap/>
            <w:vAlign w:val="center"/>
            <w:hideMark/>
          </w:tcPr>
          <w:p w:rsidR="00E64D41" w:rsidRDefault="00E64D41">
            <w:pPr>
              <w:jc w:val="center"/>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52662</w:t>
            </w:r>
          </w:p>
        </w:tc>
        <w:tc>
          <w:tcPr>
            <w:tcW w:w="524" w:type="pct"/>
            <w:tcBorders>
              <w:top w:val="nil"/>
              <w:left w:val="nil"/>
              <w:bottom w:val="nil"/>
              <w:right w:val="nil"/>
            </w:tcBorders>
            <w:noWrap/>
            <w:vAlign w:val="center"/>
            <w:hideMark/>
          </w:tcPr>
          <w:p w:rsidR="00E64D41" w:rsidRDefault="00E64D4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M2752</w:t>
            </w:r>
          </w:p>
        </w:tc>
        <w:tc>
          <w:tcPr>
            <w:cnfStyle w:val="000010000000" w:firstRow="0" w:lastRow="0" w:firstColumn="0" w:lastColumn="0" w:oddVBand="1" w:evenVBand="0" w:oddHBand="0" w:evenHBand="0" w:firstRowFirstColumn="0" w:firstRowLastColumn="0" w:lastRowFirstColumn="0" w:lastRowLastColumn="0"/>
            <w:tcW w:w="1705" w:type="pct"/>
            <w:tcBorders>
              <w:top w:val="nil"/>
              <w:bottom w:val="nil"/>
            </w:tcBorders>
            <w:vAlign w:val="center"/>
            <w:hideMark/>
          </w:tcPr>
          <w:p w:rsidR="00E64D41" w:rsidRDefault="00E64D41"/>
        </w:tc>
        <w:tc>
          <w:tcPr>
            <w:tcW w:w="306" w:type="pct"/>
            <w:tcBorders>
              <w:top w:val="nil"/>
              <w:left w:val="nil"/>
              <w:bottom w:val="nil"/>
              <w:right w:val="nil"/>
            </w:tcBorders>
            <w:noWrap/>
            <w:vAlign w:val="center"/>
            <w:hideMark/>
          </w:tcPr>
          <w:p w:rsidR="00E64D41" w:rsidRDefault="00E64D4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NTDC</w:t>
            </w:r>
          </w:p>
        </w:tc>
        <w:tc>
          <w:tcPr>
            <w:cnfStyle w:val="000010000000" w:firstRow="0" w:lastRow="0" w:firstColumn="0" w:lastColumn="0" w:oddVBand="1" w:evenVBand="0" w:oddHBand="0" w:evenHBand="0" w:firstRowFirstColumn="0" w:firstRowLastColumn="0" w:lastRowFirstColumn="0" w:lastRowLastColumn="0"/>
            <w:tcW w:w="271" w:type="pct"/>
            <w:tcBorders>
              <w:top w:val="nil"/>
              <w:bottom w:val="nil"/>
            </w:tcBorders>
            <w:noWrap/>
            <w:vAlign w:val="center"/>
            <w:hideMark/>
          </w:tcPr>
          <w:p w:rsidR="00E64D41" w:rsidRDefault="00E64D41">
            <w:pPr>
              <w:jc w:val="center"/>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CPP</w:t>
            </w:r>
          </w:p>
        </w:tc>
      </w:tr>
      <w:tr w:rsidR="00E64D41" w:rsidTr="000B5C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0" w:type="pct"/>
            <w:tcBorders>
              <w:right w:val="nil"/>
            </w:tcBorders>
            <w:vAlign w:val="center"/>
            <w:hideMark/>
          </w:tcPr>
          <w:p w:rsidR="00E64D41" w:rsidRDefault="00E64D41">
            <w:pPr>
              <w:rPr>
                <w:rFonts w:asciiTheme="minorHAnsi" w:hAnsiTheme="minorHAnsi" w:cstheme="minorHAnsi"/>
                <w:b w:val="0"/>
                <w:color w:val="000000"/>
                <w:sz w:val="16"/>
                <w:szCs w:val="16"/>
                <w:lang w:val="en-GB" w:eastAsia="en-GB"/>
              </w:rPr>
            </w:pPr>
            <w:r>
              <w:rPr>
                <w:rFonts w:asciiTheme="minorHAnsi" w:hAnsiTheme="minorHAnsi" w:cstheme="minorHAnsi"/>
                <w:b w:val="0"/>
                <w:color w:val="000000"/>
                <w:sz w:val="16"/>
                <w:szCs w:val="16"/>
                <w:lang w:val="en-GB" w:eastAsia="en-GB"/>
              </w:rPr>
              <w:t>Endodontic underfill</w:t>
            </w:r>
          </w:p>
        </w:tc>
        <w:tc>
          <w:tcPr>
            <w:cnfStyle w:val="000010000000" w:firstRow="0" w:lastRow="0" w:firstColumn="0" w:lastColumn="0" w:oddVBand="1" w:evenVBand="0" w:oddHBand="0" w:evenHBand="0" w:firstRowFirstColumn="0" w:firstRowLastColumn="0" w:lastRowFirstColumn="0" w:lastRowLastColumn="0"/>
            <w:tcW w:w="524" w:type="pct"/>
            <w:noWrap/>
            <w:vAlign w:val="center"/>
            <w:hideMark/>
          </w:tcPr>
          <w:p w:rsidR="00E64D41" w:rsidRDefault="00E64D41">
            <w:pPr>
              <w:jc w:val="center"/>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52663</w:t>
            </w:r>
          </w:p>
        </w:tc>
        <w:tc>
          <w:tcPr>
            <w:tcW w:w="524" w:type="pct"/>
            <w:tcBorders>
              <w:left w:val="nil"/>
              <w:right w:val="nil"/>
            </w:tcBorders>
            <w:noWrap/>
            <w:vAlign w:val="center"/>
            <w:hideMark/>
          </w:tcPr>
          <w:p w:rsidR="00E64D41" w:rsidRDefault="00E64D4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M2753</w:t>
            </w:r>
          </w:p>
        </w:tc>
        <w:tc>
          <w:tcPr>
            <w:cnfStyle w:val="000010000000" w:firstRow="0" w:lastRow="0" w:firstColumn="0" w:lastColumn="0" w:oddVBand="1" w:evenVBand="0" w:oddHBand="0" w:evenHBand="0" w:firstRowFirstColumn="0" w:firstRowLastColumn="0" w:lastRowFirstColumn="0" w:lastRowLastColumn="0"/>
            <w:tcW w:w="1705" w:type="pct"/>
            <w:vAlign w:val="center"/>
            <w:hideMark/>
          </w:tcPr>
          <w:p w:rsidR="00E64D41" w:rsidRDefault="00E64D41"/>
        </w:tc>
        <w:tc>
          <w:tcPr>
            <w:tcW w:w="306" w:type="pct"/>
            <w:tcBorders>
              <w:left w:val="nil"/>
              <w:right w:val="nil"/>
            </w:tcBorders>
            <w:noWrap/>
            <w:vAlign w:val="center"/>
            <w:hideMark/>
          </w:tcPr>
          <w:p w:rsidR="00E64D41" w:rsidRDefault="00E64D4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NTDC</w:t>
            </w:r>
          </w:p>
        </w:tc>
        <w:tc>
          <w:tcPr>
            <w:cnfStyle w:val="000010000000" w:firstRow="0" w:lastRow="0" w:firstColumn="0" w:lastColumn="0" w:oddVBand="1" w:evenVBand="0" w:oddHBand="0" w:evenHBand="0" w:firstRowFirstColumn="0" w:firstRowLastColumn="0" w:lastRowFirstColumn="0" w:lastRowLastColumn="0"/>
            <w:tcW w:w="271" w:type="pct"/>
            <w:noWrap/>
            <w:vAlign w:val="center"/>
            <w:hideMark/>
          </w:tcPr>
          <w:p w:rsidR="00E64D41" w:rsidRDefault="00E64D41">
            <w:pPr>
              <w:jc w:val="center"/>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CPP</w:t>
            </w:r>
          </w:p>
        </w:tc>
      </w:tr>
      <w:tr w:rsidR="00E64D41" w:rsidTr="000B5C80">
        <w:tc>
          <w:tcPr>
            <w:cnfStyle w:val="001000000000" w:firstRow="0" w:lastRow="0" w:firstColumn="1" w:lastColumn="0" w:oddVBand="0" w:evenVBand="0" w:oddHBand="0" w:evenHBand="0" w:firstRowFirstColumn="0" w:firstRowLastColumn="0" w:lastRowFirstColumn="0" w:lastRowLastColumn="0"/>
            <w:tcW w:w="1670" w:type="pct"/>
            <w:tcBorders>
              <w:top w:val="nil"/>
              <w:left w:val="single" w:sz="8" w:space="0" w:color="8064A2" w:themeColor="accent4"/>
              <w:bottom w:val="nil"/>
              <w:right w:val="nil"/>
            </w:tcBorders>
            <w:vAlign w:val="center"/>
            <w:hideMark/>
          </w:tcPr>
          <w:p w:rsidR="00E64D41" w:rsidRDefault="00E64D41">
            <w:pPr>
              <w:rPr>
                <w:rFonts w:asciiTheme="minorHAnsi" w:hAnsiTheme="minorHAnsi" w:cstheme="minorHAnsi"/>
                <w:b w:val="0"/>
                <w:color w:val="000000"/>
                <w:sz w:val="16"/>
                <w:szCs w:val="16"/>
                <w:lang w:val="en-GB" w:eastAsia="en-GB"/>
              </w:rPr>
            </w:pPr>
            <w:r>
              <w:rPr>
                <w:rFonts w:asciiTheme="minorHAnsi" w:hAnsiTheme="minorHAnsi" w:cstheme="minorHAnsi"/>
                <w:b w:val="0"/>
                <w:color w:val="000000"/>
                <w:sz w:val="16"/>
                <w:szCs w:val="16"/>
                <w:lang w:val="en-GB" w:eastAsia="en-GB"/>
              </w:rPr>
              <w:t>Other periradicular pathology associated with previous endodontic treatment</w:t>
            </w:r>
          </w:p>
        </w:tc>
        <w:tc>
          <w:tcPr>
            <w:cnfStyle w:val="000010000000" w:firstRow="0" w:lastRow="0" w:firstColumn="0" w:lastColumn="0" w:oddVBand="1" w:evenVBand="0" w:oddHBand="0" w:evenHBand="0" w:firstRowFirstColumn="0" w:firstRowLastColumn="0" w:lastRowFirstColumn="0" w:lastRowLastColumn="0"/>
            <w:tcW w:w="524" w:type="pct"/>
            <w:tcBorders>
              <w:top w:val="nil"/>
              <w:bottom w:val="nil"/>
            </w:tcBorders>
            <w:noWrap/>
            <w:vAlign w:val="center"/>
            <w:hideMark/>
          </w:tcPr>
          <w:p w:rsidR="00E64D41" w:rsidRDefault="00E64D41">
            <w:pPr>
              <w:jc w:val="center"/>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52669</w:t>
            </w:r>
          </w:p>
        </w:tc>
        <w:tc>
          <w:tcPr>
            <w:tcW w:w="524" w:type="pct"/>
            <w:tcBorders>
              <w:top w:val="nil"/>
              <w:left w:val="nil"/>
              <w:bottom w:val="nil"/>
              <w:right w:val="nil"/>
            </w:tcBorders>
            <w:noWrap/>
            <w:vAlign w:val="center"/>
            <w:hideMark/>
          </w:tcPr>
          <w:p w:rsidR="00E64D41" w:rsidRDefault="00E64D4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M2759</w:t>
            </w:r>
          </w:p>
        </w:tc>
        <w:tc>
          <w:tcPr>
            <w:cnfStyle w:val="000010000000" w:firstRow="0" w:lastRow="0" w:firstColumn="0" w:lastColumn="0" w:oddVBand="1" w:evenVBand="0" w:oddHBand="0" w:evenHBand="0" w:firstRowFirstColumn="0" w:firstRowLastColumn="0" w:lastRowFirstColumn="0" w:lastRowLastColumn="0"/>
            <w:tcW w:w="1705" w:type="pct"/>
            <w:tcBorders>
              <w:top w:val="nil"/>
              <w:bottom w:val="nil"/>
            </w:tcBorders>
            <w:vAlign w:val="center"/>
            <w:hideMark/>
          </w:tcPr>
          <w:p w:rsidR="00E64D41" w:rsidRDefault="00E64D41"/>
        </w:tc>
        <w:tc>
          <w:tcPr>
            <w:tcW w:w="306" w:type="pct"/>
            <w:tcBorders>
              <w:top w:val="nil"/>
              <w:left w:val="nil"/>
              <w:bottom w:val="nil"/>
              <w:right w:val="nil"/>
            </w:tcBorders>
            <w:noWrap/>
            <w:vAlign w:val="center"/>
            <w:hideMark/>
          </w:tcPr>
          <w:p w:rsidR="00E64D41" w:rsidRDefault="00E64D4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NTDC</w:t>
            </w:r>
          </w:p>
        </w:tc>
        <w:tc>
          <w:tcPr>
            <w:cnfStyle w:val="000010000000" w:firstRow="0" w:lastRow="0" w:firstColumn="0" w:lastColumn="0" w:oddVBand="1" w:evenVBand="0" w:oddHBand="0" w:evenHBand="0" w:firstRowFirstColumn="0" w:firstRowLastColumn="0" w:lastRowFirstColumn="0" w:lastRowLastColumn="0"/>
            <w:tcW w:w="271" w:type="pct"/>
            <w:tcBorders>
              <w:top w:val="nil"/>
              <w:bottom w:val="nil"/>
            </w:tcBorders>
            <w:noWrap/>
            <w:vAlign w:val="center"/>
            <w:hideMark/>
          </w:tcPr>
          <w:p w:rsidR="00E64D41" w:rsidRDefault="00E64D41">
            <w:pPr>
              <w:jc w:val="center"/>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CPP</w:t>
            </w:r>
          </w:p>
        </w:tc>
      </w:tr>
      <w:tr w:rsidR="00E64D41" w:rsidTr="000B5C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0" w:type="pct"/>
            <w:tcBorders>
              <w:right w:val="nil"/>
            </w:tcBorders>
            <w:vAlign w:val="center"/>
            <w:hideMark/>
          </w:tcPr>
          <w:p w:rsidR="00E64D41" w:rsidRDefault="00E64D41">
            <w:pPr>
              <w:rPr>
                <w:rFonts w:asciiTheme="minorHAnsi" w:hAnsiTheme="minorHAnsi" w:cstheme="minorHAnsi"/>
                <w:b w:val="0"/>
                <w:color w:val="000000"/>
                <w:sz w:val="16"/>
                <w:szCs w:val="16"/>
                <w:lang w:val="en-GB" w:eastAsia="en-GB"/>
              </w:rPr>
            </w:pPr>
            <w:r>
              <w:rPr>
                <w:rFonts w:asciiTheme="minorHAnsi" w:hAnsiTheme="minorHAnsi" w:cstheme="minorHAnsi"/>
                <w:b w:val="0"/>
                <w:color w:val="000000"/>
                <w:sz w:val="16"/>
                <w:szCs w:val="16"/>
                <w:lang w:val="en-GB" w:eastAsia="en-GB"/>
              </w:rPr>
              <w:t>Exostosis of jaw</w:t>
            </w:r>
          </w:p>
        </w:tc>
        <w:tc>
          <w:tcPr>
            <w:cnfStyle w:val="000010000000" w:firstRow="0" w:lastRow="0" w:firstColumn="0" w:lastColumn="0" w:oddVBand="1" w:evenVBand="0" w:oddHBand="0" w:evenHBand="0" w:firstRowFirstColumn="0" w:firstRowLastColumn="0" w:lastRowFirstColumn="0" w:lastRowLastColumn="0"/>
            <w:tcW w:w="524" w:type="pct"/>
            <w:noWrap/>
            <w:vAlign w:val="center"/>
            <w:hideMark/>
          </w:tcPr>
          <w:p w:rsidR="00E64D41" w:rsidRDefault="00E64D41">
            <w:pPr>
              <w:jc w:val="center"/>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52681</w:t>
            </w:r>
          </w:p>
        </w:tc>
        <w:tc>
          <w:tcPr>
            <w:tcW w:w="524" w:type="pct"/>
            <w:tcBorders>
              <w:left w:val="nil"/>
              <w:right w:val="nil"/>
            </w:tcBorders>
            <w:noWrap/>
            <w:vAlign w:val="center"/>
            <w:hideMark/>
          </w:tcPr>
          <w:p w:rsidR="00E64D41" w:rsidRDefault="00E64D4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M278</w:t>
            </w:r>
          </w:p>
        </w:tc>
        <w:tc>
          <w:tcPr>
            <w:cnfStyle w:val="000010000000" w:firstRow="0" w:lastRow="0" w:firstColumn="0" w:lastColumn="0" w:oddVBand="1" w:evenVBand="0" w:oddHBand="0" w:evenHBand="0" w:firstRowFirstColumn="0" w:firstRowLastColumn="0" w:lastRowFirstColumn="0" w:lastRowLastColumn="0"/>
            <w:tcW w:w="1705" w:type="pct"/>
            <w:vAlign w:val="center"/>
            <w:hideMark/>
          </w:tcPr>
          <w:p w:rsidR="00E64D41" w:rsidRDefault="00E64D41">
            <w:pPr>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Other specified diseases of jaws</w:t>
            </w:r>
          </w:p>
        </w:tc>
        <w:tc>
          <w:tcPr>
            <w:tcW w:w="306" w:type="pct"/>
            <w:tcBorders>
              <w:left w:val="nil"/>
              <w:right w:val="nil"/>
            </w:tcBorders>
            <w:noWrap/>
            <w:vAlign w:val="center"/>
            <w:hideMark/>
          </w:tcPr>
          <w:p w:rsidR="00E64D41" w:rsidRDefault="00E64D4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NTDC</w:t>
            </w:r>
          </w:p>
        </w:tc>
        <w:tc>
          <w:tcPr>
            <w:cnfStyle w:val="000010000000" w:firstRow="0" w:lastRow="0" w:firstColumn="0" w:lastColumn="0" w:oddVBand="1" w:evenVBand="0" w:oddHBand="0" w:evenHBand="0" w:firstRowFirstColumn="0" w:firstRowLastColumn="0" w:lastRowFirstColumn="0" w:lastRowLastColumn="0"/>
            <w:tcW w:w="271" w:type="pct"/>
            <w:noWrap/>
            <w:vAlign w:val="center"/>
            <w:hideMark/>
          </w:tcPr>
          <w:p w:rsidR="00E64D41" w:rsidRDefault="00E64D41"/>
        </w:tc>
      </w:tr>
      <w:tr w:rsidR="00E64D41" w:rsidTr="000B5C80">
        <w:tc>
          <w:tcPr>
            <w:cnfStyle w:val="001000000000" w:firstRow="0" w:lastRow="0" w:firstColumn="1" w:lastColumn="0" w:oddVBand="0" w:evenVBand="0" w:oddHBand="0" w:evenHBand="0" w:firstRowFirstColumn="0" w:firstRowLastColumn="0" w:lastRowFirstColumn="0" w:lastRowLastColumn="0"/>
            <w:tcW w:w="1670" w:type="pct"/>
            <w:tcBorders>
              <w:top w:val="nil"/>
              <w:left w:val="single" w:sz="8" w:space="0" w:color="8064A2" w:themeColor="accent4"/>
              <w:bottom w:val="nil"/>
              <w:right w:val="nil"/>
            </w:tcBorders>
            <w:vAlign w:val="center"/>
            <w:hideMark/>
          </w:tcPr>
          <w:p w:rsidR="00E64D41" w:rsidRDefault="00E64D41">
            <w:pPr>
              <w:rPr>
                <w:rFonts w:asciiTheme="minorHAnsi" w:hAnsiTheme="minorHAnsi" w:cstheme="minorHAnsi"/>
                <w:b w:val="0"/>
                <w:color w:val="000000"/>
                <w:sz w:val="16"/>
                <w:szCs w:val="16"/>
                <w:lang w:val="en-GB" w:eastAsia="en-GB"/>
              </w:rPr>
            </w:pPr>
            <w:r>
              <w:rPr>
                <w:rFonts w:asciiTheme="minorHAnsi" w:hAnsiTheme="minorHAnsi" w:cstheme="minorHAnsi"/>
                <w:b w:val="0"/>
                <w:color w:val="000000"/>
                <w:sz w:val="16"/>
                <w:szCs w:val="16"/>
                <w:lang w:val="en-GB" w:eastAsia="en-GB"/>
              </w:rPr>
              <w:t>Other specified diseases of the jaws</w:t>
            </w:r>
          </w:p>
        </w:tc>
        <w:tc>
          <w:tcPr>
            <w:cnfStyle w:val="000010000000" w:firstRow="0" w:lastRow="0" w:firstColumn="0" w:lastColumn="0" w:oddVBand="1" w:evenVBand="0" w:oddHBand="0" w:evenHBand="0" w:firstRowFirstColumn="0" w:firstRowLastColumn="0" w:lastRowFirstColumn="0" w:lastRowLastColumn="0"/>
            <w:tcW w:w="524" w:type="pct"/>
            <w:tcBorders>
              <w:top w:val="nil"/>
              <w:bottom w:val="nil"/>
            </w:tcBorders>
            <w:noWrap/>
            <w:vAlign w:val="center"/>
            <w:hideMark/>
          </w:tcPr>
          <w:p w:rsidR="00E64D41" w:rsidRDefault="00E64D41">
            <w:pPr>
              <w:jc w:val="center"/>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52689</w:t>
            </w:r>
          </w:p>
        </w:tc>
        <w:tc>
          <w:tcPr>
            <w:tcW w:w="524" w:type="pct"/>
            <w:tcBorders>
              <w:top w:val="nil"/>
              <w:left w:val="nil"/>
              <w:bottom w:val="nil"/>
              <w:right w:val="nil"/>
            </w:tcBorders>
            <w:noWrap/>
            <w:vAlign w:val="center"/>
            <w:hideMark/>
          </w:tcPr>
          <w:p w:rsidR="00E64D41" w:rsidRDefault="00E64D4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M278</w:t>
            </w:r>
          </w:p>
        </w:tc>
        <w:tc>
          <w:tcPr>
            <w:cnfStyle w:val="000010000000" w:firstRow="0" w:lastRow="0" w:firstColumn="0" w:lastColumn="0" w:oddVBand="1" w:evenVBand="0" w:oddHBand="0" w:evenHBand="0" w:firstRowFirstColumn="0" w:firstRowLastColumn="0" w:lastRowFirstColumn="0" w:lastRowLastColumn="0"/>
            <w:tcW w:w="1705" w:type="pct"/>
            <w:tcBorders>
              <w:top w:val="nil"/>
              <w:bottom w:val="nil"/>
            </w:tcBorders>
            <w:vAlign w:val="center"/>
            <w:hideMark/>
          </w:tcPr>
          <w:p w:rsidR="00E64D41" w:rsidRDefault="00E64D41">
            <w:pPr>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Other specified diseases of jaws</w:t>
            </w:r>
          </w:p>
        </w:tc>
        <w:tc>
          <w:tcPr>
            <w:tcW w:w="306" w:type="pct"/>
            <w:tcBorders>
              <w:top w:val="nil"/>
              <w:left w:val="nil"/>
              <w:bottom w:val="nil"/>
              <w:right w:val="nil"/>
            </w:tcBorders>
            <w:noWrap/>
            <w:vAlign w:val="center"/>
            <w:hideMark/>
          </w:tcPr>
          <w:p w:rsidR="00E64D41" w:rsidRDefault="00E64D4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NTDC</w:t>
            </w:r>
          </w:p>
        </w:tc>
        <w:tc>
          <w:tcPr>
            <w:cnfStyle w:val="000010000000" w:firstRow="0" w:lastRow="0" w:firstColumn="0" w:lastColumn="0" w:oddVBand="1" w:evenVBand="0" w:oddHBand="0" w:evenHBand="0" w:firstRowFirstColumn="0" w:firstRowLastColumn="0" w:lastRowFirstColumn="0" w:lastRowLastColumn="0"/>
            <w:tcW w:w="271" w:type="pct"/>
            <w:tcBorders>
              <w:top w:val="nil"/>
              <w:bottom w:val="nil"/>
            </w:tcBorders>
            <w:noWrap/>
            <w:vAlign w:val="center"/>
            <w:hideMark/>
          </w:tcPr>
          <w:p w:rsidR="00E64D41" w:rsidRDefault="00E64D41"/>
        </w:tc>
      </w:tr>
      <w:tr w:rsidR="00E64D41" w:rsidTr="000B5C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0" w:type="pct"/>
            <w:tcBorders>
              <w:right w:val="nil"/>
            </w:tcBorders>
            <w:vAlign w:val="center"/>
            <w:hideMark/>
          </w:tcPr>
          <w:p w:rsidR="00E64D41" w:rsidRDefault="00E64D41">
            <w:pPr>
              <w:rPr>
                <w:rFonts w:asciiTheme="minorHAnsi" w:hAnsiTheme="minorHAnsi" w:cstheme="minorHAnsi"/>
                <w:b w:val="0"/>
                <w:color w:val="000000"/>
                <w:sz w:val="16"/>
                <w:szCs w:val="16"/>
                <w:lang w:val="en-GB" w:eastAsia="en-GB"/>
              </w:rPr>
            </w:pPr>
            <w:r>
              <w:rPr>
                <w:rFonts w:asciiTheme="minorHAnsi" w:hAnsiTheme="minorHAnsi" w:cstheme="minorHAnsi"/>
                <w:b w:val="0"/>
                <w:color w:val="000000"/>
                <w:sz w:val="16"/>
                <w:szCs w:val="16"/>
                <w:lang w:val="en-GB" w:eastAsia="en-GB"/>
              </w:rPr>
              <w:t>Unspecified disease of the jaws</w:t>
            </w:r>
          </w:p>
        </w:tc>
        <w:tc>
          <w:tcPr>
            <w:cnfStyle w:val="000010000000" w:firstRow="0" w:lastRow="0" w:firstColumn="0" w:lastColumn="0" w:oddVBand="1" w:evenVBand="0" w:oddHBand="0" w:evenHBand="0" w:firstRowFirstColumn="0" w:firstRowLastColumn="0" w:lastRowFirstColumn="0" w:lastRowLastColumn="0"/>
            <w:tcW w:w="524" w:type="pct"/>
            <w:noWrap/>
            <w:vAlign w:val="center"/>
            <w:hideMark/>
          </w:tcPr>
          <w:p w:rsidR="00E64D41" w:rsidRDefault="00E64D41">
            <w:pPr>
              <w:jc w:val="center"/>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5269</w:t>
            </w:r>
          </w:p>
        </w:tc>
        <w:tc>
          <w:tcPr>
            <w:tcW w:w="524" w:type="pct"/>
            <w:tcBorders>
              <w:left w:val="nil"/>
              <w:right w:val="nil"/>
            </w:tcBorders>
            <w:noWrap/>
            <w:vAlign w:val="center"/>
            <w:hideMark/>
          </w:tcPr>
          <w:p w:rsidR="00E64D41" w:rsidRDefault="00E64D4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M279</w:t>
            </w:r>
          </w:p>
        </w:tc>
        <w:tc>
          <w:tcPr>
            <w:cnfStyle w:val="000010000000" w:firstRow="0" w:lastRow="0" w:firstColumn="0" w:lastColumn="0" w:oddVBand="1" w:evenVBand="0" w:oddHBand="0" w:evenHBand="0" w:firstRowFirstColumn="0" w:firstRowLastColumn="0" w:lastRowFirstColumn="0" w:lastRowLastColumn="0"/>
            <w:tcW w:w="1705" w:type="pct"/>
            <w:vAlign w:val="center"/>
            <w:hideMark/>
          </w:tcPr>
          <w:p w:rsidR="00E64D41" w:rsidRDefault="00E64D41">
            <w:pPr>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Disease of the jaws, unspecified</w:t>
            </w:r>
          </w:p>
        </w:tc>
        <w:tc>
          <w:tcPr>
            <w:tcW w:w="306" w:type="pct"/>
            <w:tcBorders>
              <w:left w:val="nil"/>
              <w:right w:val="nil"/>
            </w:tcBorders>
            <w:noWrap/>
            <w:vAlign w:val="center"/>
            <w:hideMark/>
          </w:tcPr>
          <w:p w:rsidR="00E64D41" w:rsidRDefault="00E64D4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NTDC</w:t>
            </w:r>
          </w:p>
        </w:tc>
        <w:tc>
          <w:tcPr>
            <w:cnfStyle w:val="000010000000" w:firstRow="0" w:lastRow="0" w:firstColumn="0" w:lastColumn="0" w:oddVBand="1" w:evenVBand="0" w:oddHBand="0" w:evenHBand="0" w:firstRowFirstColumn="0" w:firstRowLastColumn="0" w:lastRowFirstColumn="0" w:lastRowLastColumn="0"/>
            <w:tcW w:w="271" w:type="pct"/>
            <w:noWrap/>
            <w:vAlign w:val="center"/>
            <w:hideMark/>
          </w:tcPr>
          <w:p w:rsidR="00E64D41" w:rsidRDefault="00E64D41"/>
        </w:tc>
      </w:tr>
      <w:tr w:rsidR="00E64D41" w:rsidTr="000B5C80">
        <w:tc>
          <w:tcPr>
            <w:cnfStyle w:val="001000000000" w:firstRow="0" w:lastRow="0" w:firstColumn="1" w:lastColumn="0" w:oddVBand="0" w:evenVBand="0" w:oddHBand="0" w:evenHBand="0" w:firstRowFirstColumn="0" w:firstRowLastColumn="0" w:lastRowFirstColumn="0" w:lastRowLastColumn="0"/>
            <w:tcW w:w="1670" w:type="pct"/>
            <w:tcBorders>
              <w:top w:val="nil"/>
              <w:left w:val="single" w:sz="8" w:space="0" w:color="8064A2" w:themeColor="accent4"/>
              <w:bottom w:val="nil"/>
              <w:right w:val="nil"/>
            </w:tcBorders>
            <w:vAlign w:val="center"/>
            <w:hideMark/>
          </w:tcPr>
          <w:p w:rsidR="00E64D41" w:rsidRDefault="00E64D41">
            <w:pPr>
              <w:rPr>
                <w:rFonts w:asciiTheme="minorHAnsi" w:hAnsiTheme="minorHAnsi" w:cstheme="minorHAnsi"/>
                <w:b w:val="0"/>
                <w:color w:val="000000"/>
                <w:sz w:val="16"/>
                <w:szCs w:val="16"/>
                <w:lang w:val="en-GB" w:eastAsia="en-GB"/>
              </w:rPr>
            </w:pPr>
            <w:r>
              <w:rPr>
                <w:rFonts w:asciiTheme="minorHAnsi" w:hAnsiTheme="minorHAnsi" w:cstheme="minorHAnsi"/>
                <w:b w:val="0"/>
                <w:color w:val="000000"/>
                <w:sz w:val="16"/>
                <w:szCs w:val="16"/>
                <w:lang w:val="en-GB" w:eastAsia="en-GB"/>
              </w:rPr>
              <w:t>Atrophy of salivary gland</w:t>
            </w:r>
          </w:p>
        </w:tc>
        <w:tc>
          <w:tcPr>
            <w:cnfStyle w:val="000010000000" w:firstRow="0" w:lastRow="0" w:firstColumn="0" w:lastColumn="0" w:oddVBand="1" w:evenVBand="0" w:oddHBand="0" w:evenHBand="0" w:firstRowFirstColumn="0" w:firstRowLastColumn="0" w:lastRowFirstColumn="0" w:lastRowLastColumn="0"/>
            <w:tcW w:w="524" w:type="pct"/>
            <w:tcBorders>
              <w:top w:val="nil"/>
              <w:bottom w:val="nil"/>
            </w:tcBorders>
            <w:noWrap/>
            <w:vAlign w:val="center"/>
            <w:hideMark/>
          </w:tcPr>
          <w:p w:rsidR="00E64D41" w:rsidRDefault="00E64D41">
            <w:pPr>
              <w:jc w:val="center"/>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5270</w:t>
            </w:r>
          </w:p>
        </w:tc>
        <w:tc>
          <w:tcPr>
            <w:tcW w:w="524" w:type="pct"/>
            <w:tcBorders>
              <w:top w:val="nil"/>
              <w:left w:val="nil"/>
              <w:bottom w:val="nil"/>
              <w:right w:val="nil"/>
            </w:tcBorders>
            <w:noWrap/>
            <w:vAlign w:val="center"/>
            <w:hideMark/>
          </w:tcPr>
          <w:p w:rsidR="00E64D41" w:rsidRDefault="00E64D4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K110</w:t>
            </w:r>
          </w:p>
        </w:tc>
        <w:tc>
          <w:tcPr>
            <w:cnfStyle w:val="000010000000" w:firstRow="0" w:lastRow="0" w:firstColumn="0" w:lastColumn="0" w:oddVBand="1" w:evenVBand="0" w:oddHBand="0" w:evenHBand="0" w:firstRowFirstColumn="0" w:firstRowLastColumn="0" w:lastRowFirstColumn="0" w:lastRowLastColumn="0"/>
            <w:tcW w:w="1705" w:type="pct"/>
            <w:tcBorders>
              <w:top w:val="nil"/>
              <w:bottom w:val="nil"/>
            </w:tcBorders>
            <w:vAlign w:val="center"/>
            <w:hideMark/>
          </w:tcPr>
          <w:p w:rsidR="00E64D41" w:rsidRDefault="00E64D41"/>
        </w:tc>
        <w:tc>
          <w:tcPr>
            <w:tcW w:w="306" w:type="pct"/>
            <w:tcBorders>
              <w:top w:val="nil"/>
              <w:left w:val="nil"/>
              <w:bottom w:val="nil"/>
              <w:right w:val="nil"/>
            </w:tcBorders>
            <w:noWrap/>
            <w:vAlign w:val="center"/>
            <w:hideMark/>
          </w:tcPr>
          <w:p w:rsidR="00E64D41" w:rsidRDefault="00E64D4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NTDC</w:t>
            </w:r>
          </w:p>
        </w:tc>
        <w:tc>
          <w:tcPr>
            <w:cnfStyle w:val="000010000000" w:firstRow="0" w:lastRow="0" w:firstColumn="0" w:lastColumn="0" w:oddVBand="1" w:evenVBand="0" w:oddHBand="0" w:evenHBand="0" w:firstRowFirstColumn="0" w:firstRowLastColumn="0" w:lastRowFirstColumn="0" w:lastRowLastColumn="0"/>
            <w:tcW w:w="271" w:type="pct"/>
            <w:tcBorders>
              <w:top w:val="nil"/>
              <w:bottom w:val="nil"/>
            </w:tcBorders>
            <w:noWrap/>
            <w:vAlign w:val="center"/>
            <w:hideMark/>
          </w:tcPr>
          <w:p w:rsidR="00E64D41" w:rsidRDefault="00E64D41"/>
        </w:tc>
      </w:tr>
      <w:tr w:rsidR="00E64D41" w:rsidTr="000B5C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0" w:type="pct"/>
            <w:tcBorders>
              <w:right w:val="nil"/>
            </w:tcBorders>
            <w:vAlign w:val="center"/>
            <w:hideMark/>
          </w:tcPr>
          <w:p w:rsidR="00E64D41" w:rsidRDefault="00E64D41">
            <w:pPr>
              <w:rPr>
                <w:rFonts w:asciiTheme="minorHAnsi" w:hAnsiTheme="minorHAnsi" w:cstheme="minorHAnsi"/>
                <w:b w:val="0"/>
                <w:color w:val="000000"/>
                <w:sz w:val="16"/>
                <w:szCs w:val="16"/>
                <w:lang w:val="en-GB" w:eastAsia="en-GB"/>
              </w:rPr>
            </w:pPr>
            <w:r>
              <w:rPr>
                <w:rFonts w:asciiTheme="minorHAnsi" w:hAnsiTheme="minorHAnsi" w:cstheme="minorHAnsi"/>
                <w:b w:val="0"/>
                <w:color w:val="000000"/>
                <w:sz w:val="16"/>
                <w:szCs w:val="16"/>
                <w:lang w:val="en-GB" w:eastAsia="en-GB"/>
              </w:rPr>
              <w:t>Hypertrophy of salivary gland</w:t>
            </w:r>
          </w:p>
        </w:tc>
        <w:tc>
          <w:tcPr>
            <w:cnfStyle w:val="000010000000" w:firstRow="0" w:lastRow="0" w:firstColumn="0" w:lastColumn="0" w:oddVBand="1" w:evenVBand="0" w:oddHBand="0" w:evenHBand="0" w:firstRowFirstColumn="0" w:firstRowLastColumn="0" w:lastRowFirstColumn="0" w:lastRowLastColumn="0"/>
            <w:tcW w:w="524" w:type="pct"/>
            <w:noWrap/>
            <w:vAlign w:val="center"/>
            <w:hideMark/>
          </w:tcPr>
          <w:p w:rsidR="00E64D41" w:rsidRDefault="00E64D41">
            <w:pPr>
              <w:jc w:val="center"/>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5271</w:t>
            </w:r>
          </w:p>
        </w:tc>
        <w:tc>
          <w:tcPr>
            <w:tcW w:w="524" w:type="pct"/>
            <w:tcBorders>
              <w:left w:val="nil"/>
              <w:right w:val="nil"/>
            </w:tcBorders>
            <w:noWrap/>
            <w:vAlign w:val="center"/>
            <w:hideMark/>
          </w:tcPr>
          <w:p w:rsidR="00E64D41" w:rsidRDefault="00E64D4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K111</w:t>
            </w:r>
          </w:p>
        </w:tc>
        <w:tc>
          <w:tcPr>
            <w:cnfStyle w:val="000010000000" w:firstRow="0" w:lastRow="0" w:firstColumn="0" w:lastColumn="0" w:oddVBand="1" w:evenVBand="0" w:oddHBand="0" w:evenHBand="0" w:firstRowFirstColumn="0" w:firstRowLastColumn="0" w:lastRowFirstColumn="0" w:lastRowLastColumn="0"/>
            <w:tcW w:w="1705" w:type="pct"/>
            <w:vAlign w:val="center"/>
            <w:hideMark/>
          </w:tcPr>
          <w:p w:rsidR="00E64D41" w:rsidRDefault="00E64D41"/>
        </w:tc>
        <w:tc>
          <w:tcPr>
            <w:tcW w:w="306" w:type="pct"/>
            <w:tcBorders>
              <w:left w:val="nil"/>
              <w:right w:val="nil"/>
            </w:tcBorders>
            <w:noWrap/>
            <w:vAlign w:val="center"/>
            <w:hideMark/>
          </w:tcPr>
          <w:p w:rsidR="00E64D41" w:rsidRDefault="00E64D4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NTDC</w:t>
            </w:r>
          </w:p>
        </w:tc>
        <w:tc>
          <w:tcPr>
            <w:cnfStyle w:val="000010000000" w:firstRow="0" w:lastRow="0" w:firstColumn="0" w:lastColumn="0" w:oddVBand="1" w:evenVBand="0" w:oddHBand="0" w:evenHBand="0" w:firstRowFirstColumn="0" w:firstRowLastColumn="0" w:lastRowFirstColumn="0" w:lastRowLastColumn="0"/>
            <w:tcW w:w="271" w:type="pct"/>
            <w:noWrap/>
            <w:vAlign w:val="center"/>
            <w:hideMark/>
          </w:tcPr>
          <w:p w:rsidR="00E64D41" w:rsidRDefault="00E64D41"/>
        </w:tc>
      </w:tr>
      <w:tr w:rsidR="00E64D41" w:rsidTr="000B5C80">
        <w:tc>
          <w:tcPr>
            <w:cnfStyle w:val="001000000000" w:firstRow="0" w:lastRow="0" w:firstColumn="1" w:lastColumn="0" w:oddVBand="0" w:evenVBand="0" w:oddHBand="0" w:evenHBand="0" w:firstRowFirstColumn="0" w:firstRowLastColumn="0" w:lastRowFirstColumn="0" w:lastRowLastColumn="0"/>
            <w:tcW w:w="1670" w:type="pct"/>
            <w:tcBorders>
              <w:top w:val="nil"/>
              <w:left w:val="single" w:sz="8" w:space="0" w:color="8064A2" w:themeColor="accent4"/>
              <w:bottom w:val="nil"/>
              <w:right w:val="nil"/>
            </w:tcBorders>
            <w:vAlign w:val="center"/>
            <w:hideMark/>
          </w:tcPr>
          <w:p w:rsidR="00E64D41" w:rsidRDefault="00E64D41">
            <w:pPr>
              <w:rPr>
                <w:rFonts w:asciiTheme="minorHAnsi" w:hAnsiTheme="minorHAnsi" w:cstheme="minorHAnsi"/>
                <w:b w:val="0"/>
                <w:color w:val="000000"/>
                <w:sz w:val="16"/>
                <w:szCs w:val="16"/>
                <w:lang w:val="en-GB" w:eastAsia="en-GB"/>
              </w:rPr>
            </w:pPr>
            <w:r>
              <w:rPr>
                <w:rFonts w:asciiTheme="minorHAnsi" w:hAnsiTheme="minorHAnsi" w:cstheme="minorHAnsi"/>
                <w:b w:val="0"/>
                <w:color w:val="000000"/>
                <w:sz w:val="16"/>
                <w:szCs w:val="16"/>
                <w:lang w:val="en-GB" w:eastAsia="en-GB"/>
              </w:rPr>
              <w:t>Sialoadenitis</w:t>
            </w:r>
          </w:p>
        </w:tc>
        <w:tc>
          <w:tcPr>
            <w:cnfStyle w:val="000010000000" w:firstRow="0" w:lastRow="0" w:firstColumn="0" w:lastColumn="0" w:oddVBand="1" w:evenVBand="0" w:oddHBand="0" w:evenHBand="0" w:firstRowFirstColumn="0" w:firstRowLastColumn="0" w:lastRowFirstColumn="0" w:lastRowLastColumn="0"/>
            <w:tcW w:w="524" w:type="pct"/>
            <w:tcBorders>
              <w:top w:val="nil"/>
              <w:bottom w:val="nil"/>
            </w:tcBorders>
            <w:noWrap/>
            <w:vAlign w:val="center"/>
            <w:hideMark/>
          </w:tcPr>
          <w:p w:rsidR="00E64D41" w:rsidRDefault="00E64D41">
            <w:pPr>
              <w:jc w:val="center"/>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5272</w:t>
            </w:r>
          </w:p>
        </w:tc>
        <w:tc>
          <w:tcPr>
            <w:tcW w:w="524" w:type="pct"/>
            <w:tcBorders>
              <w:top w:val="nil"/>
              <w:left w:val="nil"/>
              <w:bottom w:val="nil"/>
              <w:right w:val="nil"/>
            </w:tcBorders>
            <w:noWrap/>
            <w:vAlign w:val="center"/>
            <w:hideMark/>
          </w:tcPr>
          <w:p w:rsidR="00E64D41" w:rsidRDefault="00E64D4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K1120</w:t>
            </w:r>
          </w:p>
        </w:tc>
        <w:tc>
          <w:tcPr>
            <w:cnfStyle w:val="000010000000" w:firstRow="0" w:lastRow="0" w:firstColumn="0" w:lastColumn="0" w:oddVBand="1" w:evenVBand="0" w:oddHBand="0" w:evenHBand="0" w:firstRowFirstColumn="0" w:firstRowLastColumn="0" w:lastRowFirstColumn="0" w:lastRowLastColumn="0"/>
            <w:tcW w:w="1705" w:type="pct"/>
            <w:tcBorders>
              <w:top w:val="nil"/>
              <w:bottom w:val="nil"/>
            </w:tcBorders>
            <w:vAlign w:val="center"/>
            <w:hideMark/>
          </w:tcPr>
          <w:p w:rsidR="00E64D41" w:rsidRDefault="00E64D41">
            <w:pPr>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Sialoadenitis, unspecified</w:t>
            </w:r>
          </w:p>
        </w:tc>
        <w:tc>
          <w:tcPr>
            <w:tcW w:w="306" w:type="pct"/>
            <w:tcBorders>
              <w:top w:val="nil"/>
              <w:left w:val="nil"/>
              <w:bottom w:val="nil"/>
              <w:right w:val="nil"/>
            </w:tcBorders>
            <w:noWrap/>
            <w:vAlign w:val="center"/>
            <w:hideMark/>
          </w:tcPr>
          <w:p w:rsidR="00E64D41" w:rsidRDefault="00E64D4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NTDC</w:t>
            </w:r>
          </w:p>
        </w:tc>
        <w:tc>
          <w:tcPr>
            <w:cnfStyle w:val="000010000000" w:firstRow="0" w:lastRow="0" w:firstColumn="0" w:lastColumn="0" w:oddVBand="1" w:evenVBand="0" w:oddHBand="0" w:evenHBand="0" w:firstRowFirstColumn="0" w:firstRowLastColumn="0" w:lastRowFirstColumn="0" w:lastRowLastColumn="0"/>
            <w:tcW w:w="271" w:type="pct"/>
            <w:tcBorders>
              <w:top w:val="nil"/>
              <w:bottom w:val="nil"/>
            </w:tcBorders>
            <w:noWrap/>
            <w:vAlign w:val="center"/>
            <w:hideMark/>
          </w:tcPr>
          <w:p w:rsidR="00E64D41" w:rsidRDefault="00E64D41"/>
        </w:tc>
      </w:tr>
      <w:tr w:rsidR="00E64D41" w:rsidTr="000B5C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0" w:type="pct"/>
            <w:tcBorders>
              <w:right w:val="nil"/>
            </w:tcBorders>
            <w:vAlign w:val="center"/>
            <w:hideMark/>
          </w:tcPr>
          <w:p w:rsidR="00E64D41" w:rsidRDefault="00E64D41">
            <w:pPr>
              <w:rPr>
                <w:rFonts w:asciiTheme="minorHAnsi" w:hAnsiTheme="minorHAnsi" w:cstheme="minorHAnsi"/>
                <w:b w:val="0"/>
                <w:color w:val="000000"/>
                <w:sz w:val="16"/>
                <w:szCs w:val="16"/>
                <w:lang w:val="en-GB" w:eastAsia="en-GB"/>
              </w:rPr>
            </w:pPr>
            <w:r>
              <w:rPr>
                <w:rFonts w:asciiTheme="minorHAnsi" w:hAnsiTheme="minorHAnsi" w:cstheme="minorHAnsi"/>
                <w:b w:val="0"/>
                <w:color w:val="000000"/>
                <w:sz w:val="16"/>
                <w:szCs w:val="16"/>
                <w:lang w:val="en-GB" w:eastAsia="en-GB"/>
              </w:rPr>
              <w:t>Abscess of salivary gland</w:t>
            </w:r>
          </w:p>
        </w:tc>
        <w:tc>
          <w:tcPr>
            <w:cnfStyle w:val="000010000000" w:firstRow="0" w:lastRow="0" w:firstColumn="0" w:lastColumn="0" w:oddVBand="1" w:evenVBand="0" w:oddHBand="0" w:evenHBand="0" w:firstRowFirstColumn="0" w:firstRowLastColumn="0" w:lastRowFirstColumn="0" w:lastRowLastColumn="0"/>
            <w:tcW w:w="524" w:type="pct"/>
            <w:noWrap/>
            <w:vAlign w:val="center"/>
            <w:hideMark/>
          </w:tcPr>
          <w:p w:rsidR="00E64D41" w:rsidRDefault="00E64D41">
            <w:pPr>
              <w:jc w:val="center"/>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5273</w:t>
            </w:r>
          </w:p>
        </w:tc>
        <w:tc>
          <w:tcPr>
            <w:tcW w:w="524" w:type="pct"/>
            <w:tcBorders>
              <w:left w:val="nil"/>
              <w:right w:val="nil"/>
            </w:tcBorders>
            <w:noWrap/>
            <w:vAlign w:val="center"/>
            <w:hideMark/>
          </w:tcPr>
          <w:p w:rsidR="00E64D41" w:rsidRDefault="00E64D4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K113</w:t>
            </w:r>
          </w:p>
        </w:tc>
        <w:tc>
          <w:tcPr>
            <w:cnfStyle w:val="000010000000" w:firstRow="0" w:lastRow="0" w:firstColumn="0" w:lastColumn="0" w:oddVBand="1" w:evenVBand="0" w:oddHBand="0" w:evenHBand="0" w:firstRowFirstColumn="0" w:firstRowLastColumn="0" w:lastRowFirstColumn="0" w:lastRowLastColumn="0"/>
            <w:tcW w:w="1705" w:type="pct"/>
            <w:vAlign w:val="center"/>
            <w:hideMark/>
          </w:tcPr>
          <w:p w:rsidR="00E64D41" w:rsidRDefault="00E64D41"/>
        </w:tc>
        <w:tc>
          <w:tcPr>
            <w:tcW w:w="306" w:type="pct"/>
            <w:tcBorders>
              <w:left w:val="nil"/>
              <w:right w:val="nil"/>
            </w:tcBorders>
            <w:noWrap/>
            <w:vAlign w:val="center"/>
            <w:hideMark/>
          </w:tcPr>
          <w:p w:rsidR="00E64D41" w:rsidRDefault="00E64D4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NTDC</w:t>
            </w:r>
          </w:p>
        </w:tc>
        <w:tc>
          <w:tcPr>
            <w:cnfStyle w:val="000010000000" w:firstRow="0" w:lastRow="0" w:firstColumn="0" w:lastColumn="0" w:oddVBand="1" w:evenVBand="0" w:oddHBand="0" w:evenHBand="0" w:firstRowFirstColumn="0" w:firstRowLastColumn="0" w:lastRowFirstColumn="0" w:lastRowLastColumn="0"/>
            <w:tcW w:w="271" w:type="pct"/>
            <w:noWrap/>
            <w:vAlign w:val="center"/>
            <w:hideMark/>
          </w:tcPr>
          <w:p w:rsidR="00E64D41" w:rsidRDefault="00E64D41"/>
        </w:tc>
      </w:tr>
      <w:tr w:rsidR="00E64D41" w:rsidTr="000B5C80">
        <w:tc>
          <w:tcPr>
            <w:cnfStyle w:val="001000000000" w:firstRow="0" w:lastRow="0" w:firstColumn="1" w:lastColumn="0" w:oddVBand="0" w:evenVBand="0" w:oddHBand="0" w:evenHBand="0" w:firstRowFirstColumn="0" w:firstRowLastColumn="0" w:lastRowFirstColumn="0" w:lastRowLastColumn="0"/>
            <w:tcW w:w="1670" w:type="pct"/>
            <w:tcBorders>
              <w:top w:val="nil"/>
              <w:left w:val="single" w:sz="8" w:space="0" w:color="8064A2" w:themeColor="accent4"/>
              <w:bottom w:val="nil"/>
              <w:right w:val="nil"/>
            </w:tcBorders>
            <w:vAlign w:val="center"/>
            <w:hideMark/>
          </w:tcPr>
          <w:p w:rsidR="00E64D41" w:rsidRDefault="00E64D41">
            <w:pPr>
              <w:rPr>
                <w:rFonts w:asciiTheme="minorHAnsi" w:hAnsiTheme="minorHAnsi" w:cstheme="minorHAnsi"/>
                <w:b w:val="0"/>
                <w:color w:val="000000"/>
                <w:sz w:val="16"/>
                <w:szCs w:val="16"/>
                <w:lang w:val="en-GB" w:eastAsia="en-GB"/>
              </w:rPr>
            </w:pPr>
            <w:r>
              <w:rPr>
                <w:rFonts w:asciiTheme="minorHAnsi" w:hAnsiTheme="minorHAnsi" w:cstheme="minorHAnsi"/>
                <w:b w:val="0"/>
                <w:color w:val="000000"/>
                <w:sz w:val="16"/>
                <w:szCs w:val="16"/>
                <w:lang w:val="en-GB" w:eastAsia="en-GB"/>
              </w:rPr>
              <w:t>Fistula of salivary gland</w:t>
            </w:r>
          </w:p>
        </w:tc>
        <w:tc>
          <w:tcPr>
            <w:cnfStyle w:val="000010000000" w:firstRow="0" w:lastRow="0" w:firstColumn="0" w:lastColumn="0" w:oddVBand="1" w:evenVBand="0" w:oddHBand="0" w:evenHBand="0" w:firstRowFirstColumn="0" w:firstRowLastColumn="0" w:lastRowFirstColumn="0" w:lastRowLastColumn="0"/>
            <w:tcW w:w="524" w:type="pct"/>
            <w:tcBorders>
              <w:top w:val="nil"/>
              <w:bottom w:val="nil"/>
            </w:tcBorders>
            <w:noWrap/>
            <w:vAlign w:val="center"/>
            <w:hideMark/>
          </w:tcPr>
          <w:p w:rsidR="00E64D41" w:rsidRDefault="00E64D41">
            <w:pPr>
              <w:jc w:val="center"/>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5274</w:t>
            </w:r>
          </w:p>
        </w:tc>
        <w:tc>
          <w:tcPr>
            <w:tcW w:w="524" w:type="pct"/>
            <w:tcBorders>
              <w:top w:val="nil"/>
              <w:left w:val="nil"/>
              <w:bottom w:val="nil"/>
              <w:right w:val="nil"/>
            </w:tcBorders>
            <w:noWrap/>
            <w:vAlign w:val="center"/>
            <w:hideMark/>
          </w:tcPr>
          <w:p w:rsidR="00E64D41" w:rsidRDefault="00E64D4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K114</w:t>
            </w:r>
          </w:p>
        </w:tc>
        <w:tc>
          <w:tcPr>
            <w:cnfStyle w:val="000010000000" w:firstRow="0" w:lastRow="0" w:firstColumn="0" w:lastColumn="0" w:oddVBand="1" w:evenVBand="0" w:oddHBand="0" w:evenHBand="0" w:firstRowFirstColumn="0" w:firstRowLastColumn="0" w:lastRowFirstColumn="0" w:lastRowLastColumn="0"/>
            <w:tcW w:w="1705" w:type="pct"/>
            <w:tcBorders>
              <w:top w:val="nil"/>
              <w:bottom w:val="nil"/>
            </w:tcBorders>
            <w:vAlign w:val="center"/>
            <w:hideMark/>
          </w:tcPr>
          <w:p w:rsidR="00E64D41" w:rsidRDefault="00E64D41"/>
        </w:tc>
        <w:tc>
          <w:tcPr>
            <w:tcW w:w="306" w:type="pct"/>
            <w:tcBorders>
              <w:top w:val="nil"/>
              <w:left w:val="nil"/>
              <w:bottom w:val="nil"/>
              <w:right w:val="nil"/>
            </w:tcBorders>
            <w:noWrap/>
            <w:vAlign w:val="center"/>
            <w:hideMark/>
          </w:tcPr>
          <w:p w:rsidR="00E64D41" w:rsidRDefault="00E64D4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NTDC</w:t>
            </w:r>
          </w:p>
        </w:tc>
        <w:tc>
          <w:tcPr>
            <w:cnfStyle w:val="000010000000" w:firstRow="0" w:lastRow="0" w:firstColumn="0" w:lastColumn="0" w:oddVBand="1" w:evenVBand="0" w:oddHBand="0" w:evenHBand="0" w:firstRowFirstColumn="0" w:firstRowLastColumn="0" w:lastRowFirstColumn="0" w:lastRowLastColumn="0"/>
            <w:tcW w:w="271" w:type="pct"/>
            <w:tcBorders>
              <w:top w:val="nil"/>
              <w:bottom w:val="nil"/>
            </w:tcBorders>
            <w:noWrap/>
            <w:vAlign w:val="center"/>
            <w:hideMark/>
          </w:tcPr>
          <w:p w:rsidR="00E64D41" w:rsidRDefault="00E64D41"/>
        </w:tc>
      </w:tr>
      <w:tr w:rsidR="00E64D41" w:rsidTr="000B5C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0" w:type="pct"/>
            <w:tcBorders>
              <w:right w:val="nil"/>
            </w:tcBorders>
            <w:vAlign w:val="center"/>
            <w:hideMark/>
          </w:tcPr>
          <w:p w:rsidR="00E64D41" w:rsidRDefault="00E64D41">
            <w:pPr>
              <w:rPr>
                <w:rFonts w:asciiTheme="minorHAnsi" w:hAnsiTheme="minorHAnsi" w:cstheme="minorHAnsi"/>
                <w:b w:val="0"/>
                <w:color w:val="000000"/>
                <w:sz w:val="16"/>
                <w:szCs w:val="16"/>
                <w:lang w:val="en-GB" w:eastAsia="en-GB"/>
              </w:rPr>
            </w:pPr>
            <w:r>
              <w:rPr>
                <w:rFonts w:asciiTheme="minorHAnsi" w:hAnsiTheme="minorHAnsi" w:cstheme="minorHAnsi"/>
                <w:b w:val="0"/>
                <w:color w:val="000000"/>
                <w:sz w:val="16"/>
                <w:szCs w:val="16"/>
                <w:lang w:val="en-GB" w:eastAsia="en-GB"/>
              </w:rPr>
              <w:t>Sialolithiasis</w:t>
            </w:r>
          </w:p>
        </w:tc>
        <w:tc>
          <w:tcPr>
            <w:cnfStyle w:val="000010000000" w:firstRow="0" w:lastRow="0" w:firstColumn="0" w:lastColumn="0" w:oddVBand="1" w:evenVBand="0" w:oddHBand="0" w:evenHBand="0" w:firstRowFirstColumn="0" w:firstRowLastColumn="0" w:lastRowFirstColumn="0" w:lastRowLastColumn="0"/>
            <w:tcW w:w="524" w:type="pct"/>
            <w:noWrap/>
            <w:vAlign w:val="center"/>
            <w:hideMark/>
          </w:tcPr>
          <w:p w:rsidR="00E64D41" w:rsidRDefault="00E64D41">
            <w:pPr>
              <w:jc w:val="center"/>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5275</w:t>
            </w:r>
          </w:p>
        </w:tc>
        <w:tc>
          <w:tcPr>
            <w:tcW w:w="524" w:type="pct"/>
            <w:tcBorders>
              <w:left w:val="nil"/>
              <w:right w:val="nil"/>
            </w:tcBorders>
            <w:noWrap/>
            <w:vAlign w:val="center"/>
            <w:hideMark/>
          </w:tcPr>
          <w:p w:rsidR="00E64D41" w:rsidRDefault="00E64D4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K115</w:t>
            </w:r>
          </w:p>
        </w:tc>
        <w:tc>
          <w:tcPr>
            <w:cnfStyle w:val="000010000000" w:firstRow="0" w:lastRow="0" w:firstColumn="0" w:lastColumn="0" w:oddVBand="1" w:evenVBand="0" w:oddHBand="0" w:evenHBand="0" w:firstRowFirstColumn="0" w:firstRowLastColumn="0" w:lastRowFirstColumn="0" w:lastRowLastColumn="0"/>
            <w:tcW w:w="1705" w:type="pct"/>
            <w:vAlign w:val="center"/>
            <w:hideMark/>
          </w:tcPr>
          <w:p w:rsidR="00E64D41" w:rsidRDefault="00E64D41"/>
        </w:tc>
        <w:tc>
          <w:tcPr>
            <w:tcW w:w="306" w:type="pct"/>
            <w:tcBorders>
              <w:left w:val="nil"/>
              <w:right w:val="nil"/>
            </w:tcBorders>
            <w:noWrap/>
            <w:vAlign w:val="center"/>
            <w:hideMark/>
          </w:tcPr>
          <w:p w:rsidR="00E64D41" w:rsidRDefault="00E64D4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NTDC</w:t>
            </w:r>
          </w:p>
        </w:tc>
        <w:tc>
          <w:tcPr>
            <w:cnfStyle w:val="000010000000" w:firstRow="0" w:lastRow="0" w:firstColumn="0" w:lastColumn="0" w:oddVBand="1" w:evenVBand="0" w:oddHBand="0" w:evenHBand="0" w:firstRowFirstColumn="0" w:firstRowLastColumn="0" w:lastRowFirstColumn="0" w:lastRowLastColumn="0"/>
            <w:tcW w:w="271" w:type="pct"/>
            <w:noWrap/>
            <w:vAlign w:val="center"/>
            <w:hideMark/>
          </w:tcPr>
          <w:p w:rsidR="00E64D41" w:rsidRDefault="00E64D41"/>
        </w:tc>
      </w:tr>
      <w:tr w:rsidR="00E64D41" w:rsidTr="000B5C80">
        <w:tc>
          <w:tcPr>
            <w:cnfStyle w:val="001000000000" w:firstRow="0" w:lastRow="0" w:firstColumn="1" w:lastColumn="0" w:oddVBand="0" w:evenVBand="0" w:oddHBand="0" w:evenHBand="0" w:firstRowFirstColumn="0" w:firstRowLastColumn="0" w:lastRowFirstColumn="0" w:lastRowLastColumn="0"/>
            <w:tcW w:w="1670" w:type="pct"/>
            <w:tcBorders>
              <w:top w:val="nil"/>
              <w:left w:val="single" w:sz="8" w:space="0" w:color="8064A2" w:themeColor="accent4"/>
              <w:bottom w:val="nil"/>
              <w:right w:val="nil"/>
            </w:tcBorders>
            <w:vAlign w:val="center"/>
            <w:hideMark/>
          </w:tcPr>
          <w:p w:rsidR="00E64D41" w:rsidRDefault="00E64D41">
            <w:pPr>
              <w:rPr>
                <w:rFonts w:asciiTheme="minorHAnsi" w:hAnsiTheme="minorHAnsi" w:cstheme="minorHAnsi"/>
                <w:b w:val="0"/>
                <w:color w:val="000000"/>
                <w:sz w:val="16"/>
                <w:szCs w:val="16"/>
                <w:lang w:val="en-GB" w:eastAsia="en-GB"/>
              </w:rPr>
            </w:pPr>
            <w:r>
              <w:rPr>
                <w:rFonts w:asciiTheme="minorHAnsi" w:hAnsiTheme="minorHAnsi" w:cstheme="minorHAnsi"/>
                <w:b w:val="0"/>
                <w:color w:val="000000"/>
                <w:sz w:val="16"/>
                <w:szCs w:val="16"/>
                <w:lang w:val="en-GB" w:eastAsia="en-GB"/>
              </w:rPr>
              <w:t>Mucocele of salivary gland</w:t>
            </w:r>
          </w:p>
        </w:tc>
        <w:tc>
          <w:tcPr>
            <w:cnfStyle w:val="000010000000" w:firstRow="0" w:lastRow="0" w:firstColumn="0" w:lastColumn="0" w:oddVBand="1" w:evenVBand="0" w:oddHBand="0" w:evenHBand="0" w:firstRowFirstColumn="0" w:firstRowLastColumn="0" w:lastRowFirstColumn="0" w:lastRowLastColumn="0"/>
            <w:tcW w:w="524" w:type="pct"/>
            <w:tcBorders>
              <w:top w:val="nil"/>
              <w:bottom w:val="nil"/>
            </w:tcBorders>
            <w:noWrap/>
            <w:vAlign w:val="center"/>
            <w:hideMark/>
          </w:tcPr>
          <w:p w:rsidR="00E64D41" w:rsidRDefault="00E64D41">
            <w:pPr>
              <w:jc w:val="center"/>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5276</w:t>
            </w:r>
          </w:p>
        </w:tc>
        <w:tc>
          <w:tcPr>
            <w:tcW w:w="524" w:type="pct"/>
            <w:tcBorders>
              <w:top w:val="nil"/>
              <w:left w:val="nil"/>
              <w:bottom w:val="nil"/>
              <w:right w:val="nil"/>
            </w:tcBorders>
            <w:noWrap/>
            <w:vAlign w:val="center"/>
            <w:hideMark/>
          </w:tcPr>
          <w:p w:rsidR="00E64D41" w:rsidRDefault="00E64D4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K116</w:t>
            </w:r>
          </w:p>
        </w:tc>
        <w:tc>
          <w:tcPr>
            <w:cnfStyle w:val="000010000000" w:firstRow="0" w:lastRow="0" w:firstColumn="0" w:lastColumn="0" w:oddVBand="1" w:evenVBand="0" w:oddHBand="0" w:evenHBand="0" w:firstRowFirstColumn="0" w:firstRowLastColumn="0" w:lastRowFirstColumn="0" w:lastRowLastColumn="0"/>
            <w:tcW w:w="1705" w:type="pct"/>
            <w:tcBorders>
              <w:top w:val="nil"/>
              <w:bottom w:val="nil"/>
            </w:tcBorders>
            <w:vAlign w:val="center"/>
            <w:hideMark/>
          </w:tcPr>
          <w:p w:rsidR="00E64D41" w:rsidRDefault="00E64D41"/>
        </w:tc>
        <w:tc>
          <w:tcPr>
            <w:tcW w:w="306" w:type="pct"/>
            <w:tcBorders>
              <w:top w:val="nil"/>
              <w:left w:val="nil"/>
              <w:bottom w:val="nil"/>
              <w:right w:val="nil"/>
            </w:tcBorders>
            <w:noWrap/>
            <w:vAlign w:val="center"/>
            <w:hideMark/>
          </w:tcPr>
          <w:p w:rsidR="00E64D41" w:rsidRDefault="00E64D4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NTDC</w:t>
            </w:r>
          </w:p>
        </w:tc>
        <w:tc>
          <w:tcPr>
            <w:cnfStyle w:val="000010000000" w:firstRow="0" w:lastRow="0" w:firstColumn="0" w:lastColumn="0" w:oddVBand="1" w:evenVBand="0" w:oddHBand="0" w:evenHBand="0" w:firstRowFirstColumn="0" w:firstRowLastColumn="0" w:lastRowFirstColumn="0" w:lastRowLastColumn="0"/>
            <w:tcW w:w="271" w:type="pct"/>
            <w:tcBorders>
              <w:top w:val="nil"/>
              <w:bottom w:val="nil"/>
            </w:tcBorders>
            <w:noWrap/>
            <w:vAlign w:val="center"/>
            <w:hideMark/>
          </w:tcPr>
          <w:p w:rsidR="00E64D41" w:rsidRDefault="00E64D41"/>
        </w:tc>
      </w:tr>
      <w:tr w:rsidR="00E64D41" w:rsidTr="000B5C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0" w:type="pct"/>
            <w:tcBorders>
              <w:right w:val="nil"/>
            </w:tcBorders>
            <w:vAlign w:val="center"/>
            <w:hideMark/>
          </w:tcPr>
          <w:p w:rsidR="00E64D41" w:rsidRDefault="00E64D41">
            <w:pPr>
              <w:rPr>
                <w:rFonts w:asciiTheme="minorHAnsi" w:hAnsiTheme="minorHAnsi" w:cstheme="minorHAnsi"/>
                <w:b w:val="0"/>
                <w:color w:val="000000"/>
                <w:sz w:val="16"/>
                <w:szCs w:val="16"/>
                <w:lang w:val="en-GB" w:eastAsia="en-GB"/>
              </w:rPr>
            </w:pPr>
            <w:r>
              <w:rPr>
                <w:rFonts w:asciiTheme="minorHAnsi" w:hAnsiTheme="minorHAnsi" w:cstheme="minorHAnsi"/>
                <w:b w:val="0"/>
                <w:color w:val="000000"/>
                <w:sz w:val="16"/>
                <w:szCs w:val="16"/>
                <w:lang w:val="en-GB" w:eastAsia="en-GB"/>
              </w:rPr>
              <w:t>Disturbance of salivary secretion</w:t>
            </w:r>
          </w:p>
        </w:tc>
        <w:tc>
          <w:tcPr>
            <w:cnfStyle w:val="000010000000" w:firstRow="0" w:lastRow="0" w:firstColumn="0" w:lastColumn="0" w:oddVBand="1" w:evenVBand="0" w:oddHBand="0" w:evenHBand="0" w:firstRowFirstColumn="0" w:firstRowLastColumn="0" w:lastRowFirstColumn="0" w:lastRowLastColumn="0"/>
            <w:tcW w:w="524" w:type="pct"/>
            <w:noWrap/>
            <w:vAlign w:val="center"/>
            <w:hideMark/>
          </w:tcPr>
          <w:p w:rsidR="00E64D41" w:rsidRDefault="00E64D41">
            <w:pPr>
              <w:jc w:val="center"/>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5277</w:t>
            </w:r>
          </w:p>
        </w:tc>
        <w:tc>
          <w:tcPr>
            <w:tcW w:w="524" w:type="pct"/>
            <w:tcBorders>
              <w:left w:val="nil"/>
              <w:right w:val="nil"/>
            </w:tcBorders>
            <w:noWrap/>
            <w:vAlign w:val="center"/>
            <w:hideMark/>
          </w:tcPr>
          <w:p w:rsidR="00E64D41" w:rsidRDefault="00E64D4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K117</w:t>
            </w:r>
          </w:p>
        </w:tc>
        <w:tc>
          <w:tcPr>
            <w:cnfStyle w:val="000010000000" w:firstRow="0" w:lastRow="0" w:firstColumn="0" w:lastColumn="0" w:oddVBand="1" w:evenVBand="0" w:oddHBand="0" w:evenHBand="0" w:firstRowFirstColumn="0" w:firstRowLastColumn="0" w:lastRowFirstColumn="0" w:lastRowLastColumn="0"/>
            <w:tcW w:w="1705" w:type="pct"/>
            <w:vAlign w:val="center"/>
            <w:hideMark/>
          </w:tcPr>
          <w:p w:rsidR="00E64D41" w:rsidRDefault="00E64D41">
            <w:pPr>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Disturbances of salivary secretion</w:t>
            </w:r>
          </w:p>
        </w:tc>
        <w:tc>
          <w:tcPr>
            <w:tcW w:w="306" w:type="pct"/>
            <w:tcBorders>
              <w:left w:val="nil"/>
              <w:right w:val="nil"/>
            </w:tcBorders>
            <w:noWrap/>
            <w:vAlign w:val="center"/>
            <w:hideMark/>
          </w:tcPr>
          <w:p w:rsidR="00E64D41" w:rsidRDefault="00E64D4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NTDC</w:t>
            </w:r>
          </w:p>
        </w:tc>
        <w:tc>
          <w:tcPr>
            <w:cnfStyle w:val="000010000000" w:firstRow="0" w:lastRow="0" w:firstColumn="0" w:lastColumn="0" w:oddVBand="1" w:evenVBand="0" w:oddHBand="0" w:evenHBand="0" w:firstRowFirstColumn="0" w:firstRowLastColumn="0" w:lastRowFirstColumn="0" w:lastRowLastColumn="0"/>
            <w:tcW w:w="271" w:type="pct"/>
            <w:noWrap/>
            <w:vAlign w:val="center"/>
            <w:hideMark/>
          </w:tcPr>
          <w:p w:rsidR="00E64D41" w:rsidRDefault="00E64D41"/>
        </w:tc>
      </w:tr>
      <w:tr w:rsidR="00E64D41" w:rsidTr="000B5C80">
        <w:tc>
          <w:tcPr>
            <w:cnfStyle w:val="001000000000" w:firstRow="0" w:lastRow="0" w:firstColumn="1" w:lastColumn="0" w:oddVBand="0" w:evenVBand="0" w:oddHBand="0" w:evenHBand="0" w:firstRowFirstColumn="0" w:firstRowLastColumn="0" w:lastRowFirstColumn="0" w:lastRowLastColumn="0"/>
            <w:tcW w:w="1670" w:type="pct"/>
            <w:tcBorders>
              <w:top w:val="nil"/>
              <w:left w:val="single" w:sz="8" w:space="0" w:color="8064A2" w:themeColor="accent4"/>
              <w:bottom w:val="nil"/>
              <w:right w:val="nil"/>
            </w:tcBorders>
            <w:vAlign w:val="center"/>
            <w:hideMark/>
          </w:tcPr>
          <w:p w:rsidR="00E64D41" w:rsidRDefault="00E64D41">
            <w:pPr>
              <w:rPr>
                <w:rFonts w:asciiTheme="minorHAnsi" w:hAnsiTheme="minorHAnsi" w:cstheme="minorHAnsi"/>
                <w:b w:val="0"/>
                <w:color w:val="000000"/>
                <w:sz w:val="16"/>
                <w:szCs w:val="16"/>
                <w:lang w:val="en-GB" w:eastAsia="en-GB"/>
              </w:rPr>
            </w:pPr>
            <w:r>
              <w:rPr>
                <w:rFonts w:asciiTheme="minorHAnsi" w:hAnsiTheme="minorHAnsi" w:cstheme="minorHAnsi"/>
                <w:b w:val="0"/>
                <w:color w:val="000000"/>
                <w:sz w:val="16"/>
                <w:szCs w:val="16"/>
                <w:lang w:val="en-GB" w:eastAsia="en-GB"/>
              </w:rPr>
              <w:t>Disturbance of salivary secretion</w:t>
            </w:r>
          </w:p>
        </w:tc>
        <w:tc>
          <w:tcPr>
            <w:cnfStyle w:val="000010000000" w:firstRow="0" w:lastRow="0" w:firstColumn="0" w:lastColumn="0" w:oddVBand="1" w:evenVBand="0" w:oddHBand="0" w:evenHBand="0" w:firstRowFirstColumn="0" w:firstRowLastColumn="0" w:lastRowFirstColumn="0" w:lastRowLastColumn="0"/>
            <w:tcW w:w="524" w:type="pct"/>
            <w:tcBorders>
              <w:top w:val="nil"/>
              <w:bottom w:val="nil"/>
            </w:tcBorders>
            <w:noWrap/>
            <w:vAlign w:val="center"/>
            <w:hideMark/>
          </w:tcPr>
          <w:p w:rsidR="00E64D41" w:rsidRDefault="00E64D41">
            <w:pPr>
              <w:jc w:val="center"/>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5277</w:t>
            </w:r>
          </w:p>
        </w:tc>
        <w:tc>
          <w:tcPr>
            <w:tcW w:w="524" w:type="pct"/>
            <w:tcBorders>
              <w:top w:val="nil"/>
              <w:left w:val="nil"/>
              <w:bottom w:val="nil"/>
              <w:right w:val="nil"/>
            </w:tcBorders>
            <w:noWrap/>
            <w:vAlign w:val="center"/>
            <w:hideMark/>
          </w:tcPr>
          <w:p w:rsidR="00E64D41" w:rsidRDefault="00E64D4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R682</w:t>
            </w:r>
          </w:p>
        </w:tc>
        <w:tc>
          <w:tcPr>
            <w:cnfStyle w:val="000010000000" w:firstRow="0" w:lastRow="0" w:firstColumn="0" w:lastColumn="0" w:oddVBand="1" w:evenVBand="0" w:oddHBand="0" w:evenHBand="0" w:firstRowFirstColumn="0" w:firstRowLastColumn="0" w:lastRowFirstColumn="0" w:lastRowLastColumn="0"/>
            <w:tcW w:w="1705" w:type="pct"/>
            <w:tcBorders>
              <w:top w:val="nil"/>
              <w:bottom w:val="nil"/>
            </w:tcBorders>
            <w:vAlign w:val="center"/>
            <w:hideMark/>
          </w:tcPr>
          <w:p w:rsidR="00E64D41" w:rsidRDefault="00E64D41">
            <w:pPr>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Dry mouth, unspecified</w:t>
            </w:r>
          </w:p>
        </w:tc>
        <w:tc>
          <w:tcPr>
            <w:tcW w:w="306" w:type="pct"/>
            <w:tcBorders>
              <w:top w:val="nil"/>
              <w:left w:val="nil"/>
              <w:bottom w:val="nil"/>
              <w:right w:val="nil"/>
            </w:tcBorders>
            <w:noWrap/>
            <w:vAlign w:val="center"/>
            <w:hideMark/>
          </w:tcPr>
          <w:p w:rsidR="00E64D41" w:rsidRDefault="00E64D4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NTDC</w:t>
            </w:r>
          </w:p>
        </w:tc>
        <w:tc>
          <w:tcPr>
            <w:cnfStyle w:val="000010000000" w:firstRow="0" w:lastRow="0" w:firstColumn="0" w:lastColumn="0" w:oddVBand="1" w:evenVBand="0" w:oddHBand="0" w:evenHBand="0" w:firstRowFirstColumn="0" w:firstRowLastColumn="0" w:lastRowFirstColumn="0" w:lastRowLastColumn="0"/>
            <w:tcW w:w="271" w:type="pct"/>
            <w:tcBorders>
              <w:top w:val="nil"/>
              <w:bottom w:val="nil"/>
            </w:tcBorders>
            <w:noWrap/>
            <w:vAlign w:val="center"/>
            <w:hideMark/>
          </w:tcPr>
          <w:p w:rsidR="00E64D41" w:rsidRDefault="00E64D41"/>
        </w:tc>
      </w:tr>
      <w:tr w:rsidR="00E64D41" w:rsidTr="000B5C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0" w:type="pct"/>
            <w:tcBorders>
              <w:right w:val="nil"/>
            </w:tcBorders>
            <w:vAlign w:val="center"/>
            <w:hideMark/>
          </w:tcPr>
          <w:p w:rsidR="00E64D41" w:rsidRDefault="00E64D41">
            <w:pPr>
              <w:rPr>
                <w:rFonts w:asciiTheme="minorHAnsi" w:hAnsiTheme="minorHAnsi" w:cstheme="minorHAnsi"/>
                <w:b w:val="0"/>
                <w:color w:val="000000"/>
                <w:sz w:val="16"/>
                <w:szCs w:val="16"/>
                <w:lang w:val="en-GB" w:eastAsia="en-GB"/>
              </w:rPr>
            </w:pPr>
            <w:r>
              <w:rPr>
                <w:rFonts w:asciiTheme="minorHAnsi" w:hAnsiTheme="minorHAnsi" w:cstheme="minorHAnsi"/>
                <w:b w:val="0"/>
                <w:color w:val="000000"/>
                <w:sz w:val="16"/>
                <w:szCs w:val="16"/>
                <w:lang w:val="en-GB" w:eastAsia="en-GB"/>
              </w:rPr>
              <w:t>Other specified diseases of the salivary glands</w:t>
            </w:r>
          </w:p>
        </w:tc>
        <w:tc>
          <w:tcPr>
            <w:cnfStyle w:val="000010000000" w:firstRow="0" w:lastRow="0" w:firstColumn="0" w:lastColumn="0" w:oddVBand="1" w:evenVBand="0" w:oddHBand="0" w:evenHBand="0" w:firstRowFirstColumn="0" w:firstRowLastColumn="0" w:lastRowFirstColumn="0" w:lastRowLastColumn="0"/>
            <w:tcW w:w="524" w:type="pct"/>
            <w:noWrap/>
            <w:vAlign w:val="center"/>
            <w:hideMark/>
          </w:tcPr>
          <w:p w:rsidR="00E64D41" w:rsidRDefault="00E64D41">
            <w:pPr>
              <w:jc w:val="center"/>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5278</w:t>
            </w:r>
          </w:p>
        </w:tc>
        <w:tc>
          <w:tcPr>
            <w:tcW w:w="524" w:type="pct"/>
            <w:tcBorders>
              <w:left w:val="nil"/>
              <w:right w:val="nil"/>
            </w:tcBorders>
            <w:noWrap/>
            <w:vAlign w:val="center"/>
            <w:hideMark/>
          </w:tcPr>
          <w:p w:rsidR="00E64D41" w:rsidRDefault="00E64D4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K118</w:t>
            </w:r>
          </w:p>
        </w:tc>
        <w:tc>
          <w:tcPr>
            <w:cnfStyle w:val="000010000000" w:firstRow="0" w:lastRow="0" w:firstColumn="0" w:lastColumn="0" w:oddVBand="1" w:evenVBand="0" w:oddHBand="0" w:evenHBand="0" w:firstRowFirstColumn="0" w:firstRowLastColumn="0" w:lastRowFirstColumn="0" w:lastRowLastColumn="0"/>
            <w:tcW w:w="1705" w:type="pct"/>
            <w:vAlign w:val="center"/>
            <w:hideMark/>
          </w:tcPr>
          <w:p w:rsidR="00E64D41" w:rsidRDefault="00E64D41">
            <w:pPr>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Other diseases of salivary glands</w:t>
            </w:r>
          </w:p>
        </w:tc>
        <w:tc>
          <w:tcPr>
            <w:tcW w:w="306" w:type="pct"/>
            <w:tcBorders>
              <w:left w:val="nil"/>
              <w:right w:val="nil"/>
            </w:tcBorders>
            <w:noWrap/>
            <w:vAlign w:val="center"/>
            <w:hideMark/>
          </w:tcPr>
          <w:p w:rsidR="00E64D41" w:rsidRDefault="00E64D4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NTDC</w:t>
            </w:r>
          </w:p>
        </w:tc>
        <w:tc>
          <w:tcPr>
            <w:cnfStyle w:val="000010000000" w:firstRow="0" w:lastRow="0" w:firstColumn="0" w:lastColumn="0" w:oddVBand="1" w:evenVBand="0" w:oddHBand="0" w:evenHBand="0" w:firstRowFirstColumn="0" w:firstRowLastColumn="0" w:lastRowFirstColumn="0" w:lastRowLastColumn="0"/>
            <w:tcW w:w="271" w:type="pct"/>
            <w:noWrap/>
            <w:vAlign w:val="center"/>
            <w:hideMark/>
          </w:tcPr>
          <w:p w:rsidR="00E64D41" w:rsidRDefault="00E64D41"/>
        </w:tc>
      </w:tr>
      <w:tr w:rsidR="00E64D41" w:rsidTr="000B5C80">
        <w:tc>
          <w:tcPr>
            <w:cnfStyle w:val="001000000000" w:firstRow="0" w:lastRow="0" w:firstColumn="1" w:lastColumn="0" w:oddVBand="0" w:evenVBand="0" w:oddHBand="0" w:evenHBand="0" w:firstRowFirstColumn="0" w:firstRowLastColumn="0" w:lastRowFirstColumn="0" w:lastRowLastColumn="0"/>
            <w:tcW w:w="1670" w:type="pct"/>
            <w:tcBorders>
              <w:top w:val="nil"/>
              <w:left w:val="single" w:sz="8" w:space="0" w:color="8064A2" w:themeColor="accent4"/>
              <w:bottom w:val="nil"/>
              <w:right w:val="nil"/>
            </w:tcBorders>
            <w:vAlign w:val="center"/>
            <w:hideMark/>
          </w:tcPr>
          <w:p w:rsidR="00E64D41" w:rsidRDefault="00E64D41">
            <w:pPr>
              <w:rPr>
                <w:rFonts w:asciiTheme="minorHAnsi" w:hAnsiTheme="minorHAnsi" w:cstheme="minorHAnsi"/>
                <w:b w:val="0"/>
                <w:color w:val="000000"/>
                <w:sz w:val="16"/>
                <w:szCs w:val="16"/>
                <w:lang w:val="en-GB" w:eastAsia="en-GB"/>
              </w:rPr>
            </w:pPr>
            <w:r>
              <w:rPr>
                <w:rFonts w:asciiTheme="minorHAnsi" w:hAnsiTheme="minorHAnsi" w:cstheme="minorHAnsi"/>
                <w:b w:val="0"/>
                <w:color w:val="000000"/>
                <w:sz w:val="16"/>
                <w:szCs w:val="16"/>
                <w:lang w:val="en-GB" w:eastAsia="en-GB"/>
              </w:rPr>
              <w:t>Unspecified disease of the salivary glands</w:t>
            </w:r>
          </w:p>
        </w:tc>
        <w:tc>
          <w:tcPr>
            <w:cnfStyle w:val="000010000000" w:firstRow="0" w:lastRow="0" w:firstColumn="0" w:lastColumn="0" w:oddVBand="1" w:evenVBand="0" w:oddHBand="0" w:evenHBand="0" w:firstRowFirstColumn="0" w:firstRowLastColumn="0" w:lastRowFirstColumn="0" w:lastRowLastColumn="0"/>
            <w:tcW w:w="524" w:type="pct"/>
            <w:tcBorders>
              <w:top w:val="nil"/>
              <w:bottom w:val="nil"/>
            </w:tcBorders>
            <w:noWrap/>
            <w:vAlign w:val="center"/>
            <w:hideMark/>
          </w:tcPr>
          <w:p w:rsidR="00E64D41" w:rsidRDefault="00E64D41">
            <w:pPr>
              <w:jc w:val="center"/>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5279</w:t>
            </w:r>
          </w:p>
        </w:tc>
        <w:tc>
          <w:tcPr>
            <w:tcW w:w="524" w:type="pct"/>
            <w:tcBorders>
              <w:top w:val="nil"/>
              <w:left w:val="nil"/>
              <w:bottom w:val="nil"/>
              <w:right w:val="nil"/>
            </w:tcBorders>
            <w:noWrap/>
            <w:vAlign w:val="center"/>
            <w:hideMark/>
          </w:tcPr>
          <w:p w:rsidR="00E64D41" w:rsidRDefault="00E64D4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K119</w:t>
            </w:r>
          </w:p>
        </w:tc>
        <w:tc>
          <w:tcPr>
            <w:cnfStyle w:val="000010000000" w:firstRow="0" w:lastRow="0" w:firstColumn="0" w:lastColumn="0" w:oddVBand="1" w:evenVBand="0" w:oddHBand="0" w:evenHBand="0" w:firstRowFirstColumn="0" w:firstRowLastColumn="0" w:lastRowFirstColumn="0" w:lastRowLastColumn="0"/>
            <w:tcW w:w="1705" w:type="pct"/>
            <w:tcBorders>
              <w:top w:val="nil"/>
              <w:bottom w:val="nil"/>
            </w:tcBorders>
            <w:vAlign w:val="center"/>
            <w:hideMark/>
          </w:tcPr>
          <w:p w:rsidR="00E64D41" w:rsidRDefault="00E64D41">
            <w:pPr>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Disease of the salivary glands, unspecified</w:t>
            </w:r>
          </w:p>
        </w:tc>
        <w:tc>
          <w:tcPr>
            <w:tcW w:w="306" w:type="pct"/>
            <w:tcBorders>
              <w:top w:val="nil"/>
              <w:left w:val="nil"/>
              <w:bottom w:val="nil"/>
              <w:right w:val="nil"/>
            </w:tcBorders>
            <w:noWrap/>
            <w:vAlign w:val="center"/>
            <w:hideMark/>
          </w:tcPr>
          <w:p w:rsidR="00E64D41" w:rsidRDefault="00E64D4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NTDC</w:t>
            </w:r>
          </w:p>
        </w:tc>
        <w:tc>
          <w:tcPr>
            <w:cnfStyle w:val="000010000000" w:firstRow="0" w:lastRow="0" w:firstColumn="0" w:lastColumn="0" w:oddVBand="1" w:evenVBand="0" w:oddHBand="0" w:evenHBand="0" w:firstRowFirstColumn="0" w:firstRowLastColumn="0" w:lastRowFirstColumn="0" w:lastRowLastColumn="0"/>
            <w:tcW w:w="271" w:type="pct"/>
            <w:tcBorders>
              <w:top w:val="nil"/>
              <w:bottom w:val="nil"/>
            </w:tcBorders>
            <w:noWrap/>
            <w:vAlign w:val="center"/>
            <w:hideMark/>
          </w:tcPr>
          <w:p w:rsidR="00E64D41" w:rsidRDefault="00E64D41"/>
        </w:tc>
      </w:tr>
      <w:tr w:rsidR="00E64D41" w:rsidTr="000B5C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0" w:type="pct"/>
            <w:tcBorders>
              <w:right w:val="nil"/>
            </w:tcBorders>
            <w:vAlign w:val="center"/>
            <w:hideMark/>
          </w:tcPr>
          <w:p w:rsidR="00E64D41" w:rsidRDefault="00E64D41">
            <w:pPr>
              <w:rPr>
                <w:rFonts w:asciiTheme="minorHAnsi" w:hAnsiTheme="minorHAnsi" w:cstheme="minorHAnsi"/>
                <w:b w:val="0"/>
                <w:color w:val="000000"/>
                <w:sz w:val="16"/>
                <w:szCs w:val="16"/>
                <w:lang w:val="en-GB" w:eastAsia="en-GB"/>
              </w:rPr>
            </w:pPr>
            <w:r>
              <w:rPr>
                <w:rFonts w:asciiTheme="minorHAnsi" w:hAnsiTheme="minorHAnsi" w:cstheme="minorHAnsi"/>
                <w:b w:val="0"/>
                <w:color w:val="000000"/>
                <w:sz w:val="16"/>
                <w:szCs w:val="16"/>
                <w:lang w:val="en-GB" w:eastAsia="en-GB"/>
              </w:rPr>
              <w:t>Stomatitis and mucositis, unspecified</w:t>
            </w:r>
          </w:p>
        </w:tc>
        <w:tc>
          <w:tcPr>
            <w:cnfStyle w:val="000010000000" w:firstRow="0" w:lastRow="0" w:firstColumn="0" w:lastColumn="0" w:oddVBand="1" w:evenVBand="0" w:oddHBand="0" w:evenHBand="0" w:firstRowFirstColumn="0" w:firstRowLastColumn="0" w:lastRowFirstColumn="0" w:lastRowLastColumn="0"/>
            <w:tcW w:w="524" w:type="pct"/>
            <w:noWrap/>
            <w:vAlign w:val="center"/>
            <w:hideMark/>
          </w:tcPr>
          <w:p w:rsidR="00E64D41" w:rsidRDefault="00E64D41">
            <w:pPr>
              <w:jc w:val="center"/>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52800</w:t>
            </w:r>
          </w:p>
        </w:tc>
        <w:tc>
          <w:tcPr>
            <w:tcW w:w="524" w:type="pct"/>
            <w:tcBorders>
              <w:left w:val="nil"/>
              <w:right w:val="nil"/>
            </w:tcBorders>
            <w:noWrap/>
            <w:vAlign w:val="center"/>
            <w:hideMark/>
          </w:tcPr>
          <w:p w:rsidR="00E64D41" w:rsidRDefault="00E64D4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K122</w:t>
            </w:r>
          </w:p>
        </w:tc>
        <w:tc>
          <w:tcPr>
            <w:cnfStyle w:val="000010000000" w:firstRow="0" w:lastRow="0" w:firstColumn="0" w:lastColumn="0" w:oddVBand="1" w:evenVBand="0" w:oddHBand="0" w:evenHBand="0" w:firstRowFirstColumn="0" w:firstRowLastColumn="0" w:lastRowFirstColumn="0" w:lastRowLastColumn="0"/>
            <w:tcW w:w="1705" w:type="pct"/>
            <w:vAlign w:val="center"/>
            <w:hideMark/>
          </w:tcPr>
          <w:p w:rsidR="00E64D41" w:rsidRDefault="00E64D41">
            <w:pPr>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Cellulitis and abscess of mouth</w:t>
            </w:r>
          </w:p>
        </w:tc>
        <w:tc>
          <w:tcPr>
            <w:tcW w:w="306" w:type="pct"/>
            <w:tcBorders>
              <w:left w:val="nil"/>
              <w:right w:val="nil"/>
            </w:tcBorders>
            <w:noWrap/>
            <w:vAlign w:val="center"/>
            <w:hideMark/>
          </w:tcPr>
          <w:p w:rsidR="00E64D41" w:rsidRDefault="00E64D4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NTDC</w:t>
            </w:r>
          </w:p>
        </w:tc>
        <w:tc>
          <w:tcPr>
            <w:cnfStyle w:val="000010000000" w:firstRow="0" w:lastRow="0" w:firstColumn="0" w:lastColumn="0" w:oddVBand="1" w:evenVBand="0" w:oddHBand="0" w:evenHBand="0" w:firstRowFirstColumn="0" w:firstRowLastColumn="0" w:lastRowFirstColumn="0" w:lastRowLastColumn="0"/>
            <w:tcW w:w="271" w:type="pct"/>
            <w:noWrap/>
            <w:vAlign w:val="center"/>
            <w:hideMark/>
          </w:tcPr>
          <w:p w:rsidR="00E64D41" w:rsidRDefault="00E64D41"/>
        </w:tc>
      </w:tr>
      <w:tr w:rsidR="00E64D41" w:rsidTr="000B5C80">
        <w:tc>
          <w:tcPr>
            <w:cnfStyle w:val="001000000000" w:firstRow="0" w:lastRow="0" w:firstColumn="1" w:lastColumn="0" w:oddVBand="0" w:evenVBand="0" w:oddHBand="0" w:evenHBand="0" w:firstRowFirstColumn="0" w:firstRowLastColumn="0" w:lastRowFirstColumn="0" w:lastRowLastColumn="0"/>
            <w:tcW w:w="1670" w:type="pct"/>
            <w:tcBorders>
              <w:top w:val="nil"/>
              <w:left w:val="single" w:sz="8" w:space="0" w:color="8064A2" w:themeColor="accent4"/>
              <w:bottom w:val="nil"/>
              <w:right w:val="nil"/>
            </w:tcBorders>
            <w:vAlign w:val="center"/>
            <w:hideMark/>
          </w:tcPr>
          <w:p w:rsidR="00E64D41" w:rsidRDefault="00E64D41">
            <w:pPr>
              <w:rPr>
                <w:rFonts w:asciiTheme="minorHAnsi" w:hAnsiTheme="minorHAnsi" w:cstheme="minorHAnsi"/>
                <w:b w:val="0"/>
                <w:color w:val="000000"/>
                <w:sz w:val="16"/>
                <w:szCs w:val="16"/>
                <w:lang w:val="en-GB" w:eastAsia="en-GB"/>
              </w:rPr>
            </w:pPr>
            <w:r>
              <w:rPr>
                <w:rFonts w:asciiTheme="minorHAnsi" w:hAnsiTheme="minorHAnsi" w:cstheme="minorHAnsi"/>
                <w:b w:val="0"/>
                <w:color w:val="000000"/>
                <w:sz w:val="16"/>
                <w:szCs w:val="16"/>
                <w:lang w:val="en-GB" w:eastAsia="en-GB"/>
              </w:rPr>
              <w:t>Stomatitis and mucositis, unspecified</w:t>
            </w:r>
          </w:p>
        </w:tc>
        <w:tc>
          <w:tcPr>
            <w:cnfStyle w:val="000010000000" w:firstRow="0" w:lastRow="0" w:firstColumn="0" w:lastColumn="0" w:oddVBand="1" w:evenVBand="0" w:oddHBand="0" w:evenHBand="0" w:firstRowFirstColumn="0" w:firstRowLastColumn="0" w:lastRowFirstColumn="0" w:lastRowLastColumn="0"/>
            <w:tcW w:w="524" w:type="pct"/>
            <w:tcBorders>
              <w:top w:val="nil"/>
              <w:bottom w:val="nil"/>
            </w:tcBorders>
            <w:noWrap/>
            <w:vAlign w:val="center"/>
            <w:hideMark/>
          </w:tcPr>
          <w:p w:rsidR="00E64D41" w:rsidRDefault="00E64D41">
            <w:pPr>
              <w:jc w:val="center"/>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52800</w:t>
            </w:r>
          </w:p>
        </w:tc>
        <w:tc>
          <w:tcPr>
            <w:tcW w:w="524" w:type="pct"/>
            <w:tcBorders>
              <w:top w:val="nil"/>
              <w:left w:val="nil"/>
              <w:bottom w:val="nil"/>
              <w:right w:val="nil"/>
            </w:tcBorders>
            <w:noWrap/>
            <w:vAlign w:val="center"/>
            <w:hideMark/>
          </w:tcPr>
          <w:p w:rsidR="00E64D41" w:rsidRDefault="00E64D4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K1230</w:t>
            </w:r>
          </w:p>
        </w:tc>
        <w:tc>
          <w:tcPr>
            <w:cnfStyle w:val="000010000000" w:firstRow="0" w:lastRow="0" w:firstColumn="0" w:lastColumn="0" w:oddVBand="1" w:evenVBand="0" w:oddHBand="0" w:evenHBand="0" w:firstRowFirstColumn="0" w:firstRowLastColumn="0" w:lastRowFirstColumn="0" w:lastRowLastColumn="0"/>
            <w:tcW w:w="1705" w:type="pct"/>
            <w:tcBorders>
              <w:top w:val="nil"/>
              <w:bottom w:val="nil"/>
            </w:tcBorders>
            <w:vAlign w:val="center"/>
            <w:hideMark/>
          </w:tcPr>
          <w:p w:rsidR="00E64D41" w:rsidRDefault="00E64D41">
            <w:pPr>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Oral mucositis (ulcerative), unspecified</w:t>
            </w:r>
          </w:p>
        </w:tc>
        <w:tc>
          <w:tcPr>
            <w:tcW w:w="306" w:type="pct"/>
            <w:tcBorders>
              <w:top w:val="nil"/>
              <w:left w:val="nil"/>
              <w:bottom w:val="nil"/>
              <w:right w:val="nil"/>
            </w:tcBorders>
            <w:noWrap/>
            <w:vAlign w:val="center"/>
            <w:hideMark/>
          </w:tcPr>
          <w:p w:rsidR="00E64D41" w:rsidRDefault="00E64D4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NTDC</w:t>
            </w:r>
          </w:p>
        </w:tc>
        <w:tc>
          <w:tcPr>
            <w:cnfStyle w:val="000010000000" w:firstRow="0" w:lastRow="0" w:firstColumn="0" w:lastColumn="0" w:oddVBand="1" w:evenVBand="0" w:oddHBand="0" w:evenHBand="0" w:firstRowFirstColumn="0" w:firstRowLastColumn="0" w:lastRowFirstColumn="0" w:lastRowLastColumn="0"/>
            <w:tcW w:w="271" w:type="pct"/>
            <w:tcBorders>
              <w:top w:val="nil"/>
              <w:bottom w:val="nil"/>
            </w:tcBorders>
            <w:noWrap/>
            <w:vAlign w:val="center"/>
            <w:hideMark/>
          </w:tcPr>
          <w:p w:rsidR="00E64D41" w:rsidRDefault="00E64D41"/>
        </w:tc>
      </w:tr>
      <w:tr w:rsidR="00E64D41" w:rsidTr="000B5C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0" w:type="pct"/>
            <w:tcBorders>
              <w:right w:val="nil"/>
            </w:tcBorders>
            <w:vAlign w:val="center"/>
            <w:hideMark/>
          </w:tcPr>
          <w:p w:rsidR="00E64D41" w:rsidRDefault="00E64D41">
            <w:pPr>
              <w:rPr>
                <w:rFonts w:asciiTheme="minorHAnsi" w:hAnsiTheme="minorHAnsi" w:cstheme="minorHAnsi"/>
                <w:b w:val="0"/>
                <w:color w:val="000000"/>
                <w:sz w:val="16"/>
                <w:szCs w:val="16"/>
                <w:lang w:val="en-GB" w:eastAsia="en-GB"/>
              </w:rPr>
            </w:pPr>
            <w:r>
              <w:rPr>
                <w:rFonts w:asciiTheme="minorHAnsi" w:hAnsiTheme="minorHAnsi" w:cstheme="minorHAnsi"/>
                <w:b w:val="0"/>
                <w:color w:val="000000"/>
                <w:sz w:val="16"/>
                <w:szCs w:val="16"/>
                <w:lang w:val="en-GB" w:eastAsia="en-GB"/>
              </w:rPr>
              <w:t>Mucositis (ulcerative) due to antineoplastic therapy</w:t>
            </w:r>
          </w:p>
        </w:tc>
        <w:tc>
          <w:tcPr>
            <w:cnfStyle w:val="000010000000" w:firstRow="0" w:lastRow="0" w:firstColumn="0" w:lastColumn="0" w:oddVBand="1" w:evenVBand="0" w:oddHBand="0" w:evenHBand="0" w:firstRowFirstColumn="0" w:firstRowLastColumn="0" w:lastRowFirstColumn="0" w:lastRowLastColumn="0"/>
            <w:tcW w:w="524" w:type="pct"/>
            <w:noWrap/>
            <w:vAlign w:val="center"/>
            <w:hideMark/>
          </w:tcPr>
          <w:p w:rsidR="00E64D41" w:rsidRDefault="00E64D41">
            <w:pPr>
              <w:jc w:val="center"/>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52801</w:t>
            </w:r>
          </w:p>
        </w:tc>
        <w:tc>
          <w:tcPr>
            <w:tcW w:w="524" w:type="pct"/>
            <w:tcBorders>
              <w:left w:val="nil"/>
              <w:right w:val="nil"/>
            </w:tcBorders>
            <w:noWrap/>
            <w:vAlign w:val="center"/>
            <w:hideMark/>
          </w:tcPr>
          <w:p w:rsidR="00E64D41" w:rsidRDefault="00E64D4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K1231</w:t>
            </w:r>
          </w:p>
        </w:tc>
        <w:tc>
          <w:tcPr>
            <w:cnfStyle w:val="000010000000" w:firstRow="0" w:lastRow="0" w:firstColumn="0" w:lastColumn="0" w:oddVBand="1" w:evenVBand="0" w:oddHBand="0" w:evenHBand="0" w:firstRowFirstColumn="0" w:firstRowLastColumn="0" w:lastRowFirstColumn="0" w:lastRowLastColumn="0"/>
            <w:tcW w:w="1705" w:type="pct"/>
            <w:vAlign w:val="center"/>
            <w:hideMark/>
          </w:tcPr>
          <w:p w:rsidR="00E64D41" w:rsidRDefault="00E64D41">
            <w:pPr>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Oral mucositis (ulcerative) due to antineoplastic therapy</w:t>
            </w:r>
          </w:p>
        </w:tc>
        <w:tc>
          <w:tcPr>
            <w:tcW w:w="306" w:type="pct"/>
            <w:tcBorders>
              <w:left w:val="nil"/>
              <w:right w:val="nil"/>
            </w:tcBorders>
            <w:noWrap/>
            <w:vAlign w:val="center"/>
            <w:hideMark/>
          </w:tcPr>
          <w:p w:rsidR="00E64D41" w:rsidRDefault="00E64D4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NTDC</w:t>
            </w:r>
          </w:p>
        </w:tc>
        <w:tc>
          <w:tcPr>
            <w:cnfStyle w:val="000010000000" w:firstRow="0" w:lastRow="0" w:firstColumn="0" w:lastColumn="0" w:oddVBand="1" w:evenVBand="0" w:oddHBand="0" w:evenHBand="0" w:firstRowFirstColumn="0" w:firstRowLastColumn="0" w:lastRowFirstColumn="0" w:lastRowLastColumn="0"/>
            <w:tcW w:w="271" w:type="pct"/>
            <w:noWrap/>
            <w:vAlign w:val="center"/>
            <w:hideMark/>
          </w:tcPr>
          <w:p w:rsidR="00E64D41" w:rsidRDefault="00E64D41"/>
        </w:tc>
      </w:tr>
      <w:tr w:rsidR="00E64D41" w:rsidTr="000B5C80">
        <w:tc>
          <w:tcPr>
            <w:cnfStyle w:val="001000000000" w:firstRow="0" w:lastRow="0" w:firstColumn="1" w:lastColumn="0" w:oddVBand="0" w:evenVBand="0" w:oddHBand="0" w:evenHBand="0" w:firstRowFirstColumn="0" w:firstRowLastColumn="0" w:lastRowFirstColumn="0" w:lastRowLastColumn="0"/>
            <w:tcW w:w="1670" w:type="pct"/>
            <w:tcBorders>
              <w:top w:val="nil"/>
              <w:left w:val="single" w:sz="8" w:space="0" w:color="8064A2" w:themeColor="accent4"/>
              <w:bottom w:val="nil"/>
              <w:right w:val="nil"/>
            </w:tcBorders>
            <w:vAlign w:val="center"/>
            <w:hideMark/>
          </w:tcPr>
          <w:p w:rsidR="00E64D41" w:rsidRDefault="00E64D41">
            <w:pPr>
              <w:rPr>
                <w:rFonts w:asciiTheme="minorHAnsi" w:hAnsiTheme="minorHAnsi" w:cstheme="minorHAnsi"/>
                <w:b w:val="0"/>
                <w:color w:val="000000"/>
                <w:sz w:val="16"/>
                <w:szCs w:val="16"/>
                <w:lang w:val="en-GB" w:eastAsia="en-GB"/>
              </w:rPr>
            </w:pPr>
            <w:r>
              <w:rPr>
                <w:rFonts w:asciiTheme="minorHAnsi" w:hAnsiTheme="minorHAnsi" w:cstheme="minorHAnsi"/>
                <w:b w:val="0"/>
                <w:color w:val="000000"/>
                <w:sz w:val="16"/>
                <w:szCs w:val="16"/>
                <w:lang w:val="en-GB" w:eastAsia="en-GB"/>
              </w:rPr>
              <w:t>Mucositis (ulcerative) due to antineoplastic therapy</w:t>
            </w:r>
          </w:p>
        </w:tc>
        <w:tc>
          <w:tcPr>
            <w:cnfStyle w:val="000010000000" w:firstRow="0" w:lastRow="0" w:firstColumn="0" w:lastColumn="0" w:oddVBand="1" w:evenVBand="0" w:oddHBand="0" w:evenHBand="0" w:firstRowFirstColumn="0" w:firstRowLastColumn="0" w:lastRowFirstColumn="0" w:lastRowLastColumn="0"/>
            <w:tcW w:w="524" w:type="pct"/>
            <w:tcBorders>
              <w:top w:val="nil"/>
              <w:bottom w:val="nil"/>
            </w:tcBorders>
            <w:noWrap/>
            <w:vAlign w:val="center"/>
            <w:hideMark/>
          </w:tcPr>
          <w:p w:rsidR="00E64D41" w:rsidRDefault="00E64D41">
            <w:pPr>
              <w:jc w:val="center"/>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52801</w:t>
            </w:r>
          </w:p>
        </w:tc>
        <w:tc>
          <w:tcPr>
            <w:tcW w:w="524" w:type="pct"/>
            <w:tcBorders>
              <w:top w:val="nil"/>
              <w:left w:val="nil"/>
              <w:bottom w:val="nil"/>
              <w:right w:val="nil"/>
            </w:tcBorders>
            <w:noWrap/>
            <w:vAlign w:val="center"/>
            <w:hideMark/>
          </w:tcPr>
          <w:p w:rsidR="00E64D41" w:rsidRDefault="00E64D4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K1233</w:t>
            </w:r>
          </w:p>
        </w:tc>
        <w:tc>
          <w:tcPr>
            <w:cnfStyle w:val="000010000000" w:firstRow="0" w:lastRow="0" w:firstColumn="0" w:lastColumn="0" w:oddVBand="1" w:evenVBand="0" w:oddHBand="0" w:evenHBand="0" w:firstRowFirstColumn="0" w:firstRowLastColumn="0" w:lastRowFirstColumn="0" w:lastRowLastColumn="0"/>
            <w:tcW w:w="1705" w:type="pct"/>
            <w:tcBorders>
              <w:top w:val="nil"/>
              <w:bottom w:val="nil"/>
            </w:tcBorders>
            <w:vAlign w:val="center"/>
            <w:hideMark/>
          </w:tcPr>
          <w:p w:rsidR="00E64D41" w:rsidRDefault="00E64D41">
            <w:pPr>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Oral mucositis (ulcerative) due to radiation</w:t>
            </w:r>
          </w:p>
        </w:tc>
        <w:tc>
          <w:tcPr>
            <w:tcW w:w="306" w:type="pct"/>
            <w:tcBorders>
              <w:top w:val="nil"/>
              <w:left w:val="nil"/>
              <w:bottom w:val="nil"/>
              <w:right w:val="nil"/>
            </w:tcBorders>
            <w:noWrap/>
            <w:vAlign w:val="center"/>
            <w:hideMark/>
          </w:tcPr>
          <w:p w:rsidR="00E64D41" w:rsidRDefault="00E64D4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NTDC</w:t>
            </w:r>
          </w:p>
        </w:tc>
        <w:tc>
          <w:tcPr>
            <w:cnfStyle w:val="000010000000" w:firstRow="0" w:lastRow="0" w:firstColumn="0" w:lastColumn="0" w:oddVBand="1" w:evenVBand="0" w:oddHBand="0" w:evenHBand="0" w:firstRowFirstColumn="0" w:firstRowLastColumn="0" w:lastRowFirstColumn="0" w:lastRowLastColumn="0"/>
            <w:tcW w:w="271" w:type="pct"/>
            <w:tcBorders>
              <w:top w:val="nil"/>
              <w:bottom w:val="nil"/>
            </w:tcBorders>
            <w:noWrap/>
            <w:vAlign w:val="center"/>
            <w:hideMark/>
          </w:tcPr>
          <w:p w:rsidR="00E64D41" w:rsidRDefault="00E64D41"/>
        </w:tc>
      </w:tr>
      <w:tr w:rsidR="00E64D41" w:rsidTr="000B5C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0" w:type="pct"/>
            <w:tcBorders>
              <w:right w:val="nil"/>
            </w:tcBorders>
            <w:vAlign w:val="center"/>
            <w:hideMark/>
          </w:tcPr>
          <w:p w:rsidR="00E64D41" w:rsidRDefault="00E64D41">
            <w:pPr>
              <w:rPr>
                <w:rFonts w:asciiTheme="minorHAnsi" w:hAnsiTheme="minorHAnsi" w:cstheme="minorHAnsi"/>
                <w:b w:val="0"/>
                <w:color w:val="000000"/>
                <w:sz w:val="16"/>
                <w:szCs w:val="16"/>
                <w:lang w:val="en-GB" w:eastAsia="en-GB"/>
              </w:rPr>
            </w:pPr>
            <w:r>
              <w:rPr>
                <w:rFonts w:asciiTheme="minorHAnsi" w:hAnsiTheme="minorHAnsi" w:cstheme="minorHAnsi"/>
                <w:b w:val="0"/>
                <w:color w:val="000000"/>
                <w:sz w:val="16"/>
                <w:szCs w:val="16"/>
                <w:lang w:val="en-GB" w:eastAsia="en-GB"/>
              </w:rPr>
              <w:t>Mucositis (ulcerative) due to other drugs</w:t>
            </w:r>
          </w:p>
        </w:tc>
        <w:tc>
          <w:tcPr>
            <w:cnfStyle w:val="000010000000" w:firstRow="0" w:lastRow="0" w:firstColumn="0" w:lastColumn="0" w:oddVBand="1" w:evenVBand="0" w:oddHBand="0" w:evenHBand="0" w:firstRowFirstColumn="0" w:firstRowLastColumn="0" w:lastRowFirstColumn="0" w:lastRowLastColumn="0"/>
            <w:tcW w:w="524" w:type="pct"/>
            <w:noWrap/>
            <w:vAlign w:val="center"/>
            <w:hideMark/>
          </w:tcPr>
          <w:p w:rsidR="00E64D41" w:rsidRDefault="00E64D41">
            <w:pPr>
              <w:jc w:val="center"/>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52802</w:t>
            </w:r>
          </w:p>
        </w:tc>
        <w:tc>
          <w:tcPr>
            <w:tcW w:w="524" w:type="pct"/>
            <w:tcBorders>
              <w:left w:val="nil"/>
              <w:right w:val="nil"/>
            </w:tcBorders>
            <w:noWrap/>
            <w:vAlign w:val="center"/>
            <w:hideMark/>
          </w:tcPr>
          <w:p w:rsidR="00E64D41" w:rsidRDefault="00E64D4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K1232</w:t>
            </w:r>
          </w:p>
        </w:tc>
        <w:tc>
          <w:tcPr>
            <w:cnfStyle w:val="000010000000" w:firstRow="0" w:lastRow="0" w:firstColumn="0" w:lastColumn="0" w:oddVBand="1" w:evenVBand="0" w:oddHBand="0" w:evenHBand="0" w:firstRowFirstColumn="0" w:firstRowLastColumn="0" w:lastRowFirstColumn="0" w:lastRowLastColumn="0"/>
            <w:tcW w:w="1705" w:type="pct"/>
            <w:vAlign w:val="center"/>
            <w:hideMark/>
          </w:tcPr>
          <w:p w:rsidR="00E64D41" w:rsidRDefault="00E64D41">
            <w:pPr>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Oral mucositis (ulcerative) due to other drugs</w:t>
            </w:r>
          </w:p>
        </w:tc>
        <w:tc>
          <w:tcPr>
            <w:tcW w:w="306" w:type="pct"/>
            <w:tcBorders>
              <w:left w:val="nil"/>
              <w:right w:val="nil"/>
            </w:tcBorders>
            <w:noWrap/>
            <w:vAlign w:val="center"/>
            <w:hideMark/>
          </w:tcPr>
          <w:p w:rsidR="00E64D41" w:rsidRDefault="00E64D4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NTDC</w:t>
            </w:r>
          </w:p>
        </w:tc>
        <w:tc>
          <w:tcPr>
            <w:cnfStyle w:val="000010000000" w:firstRow="0" w:lastRow="0" w:firstColumn="0" w:lastColumn="0" w:oddVBand="1" w:evenVBand="0" w:oddHBand="0" w:evenHBand="0" w:firstRowFirstColumn="0" w:firstRowLastColumn="0" w:lastRowFirstColumn="0" w:lastRowLastColumn="0"/>
            <w:tcW w:w="271" w:type="pct"/>
            <w:noWrap/>
            <w:vAlign w:val="center"/>
            <w:hideMark/>
          </w:tcPr>
          <w:p w:rsidR="00E64D41" w:rsidRDefault="00E64D41"/>
        </w:tc>
      </w:tr>
      <w:tr w:rsidR="00E64D41" w:rsidTr="000B5C80">
        <w:tc>
          <w:tcPr>
            <w:cnfStyle w:val="001000000000" w:firstRow="0" w:lastRow="0" w:firstColumn="1" w:lastColumn="0" w:oddVBand="0" w:evenVBand="0" w:oddHBand="0" w:evenHBand="0" w:firstRowFirstColumn="0" w:firstRowLastColumn="0" w:lastRowFirstColumn="0" w:lastRowLastColumn="0"/>
            <w:tcW w:w="1670" w:type="pct"/>
            <w:tcBorders>
              <w:top w:val="nil"/>
              <w:left w:val="single" w:sz="8" w:space="0" w:color="8064A2" w:themeColor="accent4"/>
              <w:bottom w:val="nil"/>
              <w:right w:val="nil"/>
            </w:tcBorders>
            <w:vAlign w:val="center"/>
            <w:hideMark/>
          </w:tcPr>
          <w:p w:rsidR="00E64D41" w:rsidRDefault="00E64D41">
            <w:pPr>
              <w:rPr>
                <w:rFonts w:asciiTheme="minorHAnsi" w:hAnsiTheme="minorHAnsi" w:cstheme="minorHAnsi"/>
                <w:b w:val="0"/>
                <w:color w:val="000000"/>
                <w:sz w:val="16"/>
                <w:szCs w:val="16"/>
                <w:lang w:val="en-GB" w:eastAsia="en-GB"/>
              </w:rPr>
            </w:pPr>
            <w:r>
              <w:rPr>
                <w:rFonts w:asciiTheme="minorHAnsi" w:hAnsiTheme="minorHAnsi" w:cstheme="minorHAnsi"/>
                <w:b w:val="0"/>
                <w:color w:val="000000"/>
                <w:sz w:val="16"/>
                <w:szCs w:val="16"/>
                <w:lang w:val="en-GB" w:eastAsia="en-GB"/>
              </w:rPr>
              <w:t>Other stomatitis and mucositis (ulcerative)</w:t>
            </w:r>
          </w:p>
        </w:tc>
        <w:tc>
          <w:tcPr>
            <w:cnfStyle w:val="000010000000" w:firstRow="0" w:lastRow="0" w:firstColumn="0" w:lastColumn="0" w:oddVBand="1" w:evenVBand="0" w:oddHBand="0" w:evenHBand="0" w:firstRowFirstColumn="0" w:firstRowLastColumn="0" w:lastRowFirstColumn="0" w:lastRowLastColumn="0"/>
            <w:tcW w:w="524" w:type="pct"/>
            <w:tcBorders>
              <w:top w:val="nil"/>
              <w:bottom w:val="nil"/>
            </w:tcBorders>
            <w:noWrap/>
            <w:vAlign w:val="center"/>
            <w:hideMark/>
          </w:tcPr>
          <w:p w:rsidR="00E64D41" w:rsidRDefault="00E64D41">
            <w:pPr>
              <w:jc w:val="center"/>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52809</w:t>
            </w:r>
          </w:p>
        </w:tc>
        <w:tc>
          <w:tcPr>
            <w:tcW w:w="524" w:type="pct"/>
            <w:tcBorders>
              <w:top w:val="nil"/>
              <w:left w:val="nil"/>
              <w:bottom w:val="nil"/>
              <w:right w:val="nil"/>
            </w:tcBorders>
            <w:noWrap/>
            <w:vAlign w:val="center"/>
            <w:hideMark/>
          </w:tcPr>
          <w:p w:rsidR="00E64D41" w:rsidRDefault="00E64D4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K121</w:t>
            </w:r>
          </w:p>
        </w:tc>
        <w:tc>
          <w:tcPr>
            <w:cnfStyle w:val="000010000000" w:firstRow="0" w:lastRow="0" w:firstColumn="0" w:lastColumn="0" w:oddVBand="1" w:evenVBand="0" w:oddHBand="0" w:evenHBand="0" w:firstRowFirstColumn="0" w:firstRowLastColumn="0" w:lastRowFirstColumn="0" w:lastRowLastColumn="0"/>
            <w:tcW w:w="1705" w:type="pct"/>
            <w:tcBorders>
              <w:top w:val="nil"/>
              <w:bottom w:val="nil"/>
            </w:tcBorders>
            <w:vAlign w:val="center"/>
            <w:hideMark/>
          </w:tcPr>
          <w:p w:rsidR="00E64D41" w:rsidRDefault="00E64D41">
            <w:pPr>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Other forms of stomatitis</w:t>
            </w:r>
          </w:p>
        </w:tc>
        <w:tc>
          <w:tcPr>
            <w:tcW w:w="306" w:type="pct"/>
            <w:tcBorders>
              <w:top w:val="nil"/>
              <w:left w:val="nil"/>
              <w:bottom w:val="nil"/>
              <w:right w:val="nil"/>
            </w:tcBorders>
            <w:noWrap/>
            <w:vAlign w:val="center"/>
            <w:hideMark/>
          </w:tcPr>
          <w:p w:rsidR="00E64D41" w:rsidRDefault="00E64D4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NTDC</w:t>
            </w:r>
          </w:p>
        </w:tc>
        <w:tc>
          <w:tcPr>
            <w:cnfStyle w:val="000010000000" w:firstRow="0" w:lastRow="0" w:firstColumn="0" w:lastColumn="0" w:oddVBand="1" w:evenVBand="0" w:oddHBand="0" w:evenHBand="0" w:firstRowFirstColumn="0" w:firstRowLastColumn="0" w:lastRowFirstColumn="0" w:lastRowLastColumn="0"/>
            <w:tcW w:w="271" w:type="pct"/>
            <w:tcBorders>
              <w:top w:val="nil"/>
              <w:bottom w:val="nil"/>
            </w:tcBorders>
            <w:noWrap/>
            <w:vAlign w:val="center"/>
            <w:hideMark/>
          </w:tcPr>
          <w:p w:rsidR="00E64D41" w:rsidRDefault="00E64D41"/>
        </w:tc>
      </w:tr>
      <w:tr w:rsidR="00E64D41" w:rsidTr="000B5C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0" w:type="pct"/>
            <w:tcBorders>
              <w:right w:val="nil"/>
            </w:tcBorders>
            <w:vAlign w:val="center"/>
            <w:hideMark/>
          </w:tcPr>
          <w:p w:rsidR="00E64D41" w:rsidRDefault="00E64D41">
            <w:pPr>
              <w:rPr>
                <w:rFonts w:asciiTheme="minorHAnsi" w:hAnsiTheme="minorHAnsi" w:cstheme="minorHAnsi"/>
                <w:b w:val="0"/>
                <w:color w:val="000000"/>
                <w:sz w:val="16"/>
                <w:szCs w:val="16"/>
                <w:lang w:val="en-GB" w:eastAsia="en-GB"/>
              </w:rPr>
            </w:pPr>
            <w:r>
              <w:rPr>
                <w:rFonts w:asciiTheme="minorHAnsi" w:hAnsiTheme="minorHAnsi" w:cstheme="minorHAnsi"/>
                <w:b w:val="0"/>
                <w:color w:val="000000"/>
                <w:sz w:val="16"/>
                <w:szCs w:val="16"/>
                <w:lang w:val="en-GB" w:eastAsia="en-GB"/>
              </w:rPr>
              <w:t>Other stomatitis and mucositis (ulcerative)</w:t>
            </w:r>
          </w:p>
        </w:tc>
        <w:tc>
          <w:tcPr>
            <w:cnfStyle w:val="000010000000" w:firstRow="0" w:lastRow="0" w:firstColumn="0" w:lastColumn="0" w:oddVBand="1" w:evenVBand="0" w:oddHBand="0" w:evenHBand="0" w:firstRowFirstColumn="0" w:firstRowLastColumn="0" w:lastRowFirstColumn="0" w:lastRowLastColumn="0"/>
            <w:tcW w:w="524" w:type="pct"/>
            <w:noWrap/>
            <w:vAlign w:val="center"/>
            <w:hideMark/>
          </w:tcPr>
          <w:p w:rsidR="00E64D41" w:rsidRDefault="00E64D41">
            <w:pPr>
              <w:jc w:val="center"/>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52809</w:t>
            </w:r>
          </w:p>
        </w:tc>
        <w:tc>
          <w:tcPr>
            <w:tcW w:w="524" w:type="pct"/>
            <w:tcBorders>
              <w:left w:val="nil"/>
              <w:right w:val="nil"/>
            </w:tcBorders>
            <w:noWrap/>
            <w:vAlign w:val="center"/>
            <w:hideMark/>
          </w:tcPr>
          <w:p w:rsidR="00E64D41" w:rsidRDefault="00E64D4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K1239</w:t>
            </w:r>
          </w:p>
        </w:tc>
        <w:tc>
          <w:tcPr>
            <w:cnfStyle w:val="000010000000" w:firstRow="0" w:lastRow="0" w:firstColumn="0" w:lastColumn="0" w:oddVBand="1" w:evenVBand="0" w:oddHBand="0" w:evenHBand="0" w:firstRowFirstColumn="0" w:firstRowLastColumn="0" w:lastRowFirstColumn="0" w:lastRowLastColumn="0"/>
            <w:tcW w:w="1705" w:type="pct"/>
            <w:vAlign w:val="center"/>
            <w:hideMark/>
          </w:tcPr>
          <w:p w:rsidR="00E64D41" w:rsidRDefault="00E64D41">
            <w:pPr>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Other oral mucositis (ulcerative)</w:t>
            </w:r>
          </w:p>
        </w:tc>
        <w:tc>
          <w:tcPr>
            <w:tcW w:w="306" w:type="pct"/>
            <w:tcBorders>
              <w:left w:val="nil"/>
              <w:right w:val="nil"/>
            </w:tcBorders>
            <w:noWrap/>
            <w:vAlign w:val="center"/>
            <w:hideMark/>
          </w:tcPr>
          <w:p w:rsidR="00E64D41" w:rsidRDefault="00E64D4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NTDC</w:t>
            </w:r>
          </w:p>
        </w:tc>
        <w:tc>
          <w:tcPr>
            <w:cnfStyle w:val="000010000000" w:firstRow="0" w:lastRow="0" w:firstColumn="0" w:lastColumn="0" w:oddVBand="1" w:evenVBand="0" w:oddHBand="0" w:evenHBand="0" w:firstRowFirstColumn="0" w:firstRowLastColumn="0" w:lastRowFirstColumn="0" w:lastRowLastColumn="0"/>
            <w:tcW w:w="271" w:type="pct"/>
            <w:noWrap/>
            <w:vAlign w:val="center"/>
            <w:hideMark/>
          </w:tcPr>
          <w:p w:rsidR="00E64D41" w:rsidRDefault="00E64D41"/>
        </w:tc>
      </w:tr>
      <w:tr w:rsidR="00E64D41" w:rsidTr="000B5C80">
        <w:tc>
          <w:tcPr>
            <w:cnfStyle w:val="001000000000" w:firstRow="0" w:lastRow="0" w:firstColumn="1" w:lastColumn="0" w:oddVBand="0" w:evenVBand="0" w:oddHBand="0" w:evenHBand="0" w:firstRowFirstColumn="0" w:firstRowLastColumn="0" w:lastRowFirstColumn="0" w:lastRowLastColumn="0"/>
            <w:tcW w:w="1670" w:type="pct"/>
            <w:tcBorders>
              <w:top w:val="nil"/>
              <w:left w:val="single" w:sz="8" w:space="0" w:color="8064A2" w:themeColor="accent4"/>
              <w:bottom w:val="nil"/>
              <w:right w:val="nil"/>
            </w:tcBorders>
            <w:vAlign w:val="center"/>
            <w:hideMark/>
          </w:tcPr>
          <w:p w:rsidR="00E64D41" w:rsidRDefault="00E64D41">
            <w:pPr>
              <w:rPr>
                <w:rFonts w:asciiTheme="minorHAnsi" w:hAnsiTheme="minorHAnsi" w:cstheme="minorHAnsi"/>
                <w:b w:val="0"/>
                <w:color w:val="000000"/>
                <w:sz w:val="16"/>
                <w:szCs w:val="16"/>
                <w:lang w:val="en-GB" w:eastAsia="en-GB"/>
              </w:rPr>
            </w:pPr>
            <w:r>
              <w:rPr>
                <w:rFonts w:asciiTheme="minorHAnsi" w:hAnsiTheme="minorHAnsi" w:cstheme="minorHAnsi"/>
                <w:b w:val="0"/>
                <w:color w:val="000000"/>
                <w:sz w:val="16"/>
                <w:szCs w:val="16"/>
                <w:lang w:val="en-GB" w:eastAsia="en-GB"/>
              </w:rPr>
              <w:t>Cancrum oris</w:t>
            </w:r>
          </w:p>
        </w:tc>
        <w:tc>
          <w:tcPr>
            <w:cnfStyle w:val="000010000000" w:firstRow="0" w:lastRow="0" w:firstColumn="0" w:lastColumn="0" w:oddVBand="1" w:evenVBand="0" w:oddHBand="0" w:evenHBand="0" w:firstRowFirstColumn="0" w:firstRowLastColumn="0" w:lastRowFirstColumn="0" w:lastRowLastColumn="0"/>
            <w:tcW w:w="524" w:type="pct"/>
            <w:tcBorders>
              <w:top w:val="nil"/>
              <w:bottom w:val="nil"/>
            </w:tcBorders>
            <w:noWrap/>
            <w:vAlign w:val="center"/>
            <w:hideMark/>
          </w:tcPr>
          <w:p w:rsidR="00E64D41" w:rsidRDefault="00E64D41">
            <w:pPr>
              <w:jc w:val="center"/>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5281</w:t>
            </w:r>
          </w:p>
        </w:tc>
        <w:tc>
          <w:tcPr>
            <w:tcW w:w="524" w:type="pct"/>
            <w:tcBorders>
              <w:top w:val="nil"/>
              <w:left w:val="nil"/>
              <w:bottom w:val="nil"/>
              <w:right w:val="nil"/>
            </w:tcBorders>
            <w:noWrap/>
            <w:vAlign w:val="center"/>
            <w:hideMark/>
          </w:tcPr>
          <w:p w:rsidR="00E64D41" w:rsidRDefault="00E64D4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A690</w:t>
            </w:r>
          </w:p>
        </w:tc>
        <w:tc>
          <w:tcPr>
            <w:cnfStyle w:val="000010000000" w:firstRow="0" w:lastRow="0" w:firstColumn="0" w:lastColumn="0" w:oddVBand="1" w:evenVBand="0" w:oddHBand="0" w:evenHBand="0" w:firstRowFirstColumn="0" w:firstRowLastColumn="0" w:lastRowFirstColumn="0" w:lastRowLastColumn="0"/>
            <w:tcW w:w="1705" w:type="pct"/>
            <w:tcBorders>
              <w:top w:val="nil"/>
              <w:bottom w:val="nil"/>
            </w:tcBorders>
            <w:vAlign w:val="center"/>
            <w:hideMark/>
          </w:tcPr>
          <w:p w:rsidR="00E64D41" w:rsidRDefault="00E64D41">
            <w:pPr>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Necrotizing ulcerative stomatitis</w:t>
            </w:r>
          </w:p>
        </w:tc>
        <w:tc>
          <w:tcPr>
            <w:tcW w:w="306" w:type="pct"/>
            <w:tcBorders>
              <w:top w:val="nil"/>
              <w:left w:val="nil"/>
              <w:bottom w:val="nil"/>
              <w:right w:val="nil"/>
            </w:tcBorders>
            <w:noWrap/>
            <w:vAlign w:val="center"/>
            <w:hideMark/>
          </w:tcPr>
          <w:p w:rsidR="00E64D41" w:rsidRDefault="00E64D4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NTDC</w:t>
            </w:r>
          </w:p>
        </w:tc>
        <w:tc>
          <w:tcPr>
            <w:cnfStyle w:val="000010000000" w:firstRow="0" w:lastRow="0" w:firstColumn="0" w:lastColumn="0" w:oddVBand="1" w:evenVBand="0" w:oddHBand="0" w:evenHBand="0" w:firstRowFirstColumn="0" w:firstRowLastColumn="0" w:lastRowFirstColumn="0" w:lastRowLastColumn="0"/>
            <w:tcW w:w="271" w:type="pct"/>
            <w:tcBorders>
              <w:top w:val="nil"/>
              <w:bottom w:val="nil"/>
            </w:tcBorders>
            <w:noWrap/>
            <w:vAlign w:val="center"/>
            <w:hideMark/>
          </w:tcPr>
          <w:p w:rsidR="00E64D41" w:rsidRDefault="00E64D41"/>
        </w:tc>
      </w:tr>
      <w:tr w:rsidR="00E64D41" w:rsidTr="000B5C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0" w:type="pct"/>
            <w:tcBorders>
              <w:right w:val="nil"/>
            </w:tcBorders>
            <w:vAlign w:val="center"/>
            <w:hideMark/>
          </w:tcPr>
          <w:p w:rsidR="00E64D41" w:rsidRDefault="00E64D41">
            <w:pPr>
              <w:rPr>
                <w:rFonts w:asciiTheme="minorHAnsi" w:hAnsiTheme="minorHAnsi" w:cstheme="minorHAnsi"/>
                <w:b w:val="0"/>
                <w:color w:val="000000"/>
                <w:sz w:val="16"/>
                <w:szCs w:val="16"/>
                <w:lang w:val="en-GB" w:eastAsia="en-GB"/>
              </w:rPr>
            </w:pPr>
            <w:r>
              <w:rPr>
                <w:rFonts w:asciiTheme="minorHAnsi" w:hAnsiTheme="minorHAnsi" w:cstheme="minorHAnsi"/>
                <w:b w:val="0"/>
                <w:color w:val="000000"/>
                <w:sz w:val="16"/>
                <w:szCs w:val="16"/>
                <w:lang w:val="en-GB" w:eastAsia="en-GB"/>
              </w:rPr>
              <w:t>Oral aphthae</w:t>
            </w:r>
          </w:p>
        </w:tc>
        <w:tc>
          <w:tcPr>
            <w:cnfStyle w:val="000010000000" w:firstRow="0" w:lastRow="0" w:firstColumn="0" w:lastColumn="0" w:oddVBand="1" w:evenVBand="0" w:oddHBand="0" w:evenHBand="0" w:firstRowFirstColumn="0" w:firstRowLastColumn="0" w:lastRowFirstColumn="0" w:lastRowLastColumn="0"/>
            <w:tcW w:w="524" w:type="pct"/>
            <w:noWrap/>
            <w:vAlign w:val="center"/>
            <w:hideMark/>
          </w:tcPr>
          <w:p w:rsidR="00E64D41" w:rsidRDefault="00E64D41">
            <w:pPr>
              <w:jc w:val="center"/>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5282</w:t>
            </w:r>
          </w:p>
        </w:tc>
        <w:tc>
          <w:tcPr>
            <w:tcW w:w="524" w:type="pct"/>
            <w:tcBorders>
              <w:left w:val="nil"/>
              <w:right w:val="nil"/>
            </w:tcBorders>
            <w:noWrap/>
            <w:vAlign w:val="center"/>
            <w:hideMark/>
          </w:tcPr>
          <w:p w:rsidR="00E64D41" w:rsidRDefault="00E64D4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K120</w:t>
            </w:r>
          </w:p>
        </w:tc>
        <w:tc>
          <w:tcPr>
            <w:cnfStyle w:val="000010000000" w:firstRow="0" w:lastRow="0" w:firstColumn="0" w:lastColumn="0" w:oddVBand="1" w:evenVBand="0" w:oddHBand="0" w:evenHBand="0" w:firstRowFirstColumn="0" w:firstRowLastColumn="0" w:lastRowFirstColumn="0" w:lastRowLastColumn="0"/>
            <w:tcW w:w="1705" w:type="pct"/>
            <w:vAlign w:val="center"/>
            <w:hideMark/>
          </w:tcPr>
          <w:p w:rsidR="00E64D41" w:rsidRDefault="00E64D41">
            <w:pPr>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Recurrent oral aphthae</w:t>
            </w:r>
          </w:p>
        </w:tc>
        <w:tc>
          <w:tcPr>
            <w:tcW w:w="306" w:type="pct"/>
            <w:tcBorders>
              <w:left w:val="nil"/>
              <w:right w:val="nil"/>
            </w:tcBorders>
            <w:noWrap/>
            <w:vAlign w:val="center"/>
            <w:hideMark/>
          </w:tcPr>
          <w:p w:rsidR="00E64D41" w:rsidRDefault="00E64D4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NTDC</w:t>
            </w:r>
          </w:p>
        </w:tc>
        <w:tc>
          <w:tcPr>
            <w:cnfStyle w:val="000010000000" w:firstRow="0" w:lastRow="0" w:firstColumn="0" w:lastColumn="0" w:oddVBand="1" w:evenVBand="0" w:oddHBand="0" w:evenHBand="0" w:firstRowFirstColumn="0" w:firstRowLastColumn="0" w:lastRowFirstColumn="0" w:lastRowLastColumn="0"/>
            <w:tcW w:w="271" w:type="pct"/>
            <w:noWrap/>
            <w:vAlign w:val="center"/>
            <w:hideMark/>
          </w:tcPr>
          <w:p w:rsidR="00E64D41" w:rsidRDefault="00E64D41"/>
        </w:tc>
      </w:tr>
      <w:tr w:rsidR="00E64D41" w:rsidTr="000B5C80">
        <w:tc>
          <w:tcPr>
            <w:cnfStyle w:val="001000000000" w:firstRow="0" w:lastRow="0" w:firstColumn="1" w:lastColumn="0" w:oddVBand="0" w:evenVBand="0" w:oddHBand="0" w:evenHBand="0" w:firstRowFirstColumn="0" w:firstRowLastColumn="0" w:lastRowFirstColumn="0" w:lastRowLastColumn="0"/>
            <w:tcW w:w="1670" w:type="pct"/>
            <w:tcBorders>
              <w:top w:val="nil"/>
              <w:left w:val="single" w:sz="8" w:space="0" w:color="8064A2" w:themeColor="accent4"/>
              <w:bottom w:val="nil"/>
              <w:right w:val="nil"/>
            </w:tcBorders>
            <w:vAlign w:val="center"/>
            <w:hideMark/>
          </w:tcPr>
          <w:p w:rsidR="00E64D41" w:rsidRDefault="00E64D41">
            <w:pPr>
              <w:rPr>
                <w:rFonts w:asciiTheme="minorHAnsi" w:hAnsiTheme="minorHAnsi" w:cstheme="minorHAnsi"/>
                <w:b w:val="0"/>
                <w:color w:val="000000"/>
                <w:sz w:val="16"/>
                <w:szCs w:val="16"/>
                <w:lang w:val="en-GB" w:eastAsia="en-GB"/>
              </w:rPr>
            </w:pPr>
            <w:r>
              <w:rPr>
                <w:rFonts w:asciiTheme="minorHAnsi" w:hAnsiTheme="minorHAnsi" w:cstheme="minorHAnsi"/>
                <w:b w:val="0"/>
                <w:color w:val="000000"/>
                <w:sz w:val="16"/>
                <w:szCs w:val="16"/>
                <w:lang w:val="en-GB" w:eastAsia="en-GB"/>
              </w:rPr>
              <w:t>Cellulitis and abscess of oral soft tissues</w:t>
            </w:r>
          </w:p>
        </w:tc>
        <w:tc>
          <w:tcPr>
            <w:cnfStyle w:val="000010000000" w:firstRow="0" w:lastRow="0" w:firstColumn="0" w:lastColumn="0" w:oddVBand="1" w:evenVBand="0" w:oddHBand="0" w:evenHBand="0" w:firstRowFirstColumn="0" w:firstRowLastColumn="0" w:lastRowFirstColumn="0" w:lastRowLastColumn="0"/>
            <w:tcW w:w="524" w:type="pct"/>
            <w:tcBorders>
              <w:top w:val="nil"/>
              <w:bottom w:val="nil"/>
            </w:tcBorders>
            <w:noWrap/>
            <w:vAlign w:val="center"/>
            <w:hideMark/>
          </w:tcPr>
          <w:p w:rsidR="00E64D41" w:rsidRDefault="00E64D41">
            <w:pPr>
              <w:jc w:val="center"/>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5283</w:t>
            </w:r>
          </w:p>
        </w:tc>
        <w:tc>
          <w:tcPr>
            <w:tcW w:w="524" w:type="pct"/>
            <w:tcBorders>
              <w:top w:val="nil"/>
              <w:left w:val="nil"/>
              <w:bottom w:val="nil"/>
              <w:right w:val="nil"/>
            </w:tcBorders>
            <w:noWrap/>
            <w:vAlign w:val="center"/>
            <w:hideMark/>
          </w:tcPr>
          <w:p w:rsidR="00E64D41" w:rsidRDefault="00E64D4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K122</w:t>
            </w:r>
          </w:p>
        </w:tc>
        <w:tc>
          <w:tcPr>
            <w:cnfStyle w:val="000010000000" w:firstRow="0" w:lastRow="0" w:firstColumn="0" w:lastColumn="0" w:oddVBand="1" w:evenVBand="0" w:oddHBand="0" w:evenHBand="0" w:firstRowFirstColumn="0" w:firstRowLastColumn="0" w:lastRowFirstColumn="0" w:lastRowLastColumn="0"/>
            <w:tcW w:w="1705" w:type="pct"/>
            <w:tcBorders>
              <w:top w:val="nil"/>
              <w:bottom w:val="nil"/>
            </w:tcBorders>
            <w:vAlign w:val="center"/>
            <w:hideMark/>
          </w:tcPr>
          <w:p w:rsidR="00E64D41" w:rsidRDefault="00E64D41">
            <w:pPr>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Cellulitis and abscess of mouth</w:t>
            </w:r>
          </w:p>
        </w:tc>
        <w:tc>
          <w:tcPr>
            <w:tcW w:w="306" w:type="pct"/>
            <w:tcBorders>
              <w:top w:val="nil"/>
              <w:left w:val="nil"/>
              <w:bottom w:val="nil"/>
              <w:right w:val="nil"/>
            </w:tcBorders>
            <w:noWrap/>
            <w:vAlign w:val="center"/>
            <w:hideMark/>
          </w:tcPr>
          <w:p w:rsidR="00E64D41" w:rsidRDefault="00E64D4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NTDC</w:t>
            </w:r>
          </w:p>
        </w:tc>
        <w:tc>
          <w:tcPr>
            <w:cnfStyle w:val="000010000000" w:firstRow="0" w:lastRow="0" w:firstColumn="0" w:lastColumn="0" w:oddVBand="1" w:evenVBand="0" w:oddHBand="0" w:evenHBand="0" w:firstRowFirstColumn="0" w:firstRowLastColumn="0" w:lastRowFirstColumn="0" w:lastRowLastColumn="0"/>
            <w:tcW w:w="271" w:type="pct"/>
            <w:tcBorders>
              <w:top w:val="nil"/>
              <w:bottom w:val="nil"/>
            </w:tcBorders>
            <w:noWrap/>
            <w:vAlign w:val="center"/>
            <w:hideMark/>
          </w:tcPr>
          <w:p w:rsidR="00E64D41" w:rsidRDefault="00E64D41"/>
        </w:tc>
      </w:tr>
      <w:tr w:rsidR="00E64D41" w:rsidTr="000B5C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0" w:type="pct"/>
            <w:tcBorders>
              <w:right w:val="nil"/>
            </w:tcBorders>
            <w:vAlign w:val="center"/>
            <w:hideMark/>
          </w:tcPr>
          <w:p w:rsidR="00E64D41" w:rsidRDefault="00E64D41">
            <w:pPr>
              <w:rPr>
                <w:rFonts w:asciiTheme="minorHAnsi" w:hAnsiTheme="minorHAnsi" w:cstheme="minorHAnsi"/>
                <w:b w:val="0"/>
                <w:color w:val="000000"/>
                <w:sz w:val="16"/>
                <w:szCs w:val="16"/>
                <w:lang w:val="en-GB" w:eastAsia="en-GB"/>
              </w:rPr>
            </w:pPr>
            <w:r>
              <w:rPr>
                <w:rFonts w:asciiTheme="minorHAnsi" w:hAnsiTheme="minorHAnsi" w:cstheme="minorHAnsi"/>
                <w:b w:val="0"/>
                <w:color w:val="000000"/>
                <w:sz w:val="16"/>
                <w:szCs w:val="16"/>
                <w:lang w:val="en-GB" w:eastAsia="en-GB"/>
              </w:rPr>
              <w:t>Cysts of oral soft tissues</w:t>
            </w:r>
          </w:p>
        </w:tc>
        <w:tc>
          <w:tcPr>
            <w:cnfStyle w:val="000010000000" w:firstRow="0" w:lastRow="0" w:firstColumn="0" w:lastColumn="0" w:oddVBand="1" w:evenVBand="0" w:oddHBand="0" w:evenHBand="0" w:firstRowFirstColumn="0" w:firstRowLastColumn="0" w:lastRowFirstColumn="0" w:lastRowLastColumn="0"/>
            <w:tcW w:w="524" w:type="pct"/>
            <w:noWrap/>
            <w:vAlign w:val="center"/>
            <w:hideMark/>
          </w:tcPr>
          <w:p w:rsidR="00E64D41" w:rsidRDefault="00E64D41">
            <w:pPr>
              <w:jc w:val="center"/>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5284</w:t>
            </w:r>
          </w:p>
        </w:tc>
        <w:tc>
          <w:tcPr>
            <w:tcW w:w="524" w:type="pct"/>
            <w:tcBorders>
              <w:left w:val="nil"/>
              <w:right w:val="nil"/>
            </w:tcBorders>
            <w:noWrap/>
            <w:vAlign w:val="center"/>
            <w:hideMark/>
          </w:tcPr>
          <w:p w:rsidR="00E64D41" w:rsidRDefault="00E64D4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K098</w:t>
            </w:r>
          </w:p>
        </w:tc>
        <w:tc>
          <w:tcPr>
            <w:cnfStyle w:val="000010000000" w:firstRow="0" w:lastRow="0" w:firstColumn="0" w:lastColumn="0" w:oddVBand="1" w:evenVBand="0" w:oddHBand="0" w:evenHBand="0" w:firstRowFirstColumn="0" w:firstRowLastColumn="0" w:lastRowFirstColumn="0" w:lastRowLastColumn="0"/>
            <w:tcW w:w="1705" w:type="pct"/>
            <w:vAlign w:val="center"/>
            <w:hideMark/>
          </w:tcPr>
          <w:p w:rsidR="00E64D41" w:rsidRDefault="00E64D41">
            <w:pPr>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Other cysts of oral region, not elsewhere classified</w:t>
            </w:r>
          </w:p>
        </w:tc>
        <w:tc>
          <w:tcPr>
            <w:tcW w:w="306" w:type="pct"/>
            <w:tcBorders>
              <w:left w:val="nil"/>
              <w:right w:val="nil"/>
            </w:tcBorders>
            <w:noWrap/>
            <w:vAlign w:val="center"/>
            <w:hideMark/>
          </w:tcPr>
          <w:p w:rsidR="00E64D41" w:rsidRDefault="00E64D4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NTDC</w:t>
            </w:r>
          </w:p>
        </w:tc>
        <w:tc>
          <w:tcPr>
            <w:cnfStyle w:val="000010000000" w:firstRow="0" w:lastRow="0" w:firstColumn="0" w:lastColumn="0" w:oddVBand="1" w:evenVBand="0" w:oddHBand="0" w:evenHBand="0" w:firstRowFirstColumn="0" w:firstRowLastColumn="0" w:lastRowFirstColumn="0" w:lastRowLastColumn="0"/>
            <w:tcW w:w="271" w:type="pct"/>
            <w:noWrap/>
            <w:vAlign w:val="center"/>
            <w:hideMark/>
          </w:tcPr>
          <w:p w:rsidR="00E64D41" w:rsidRDefault="00E64D41"/>
        </w:tc>
      </w:tr>
      <w:tr w:rsidR="00E64D41" w:rsidTr="000B5C80">
        <w:tc>
          <w:tcPr>
            <w:cnfStyle w:val="001000000000" w:firstRow="0" w:lastRow="0" w:firstColumn="1" w:lastColumn="0" w:oddVBand="0" w:evenVBand="0" w:oddHBand="0" w:evenHBand="0" w:firstRowFirstColumn="0" w:firstRowLastColumn="0" w:lastRowFirstColumn="0" w:lastRowLastColumn="0"/>
            <w:tcW w:w="1670" w:type="pct"/>
            <w:tcBorders>
              <w:top w:val="nil"/>
              <w:left w:val="single" w:sz="8" w:space="0" w:color="8064A2" w:themeColor="accent4"/>
              <w:bottom w:val="nil"/>
              <w:right w:val="nil"/>
            </w:tcBorders>
            <w:vAlign w:val="center"/>
            <w:hideMark/>
          </w:tcPr>
          <w:p w:rsidR="00E64D41" w:rsidRDefault="00E64D41">
            <w:pPr>
              <w:rPr>
                <w:rFonts w:asciiTheme="minorHAnsi" w:hAnsiTheme="minorHAnsi" w:cstheme="minorHAnsi"/>
                <w:b w:val="0"/>
                <w:color w:val="000000"/>
                <w:sz w:val="16"/>
                <w:szCs w:val="16"/>
                <w:lang w:val="en-GB" w:eastAsia="en-GB"/>
              </w:rPr>
            </w:pPr>
            <w:r>
              <w:rPr>
                <w:rFonts w:asciiTheme="minorHAnsi" w:hAnsiTheme="minorHAnsi" w:cstheme="minorHAnsi"/>
                <w:b w:val="0"/>
                <w:color w:val="000000"/>
                <w:sz w:val="16"/>
                <w:szCs w:val="16"/>
                <w:lang w:val="en-GB" w:eastAsia="en-GB"/>
              </w:rPr>
              <w:t>Diseases of lips</w:t>
            </w:r>
          </w:p>
        </w:tc>
        <w:tc>
          <w:tcPr>
            <w:cnfStyle w:val="000010000000" w:firstRow="0" w:lastRow="0" w:firstColumn="0" w:lastColumn="0" w:oddVBand="1" w:evenVBand="0" w:oddHBand="0" w:evenHBand="0" w:firstRowFirstColumn="0" w:firstRowLastColumn="0" w:lastRowFirstColumn="0" w:lastRowLastColumn="0"/>
            <w:tcW w:w="524" w:type="pct"/>
            <w:tcBorders>
              <w:top w:val="nil"/>
              <w:bottom w:val="nil"/>
            </w:tcBorders>
            <w:noWrap/>
            <w:vAlign w:val="center"/>
            <w:hideMark/>
          </w:tcPr>
          <w:p w:rsidR="00E64D41" w:rsidRDefault="00E64D41">
            <w:pPr>
              <w:jc w:val="center"/>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5285</w:t>
            </w:r>
          </w:p>
        </w:tc>
        <w:tc>
          <w:tcPr>
            <w:tcW w:w="524" w:type="pct"/>
            <w:tcBorders>
              <w:top w:val="nil"/>
              <w:left w:val="nil"/>
              <w:bottom w:val="nil"/>
              <w:right w:val="nil"/>
            </w:tcBorders>
            <w:noWrap/>
            <w:vAlign w:val="center"/>
            <w:hideMark/>
          </w:tcPr>
          <w:p w:rsidR="00E64D41" w:rsidRDefault="00E64D4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K130</w:t>
            </w:r>
          </w:p>
        </w:tc>
        <w:tc>
          <w:tcPr>
            <w:cnfStyle w:val="000010000000" w:firstRow="0" w:lastRow="0" w:firstColumn="0" w:lastColumn="0" w:oddVBand="1" w:evenVBand="0" w:oddHBand="0" w:evenHBand="0" w:firstRowFirstColumn="0" w:firstRowLastColumn="0" w:lastRowFirstColumn="0" w:lastRowLastColumn="0"/>
            <w:tcW w:w="1705" w:type="pct"/>
            <w:tcBorders>
              <w:top w:val="nil"/>
              <w:bottom w:val="nil"/>
            </w:tcBorders>
            <w:vAlign w:val="center"/>
            <w:hideMark/>
          </w:tcPr>
          <w:p w:rsidR="00E64D41" w:rsidRDefault="00E64D41"/>
        </w:tc>
        <w:tc>
          <w:tcPr>
            <w:tcW w:w="306" w:type="pct"/>
            <w:tcBorders>
              <w:top w:val="nil"/>
              <w:left w:val="nil"/>
              <w:bottom w:val="nil"/>
              <w:right w:val="nil"/>
            </w:tcBorders>
            <w:noWrap/>
            <w:vAlign w:val="center"/>
            <w:hideMark/>
          </w:tcPr>
          <w:p w:rsidR="00E64D41" w:rsidRDefault="00E64D4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NTDC</w:t>
            </w:r>
          </w:p>
        </w:tc>
        <w:tc>
          <w:tcPr>
            <w:cnfStyle w:val="000010000000" w:firstRow="0" w:lastRow="0" w:firstColumn="0" w:lastColumn="0" w:oddVBand="1" w:evenVBand="0" w:oddHBand="0" w:evenHBand="0" w:firstRowFirstColumn="0" w:firstRowLastColumn="0" w:lastRowFirstColumn="0" w:lastRowLastColumn="0"/>
            <w:tcW w:w="271" w:type="pct"/>
            <w:tcBorders>
              <w:top w:val="nil"/>
              <w:bottom w:val="nil"/>
            </w:tcBorders>
            <w:noWrap/>
            <w:vAlign w:val="center"/>
            <w:hideMark/>
          </w:tcPr>
          <w:p w:rsidR="00E64D41" w:rsidRDefault="00E64D41"/>
        </w:tc>
      </w:tr>
      <w:tr w:rsidR="00E64D41" w:rsidTr="000B5C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0" w:type="pct"/>
            <w:tcBorders>
              <w:right w:val="nil"/>
            </w:tcBorders>
            <w:vAlign w:val="center"/>
            <w:hideMark/>
          </w:tcPr>
          <w:p w:rsidR="00E64D41" w:rsidRDefault="00E64D41">
            <w:pPr>
              <w:rPr>
                <w:rFonts w:asciiTheme="minorHAnsi" w:hAnsiTheme="minorHAnsi" w:cstheme="minorHAnsi"/>
                <w:b w:val="0"/>
                <w:color w:val="000000"/>
                <w:sz w:val="16"/>
                <w:szCs w:val="16"/>
                <w:lang w:val="en-GB" w:eastAsia="en-GB"/>
              </w:rPr>
            </w:pPr>
            <w:r>
              <w:rPr>
                <w:rFonts w:asciiTheme="minorHAnsi" w:hAnsiTheme="minorHAnsi" w:cstheme="minorHAnsi"/>
                <w:b w:val="0"/>
                <w:color w:val="000000"/>
                <w:sz w:val="16"/>
                <w:szCs w:val="16"/>
                <w:lang w:val="en-GB" w:eastAsia="en-GB"/>
              </w:rPr>
              <w:t>Leukoplakia of oral mucosa, including tongue</w:t>
            </w:r>
          </w:p>
        </w:tc>
        <w:tc>
          <w:tcPr>
            <w:cnfStyle w:val="000010000000" w:firstRow="0" w:lastRow="0" w:firstColumn="0" w:lastColumn="0" w:oddVBand="1" w:evenVBand="0" w:oddHBand="0" w:evenHBand="0" w:firstRowFirstColumn="0" w:firstRowLastColumn="0" w:lastRowFirstColumn="0" w:lastRowLastColumn="0"/>
            <w:tcW w:w="524" w:type="pct"/>
            <w:noWrap/>
            <w:vAlign w:val="center"/>
            <w:hideMark/>
          </w:tcPr>
          <w:p w:rsidR="00E64D41" w:rsidRDefault="00E64D41">
            <w:pPr>
              <w:jc w:val="center"/>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5286</w:t>
            </w:r>
          </w:p>
        </w:tc>
        <w:tc>
          <w:tcPr>
            <w:tcW w:w="524" w:type="pct"/>
            <w:tcBorders>
              <w:left w:val="nil"/>
              <w:right w:val="nil"/>
            </w:tcBorders>
            <w:noWrap/>
            <w:vAlign w:val="center"/>
            <w:hideMark/>
          </w:tcPr>
          <w:p w:rsidR="00E64D41" w:rsidRDefault="00E64D4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K1321</w:t>
            </w:r>
          </w:p>
        </w:tc>
        <w:tc>
          <w:tcPr>
            <w:cnfStyle w:val="000010000000" w:firstRow="0" w:lastRow="0" w:firstColumn="0" w:lastColumn="0" w:oddVBand="1" w:evenVBand="0" w:oddHBand="0" w:evenHBand="0" w:firstRowFirstColumn="0" w:firstRowLastColumn="0" w:lastRowFirstColumn="0" w:lastRowLastColumn="0"/>
            <w:tcW w:w="1705" w:type="pct"/>
            <w:vAlign w:val="center"/>
            <w:hideMark/>
          </w:tcPr>
          <w:p w:rsidR="00E64D41" w:rsidRDefault="00E64D41"/>
        </w:tc>
        <w:tc>
          <w:tcPr>
            <w:tcW w:w="306" w:type="pct"/>
            <w:tcBorders>
              <w:left w:val="nil"/>
              <w:right w:val="nil"/>
            </w:tcBorders>
            <w:noWrap/>
            <w:vAlign w:val="center"/>
            <w:hideMark/>
          </w:tcPr>
          <w:p w:rsidR="00E64D41" w:rsidRDefault="00E64D4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NTDC</w:t>
            </w:r>
          </w:p>
        </w:tc>
        <w:tc>
          <w:tcPr>
            <w:cnfStyle w:val="000010000000" w:firstRow="0" w:lastRow="0" w:firstColumn="0" w:lastColumn="0" w:oddVBand="1" w:evenVBand="0" w:oddHBand="0" w:evenHBand="0" w:firstRowFirstColumn="0" w:firstRowLastColumn="0" w:lastRowFirstColumn="0" w:lastRowLastColumn="0"/>
            <w:tcW w:w="271" w:type="pct"/>
            <w:noWrap/>
            <w:vAlign w:val="center"/>
            <w:hideMark/>
          </w:tcPr>
          <w:p w:rsidR="00E64D41" w:rsidRDefault="00E64D41"/>
        </w:tc>
      </w:tr>
      <w:tr w:rsidR="00E64D41" w:rsidTr="000B5C80">
        <w:tc>
          <w:tcPr>
            <w:cnfStyle w:val="001000000000" w:firstRow="0" w:lastRow="0" w:firstColumn="1" w:lastColumn="0" w:oddVBand="0" w:evenVBand="0" w:oddHBand="0" w:evenHBand="0" w:firstRowFirstColumn="0" w:firstRowLastColumn="0" w:lastRowFirstColumn="0" w:lastRowLastColumn="0"/>
            <w:tcW w:w="1670" w:type="pct"/>
            <w:tcBorders>
              <w:top w:val="nil"/>
              <w:left w:val="single" w:sz="8" w:space="0" w:color="8064A2" w:themeColor="accent4"/>
              <w:bottom w:val="nil"/>
              <w:right w:val="nil"/>
            </w:tcBorders>
            <w:vAlign w:val="center"/>
            <w:hideMark/>
          </w:tcPr>
          <w:p w:rsidR="00E64D41" w:rsidRDefault="00E64D41">
            <w:pPr>
              <w:rPr>
                <w:rFonts w:asciiTheme="minorHAnsi" w:hAnsiTheme="minorHAnsi" w:cstheme="minorHAnsi"/>
                <w:b w:val="0"/>
                <w:color w:val="000000"/>
                <w:sz w:val="16"/>
                <w:szCs w:val="16"/>
                <w:lang w:val="en-GB" w:eastAsia="en-GB"/>
              </w:rPr>
            </w:pPr>
            <w:r>
              <w:rPr>
                <w:rFonts w:asciiTheme="minorHAnsi" w:hAnsiTheme="minorHAnsi" w:cstheme="minorHAnsi"/>
                <w:b w:val="0"/>
                <w:color w:val="000000"/>
                <w:sz w:val="16"/>
                <w:szCs w:val="16"/>
                <w:lang w:val="en-GB" w:eastAsia="en-GB"/>
              </w:rPr>
              <w:t>Minimal keratinized residual ridge mucosa</w:t>
            </w:r>
          </w:p>
        </w:tc>
        <w:tc>
          <w:tcPr>
            <w:cnfStyle w:val="000010000000" w:firstRow="0" w:lastRow="0" w:firstColumn="0" w:lastColumn="0" w:oddVBand="1" w:evenVBand="0" w:oddHBand="0" w:evenHBand="0" w:firstRowFirstColumn="0" w:firstRowLastColumn="0" w:lastRowFirstColumn="0" w:lastRowLastColumn="0"/>
            <w:tcW w:w="524" w:type="pct"/>
            <w:tcBorders>
              <w:top w:val="nil"/>
              <w:bottom w:val="nil"/>
            </w:tcBorders>
            <w:noWrap/>
            <w:vAlign w:val="center"/>
            <w:hideMark/>
          </w:tcPr>
          <w:p w:rsidR="00E64D41" w:rsidRDefault="00E64D41">
            <w:pPr>
              <w:jc w:val="center"/>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52871</w:t>
            </w:r>
          </w:p>
        </w:tc>
        <w:tc>
          <w:tcPr>
            <w:tcW w:w="524" w:type="pct"/>
            <w:tcBorders>
              <w:top w:val="nil"/>
              <w:left w:val="nil"/>
              <w:bottom w:val="nil"/>
              <w:right w:val="nil"/>
            </w:tcBorders>
            <w:noWrap/>
            <w:vAlign w:val="center"/>
            <w:hideMark/>
          </w:tcPr>
          <w:p w:rsidR="00E64D41" w:rsidRDefault="00E64D4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K1322</w:t>
            </w:r>
          </w:p>
        </w:tc>
        <w:tc>
          <w:tcPr>
            <w:cnfStyle w:val="000010000000" w:firstRow="0" w:lastRow="0" w:firstColumn="0" w:lastColumn="0" w:oddVBand="1" w:evenVBand="0" w:oddHBand="0" w:evenHBand="0" w:firstRowFirstColumn="0" w:firstRowLastColumn="0" w:lastRowFirstColumn="0" w:lastRowLastColumn="0"/>
            <w:tcW w:w="1705" w:type="pct"/>
            <w:tcBorders>
              <w:top w:val="nil"/>
              <w:bottom w:val="nil"/>
            </w:tcBorders>
            <w:vAlign w:val="center"/>
            <w:hideMark/>
          </w:tcPr>
          <w:p w:rsidR="00E64D41" w:rsidRDefault="00E64D41"/>
        </w:tc>
        <w:tc>
          <w:tcPr>
            <w:tcW w:w="306" w:type="pct"/>
            <w:tcBorders>
              <w:top w:val="nil"/>
              <w:left w:val="nil"/>
              <w:bottom w:val="nil"/>
              <w:right w:val="nil"/>
            </w:tcBorders>
            <w:noWrap/>
            <w:vAlign w:val="center"/>
            <w:hideMark/>
          </w:tcPr>
          <w:p w:rsidR="00E64D41" w:rsidRDefault="00E64D4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NTDC</w:t>
            </w:r>
          </w:p>
        </w:tc>
        <w:tc>
          <w:tcPr>
            <w:cnfStyle w:val="000010000000" w:firstRow="0" w:lastRow="0" w:firstColumn="0" w:lastColumn="0" w:oddVBand="1" w:evenVBand="0" w:oddHBand="0" w:evenHBand="0" w:firstRowFirstColumn="0" w:firstRowLastColumn="0" w:lastRowFirstColumn="0" w:lastRowLastColumn="0"/>
            <w:tcW w:w="271" w:type="pct"/>
            <w:tcBorders>
              <w:top w:val="nil"/>
              <w:bottom w:val="nil"/>
            </w:tcBorders>
            <w:noWrap/>
            <w:vAlign w:val="center"/>
            <w:hideMark/>
          </w:tcPr>
          <w:p w:rsidR="00E64D41" w:rsidRDefault="00E64D41"/>
        </w:tc>
      </w:tr>
      <w:tr w:rsidR="00E64D41" w:rsidTr="000B5C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0" w:type="pct"/>
            <w:tcBorders>
              <w:right w:val="nil"/>
            </w:tcBorders>
            <w:vAlign w:val="center"/>
            <w:hideMark/>
          </w:tcPr>
          <w:p w:rsidR="00E64D41" w:rsidRDefault="00E64D41">
            <w:pPr>
              <w:rPr>
                <w:rFonts w:asciiTheme="minorHAnsi" w:hAnsiTheme="minorHAnsi" w:cstheme="minorHAnsi"/>
                <w:b w:val="0"/>
                <w:color w:val="000000"/>
                <w:sz w:val="16"/>
                <w:szCs w:val="16"/>
                <w:lang w:val="en-GB" w:eastAsia="en-GB"/>
              </w:rPr>
            </w:pPr>
            <w:r>
              <w:rPr>
                <w:rFonts w:asciiTheme="minorHAnsi" w:hAnsiTheme="minorHAnsi" w:cstheme="minorHAnsi"/>
                <w:b w:val="0"/>
                <w:color w:val="000000"/>
                <w:sz w:val="16"/>
                <w:szCs w:val="16"/>
                <w:lang w:val="en-GB" w:eastAsia="en-GB"/>
              </w:rPr>
              <w:t>Excessive keratinized residual ridge mucosa</w:t>
            </w:r>
          </w:p>
        </w:tc>
        <w:tc>
          <w:tcPr>
            <w:cnfStyle w:val="000010000000" w:firstRow="0" w:lastRow="0" w:firstColumn="0" w:lastColumn="0" w:oddVBand="1" w:evenVBand="0" w:oddHBand="0" w:evenHBand="0" w:firstRowFirstColumn="0" w:firstRowLastColumn="0" w:lastRowFirstColumn="0" w:lastRowLastColumn="0"/>
            <w:tcW w:w="524" w:type="pct"/>
            <w:noWrap/>
            <w:vAlign w:val="center"/>
            <w:hideMark/>
          </w:tcPr>
          <w:p w:rsidR="00E64D41" w:rsidRDefault="00E64D41">
            <w:pPr>
              <w:jc w:val="center"/>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52872</w:t>
            </w:r>
          </w:p>
        </w:tc>
        <w:tc>
          <w:tcPr>
            <w:tcW w:w="524" w:type="pct"/>
            <w:tcBorders>
              <w:left w:val="nil"/>
              <w:right w:val="nil"/>
            </w:tcBorders>
            <w:noWrap/>
            <w:vAlign w:val="center"/>
            <w:hideMark/>
          </w:tcPr>
          <w:p w:rsidR="00E64D41" w:rsidRDefault="00E64D4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K1323</w:t>
            </w:r>
          </w:p>
        </w:tc>
        <w:tc>
          <w:tcPr>
            <w:cnfStyle w:val="000010000000" w:firstRow="0" w:lastRow="0" w:firstColumn="0" w:lastColumn="0" w:oddVBand="1" w:evenVBand="0" w:oddHBand="0" w:evenHBand="0" w:firstRowFirstColumn="0" w:firstRowLastColumn="0" w:lastRowFirstColumn="0" w:lastRowLastColumn="0"/>
            <w:tcW w:w="1705" w:type="pct"/>
            <w:vAlign w:val="center"/>
            <w:hideMark/>
          </w:tcPr>
          <w:p w:rsidR="00E64D41" w:rsidRDefault="00E64D41"/>
        </w:tc>
        <w:tc>
          <w:tcPr>
            <w:tcW w:w="306" w:type="pct"/>
            <w:tcBorders>
              <w:left w:val="nil"/>
              <w:right w:val="nil"/>
            </w:tcBorders>
            <w:noWrap/>
            <w:vAlign w:val="center"/>
            <w:hideMark/>
          </w:tcPr>
          <w:p w:rsidR="00E64D41" w:rsidRDefault="00E64D4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NTDC</w:t>
            </w:r>
          </w:p>
        </w:tc>
        <w:tc>
          <w:tcPr>
            <w:cnfStyle w:val="000010000000" w:firstRow="0" w:lastRow="0" w:firstColumn="0" w:lastColumn="0" w:oddVBand="1" w:evenVBand="0" w:oddHBand="0" w:evenHBand="0" w:firstRowFirstColumn="0" w:firstRowLastColumn="0" w:lastRowFirstColumn="0" w:lastRowLastColumn="0"/>
            <w:tcW w:w="271" w:type="pct"/>
            <w:noWrap/>
            <w:vAlign w:val="center"/>
            <w:hideMark/>
          </w:tcPr>
          <w:p w:rsidR="00E64D41" w:rsidRDefault="00E64D41"/>
        </w:tc>
      </w:tr>
      <w:tr w:rsidR="00E64D41" w:rsidTr="000B5C80">
        <w:tc>
          <w:tcPr>
            <w:cnfStyle w:val="001000000000" w:firstRow="0" w:lastRow="0" w:firstColumn="1" w:lastColumn="0" w:oddVBand="0" w:evenVBand="0" w:oddHBand="0" w:evenHBand="0" w:firstRowFirstColumn="0" w:firstRowLastColumn="0" w:lastRowFirstColumn="0" w:lastRowLastColumn="0"/>
            <w:tcW w:w="1670" w:type="pct"/>
            <w:tcBorders>
              <w:top w:val="nil"/>
              <w:left w:val="single" w:sz="8" w:space="0" w:color="8064A2" w:themeColor="accent4"/>
              <w:bottom w:val="nil"/>
              <w:right w:val="nil"/>
            </w:tcBorders>
            <w:vAlign w:val="center"/>
            <w:hideMark/>
          </w:tcPr>
          <w:p w:rsidR="00E64D41" w:rsidRDefault="00E64D41">
            <w:pPr>
              <w:rPr>
                <w:rFonts w:asciiTheme="minorHAnsi" w:hAnsiTheme="minorHAnsi" w:cstheme="minorHAnsi"/>
                <w:b w:val="0"/>
                <w:color w:val="000000"/>
                <w:sz w:val="16"/>
                <w:szCs w:val="16"/>
                <w:lang w:val="en-GB" w:eastAsia="en-GB"/>
              </w:rPr>
            </w:pPr>
            <w:r>
              <w:rPr>
                <w:rFonts w:asciiTheme="minorHAnsi" w:hAnsiTheme="minorHAnsi" w:cstheme="minorHAnsi"/>
                <w:b w:val="0"/>
                <w:color w:val="000000"/>
                <w:sz w:val="16"/>
                <w:szCs w:val="16"/>
                <w:lang w:val="en-GB" w:eastAsia="en-GB"/>
              </w:rPr>
              <w:t>Other disturbances of oral epithelium, including tongue</w:t>
            </w:r>
          </w:p>
        </w:tc>
        <w:tc>
          <w:tcPr>
            <w:cnfStyle w:val="000010000000" w:firstRow="0" w:lastRow="0" w:firstColumn="0" w:lastColumn="0" w:oddVBand="1" w:evenVBand="0" w:oddHBand="0" w:evenHBand="0" w:firstRowFirstColumn="0" w:firstRowLastColumn="0" w:lastRowFirstColumn="0" w:lastRowLastColumn="0"/>
            <w:tcW w:w="524" w:type="pct"/>
            <w:tcBorders>
              <w:top w:val="nil"/>
              <w:bottom w:val="nil"/>
            </w:tcBorders>
            <w:noWrap/>
            <w:vAlign w:val="center"/>
            <w:hideMark/>
          </w:tcPr>
          <w:p w:rsidR="00E64D41" w:rsidRDefault="00E64D41">
            <w:pPr>
              <w:jc w:val="center"/>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52879</w:t>
            </w:r>
          </w:p>
        </w:tc>
        <w:tc>
          <w:tcPr>
            <w:tcW w:w="524" w:type="pct"/>
            <w:tcBorders>
              <w:top w:val="nil"/>
              <w:left w:val="nil"/>
              <w:bottom w:val="nil"/>
              <w:right w:val="nil"/>
            </w:tcBorders>
            <w:noWrap/>
            <w:vAlign w:val="center"/>
            <w:hideMark/>
          </w:tcPr>
          <w:p w:rsidR="00E64D41" w:rsidRDefault="00E64D4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K1329</w:t>
            </w:r>
          </w:p>
        </w:tc>
        <w:tc>
          <w:tcPr>
            <w:cnfStyle w:val="000010000000" w:firstRow="0" w:lastRow="0" w:firstColumn="0" w:lastColumn="0" w:oddVBand="1" w:evenVBand="0" w:oddHBand="0" w:evenHBand="0" w:firstRowFirstColumn="0" w:firstRowLastColumn="0" w:lastRowFirstColumn="0" w:lastRowLastColumn="0"/>
            <w:tcW w:w="1705" w:type="pct"/>
            <w:tcBorders>
              <w:top w:val="nil"/>
              <w:bottom w:val="nil"/>
            </w:tcBorders>
            <w:vAlign w:val="center"/>
            <w:hideMark/>
          </w:tcPr>
          <w:p w:rsidR="00E64D41" w:rsidRDefault="00E64D41"/>
        </w:tc>
        <w:tc>
          <w:tcPr>
            <w:tcW w:w="306" w:type="pct"/>
            <w:tcBorders>
              <w:top w:val="nil"/>
              <w:left w:val="nil"/>
              <w:bottom w:val="nil"/>
              <w:right w:val="nil"/>
            </w:tcBorders>
            <w:noWrap/>
            <w:vAlign w:val="center"/>
            <w:hideMark/>
          </w:tcPr>
          <w:p w:rsidR="00E64D41" w:rsidRDefault="00E64D4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NTDC</w:t>
            </w:r>
          </w:p>
        </w:tc>
        <w:tc>
          <w:tcPr>
            <w:cnfStyle w:val="000010000000" w:firstRow="0" w:lastRow="0" w:firstColumn="0" w:lastColumn="0" w:oddVBand="1" w:evenVBand="0" w:oddHBand="0" w:evenHBand="0" w:firstRowFirstColumn="0" w:firstRowLastColumn="0" w:lastRowFirstColumn="0" w:lastRowLastColumn="0"/>
            <w:tcW w:w="271" w:type="pct"/>
            <w:tcBorders>
              <w:top w:val="nil"/>
              <w:bottom w:val="nil"/>
            </w:tcBorders>
            <w:noWrap/>
            <w:vAlign w:val="center"/>
            <w:hideMark/>
          </w:tcPr>
          <w:p w:rsidR="00E64D41" w:rsidRDefault="00E64D41"/>
        </w:tc>
      </w:tr>
      <w:tr w:rsidR="00E64D41" w:rsidTr="000B5C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0" w:type="pct"/>
            <w:tcBorders>
              <w:right w:val="nil"/>
            </w:tcBorders>
            <w:vAlign w:val="center"/>
            <w:hideMark/>
          </w:tcPr>
          <w:p w:rsidR="00E64D41" w:rsidRDefault="00E64D41">
            <w:pPr>
              <w:rPr>
                <w:rFonts w:asciiTheme="minorHAnsi" w:hAnsiTheme="minorHAnsi" w:cstheme="minorHAnsi"/>
                <w:b w:val="0"/>
                <w:color w:val="000000"/>
                <w:sz w:val="16"/>
                <w:szCs w:val="16"/>
                <w:lang w:val="en-GB" w:eastAsia="en-GB"/>
              </w:rPr>
            </w:pPr>
            <w:r>
              <w:rPr>
                <w:rFonts w:asciiTheme="minorHAnsi" w:hAnsiTheme="minorHAnsi" w:cstheme="minorHAnsi"/>
                <w:b w:val="0"/>
                <w:color w:val="000000"/>
                <w:sz w:val="16"/>
                <w:szCs w:val="16"/>
                <w:lang w:val="en-GB" w:eastAsia="en-GB"/>
              </w:rPr>
              <w:t>Oral submucosal fibrosis, including of tongue</w:t>
            </w:r>
          </w:p>
        </w:tc>
        <w:tc>
          <w:tcPr>
            <w:cnfStyle w:val="000010000000" w:firstRow="0" w:lastRow="0" w:firstColumn="0" w:lastColumn="0" w:oddVBand="1" w:evenVBand="0" w:oddHBand="0" w:evenHBand="0" w:firstRowFirstColumn="0" w:firstRowLastColumn="0" w:lastRowFirstColumn="0" w:lastRowLastColumn="0"/>
            <w:tcW w:w="524" w:type="pct"/>
            <w:noWrap/>
            <w:vAlign w:val="center"/>
            <w:hideMark/>
          </w:tcPr>
          <w:p w:rsidR="00E64D41" w:rsidRDefault="00E64D41">
            <w:pPr>
              <w:jc w:val="center"/>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5288</w:t>
            </w:r>
          </w:p>
        </w:tc>
        <w:tc>
          <w:tcPr>
            <w:tcW w:w="524" w:type="pct"/>
            <w:tcBorders>
              <w:left w:val="nil"/>
              <w:right w:val="nil"/>
            </w:tcBorders>
            <w:noWrap/>
            <w:vAlign w:val="center"/>
            <w:hideMark/>
          </w:tcPr>
          <w:p w:rsidR="00E64D41" w:rsidRDefault="00E64D4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K135</w:t>
            </w:r>
          </w:p>
        </w:tc>
        <w:tc>
          <w:tcPr>
            <w:cnfStyle w:val="000010000000" w:firstRow="0" w:lastRow="0" w:firstColumn="0" w:lastColumn="0" w:oddVBand="1" w:evenVBand="0" w:oddHBand="0" w:evenHBand="0" w:firstRowFirstColumn="0" w:firstRowLastColumn="0" w:lastRowFirstColumn="0" w:lastRowLastColumn="0"/>
            <w:tcW w:w="1705" w:type="pct"/>
            <w:vAlign w:val="center"/>
            <w:hideMark/>
          </w:tcPr>
          <w:p w:rsidR="00E64D41" w:rsidRDefault="00E64D41">
            <w:pPr>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Oral submucosal fibrosis</w:t>
            </w:r>
          </w:p>
        </w:tc>
        <w:tc>
          <w:tcPr>
            <w:tcW w:w="306" w:type="pct"/>
            <w:tcBorders>
              <w:left w:val="nil"/>
              <w:right w:val="nil"/>
            </w:tcBorders>
            <w:noWrap/>
            <w:vAlign w:val="center"/>
            <w:hideMark/>
          </w:tcPr>
          <w:p w:rsidR="00E64D41" w:rsidRDefault="00E64D4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NTDC</w:t>
            </w:r>
          </w:p>
        </w:tc>
        <w:tc>
          <w:tcPr>
            <w:cnfStyle w:val="000010000000" w:firstRow="0" w:lastRow="0" w:firstColumn="0" w:lastColumn="0" w:oddVBand="1" w:evenVBand="0" w:oddHBand="0" w:evenHBand="0" w:firstRowFirstColumn="0" w:firstRowLastColumn="0" w:lastRowFirstColumn="0" w:lastRowLastColumn="0"/>
            <w:tcW w:w="271" w:type="pct"/>
            <w:noWrap/>
            <w:vAlign w:val="center"/>
            <w:hideMark/>
          </w:tcPr>
          <w:p w:rsidR="00E64D41" w:rsidRDefault="00E64D41"/>
        </w:tc>
      </w:tr>
      <w:tr w:rsidR="00E64D41" w:rsidTr="000B5C80">
        <w:tc>
          <w:tcPr>
            <w:cnfStyle w:val="001000000000" w:firstRow="0" w:lastRow="0" w:firstColumn="1" w:lastColumn="0" w:oddVBand="0" w:evenVBand="0" w:oddHBand="0" w:evenHBand="0" w:firstRowFirstColumn="0" w:firstRowLastColumn="0" w:lastRowFirstColumn="0" w:lastRowLastColumn="0"/>
            <w:tcW w:w="1670" w:type="pct"/>
            <w:tcBorders>
              <w:top w:val="nil"/>
              <w:left w:val="single" w:sz="8" w:space="0" w:color="8064A2" w:themeColor="accent4"/>
              <w:bottom w:val="nil"/>
              <w:right w:val="nil"/>
            </w:tcBorders>
            <w:vAlign w:val="center"/>
            <w:hideMark/>
          </w:tcPr>
          <w:p w:rsidR="00E64D41" w:rsidRDefault="00E64D41">
            <w:pPr>
              <w:rPr>
                <w:rFonts w:asciiTheme="minorHAnsi" w:hAnsiTheme="minorHAnsi" w:cstheme="minorHAnsi"/>
                <w:b w:val="0"/>
                <w:color w:val="000000"/>
                <w:sz w:val="16"/>
                <w:szCs w:val="16"/>
                <w:lang w:val="en-GB" w:eastAsia="en-GB"/>
              </w:rPr>
            </w:pPr>
            <w:r>
              <w:rPr>
                <w:rFonts w:asciiTheme="minorHAnsi" w:hAnsiTheme="minorHAnsi" w:cstheme="minorHAnsi"/>
                <w:b w:val="0"/>
                <w:color w:val="000000"/>
                <w:sz w:val="16"/>
                <w:szCs w:val="16"/>
                <w:lang w:val="en-GB" w:eastAsia="en-GB"/>
              </w:rPr>
              <w:t>Other and unspecified diseases of the oral soft tissues</w:t>
            </w:r>
          </w:p>
        </w:tc>
        <w:tc>
          <w:tcPr>
            <w:cnfStyle w:val="000010000000" w:firstRow="0" w:lastRow="0" w:firstColumn="0" w:lastColumn="0" w:oddVBand="1" w:evenVBand="0" w:oddHBand="0" w:evenHBand="0" w:firstRowFirstColumn="0" w:firstRowLastColumn="0" w:lastRowFirstColumn="0" w:lastRowLastColumn="0"/>
            <w:tcW w:w="524" w:type="pct"/>
            <w:tcBorders>
              <w:top w:val="nil"/>
              <w:bottom w:val="nil"/>
            </w:tcBorders>
            <w:noWrap/>
            <w:vAlign w:val="center"/>
            <w:hideMark/>
          </w:tcPr>
          <w:p w:rsidR="00E64D41" w:rsidRDefault="00E64D41">
            <w:pPr>
              <w:jc w:val="center"/>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5289</w:t>
            </w:r>
          </w:p>
        </w:tc>
        <w:tc>
          <w:tcPr>
            <w:tcW w:w="524" w:type="pct"/>
            <w:tcBorders>
              <w:top w:val="nil"/>
              <w:left w:val="nil"/>
              <w:bottom w:val="nil"/>
              <w:right w:val="nil"/>
            </w:tcBorders>
            <w:noWrap/>
            <w:vAlign w:val="center"/>
            <w:hideMark/>
          </w:tcPr>
          <w:p w:rsidR="00E64D41" w:rsidRDefault="00E64D4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K1370</w:t>
            </w:r>
          </w:p>
        </w:tc>
        <w:tc>
          <w:tcPr>
            <w:cnfStyle w:val="000010000000" w:firstRow="0" w:lastRow="0" w:firstColumn="0" w:lastColumn="0" w:oddVBand="1" w:evenVBand="0" w:oddHBand="0" w:evenHBand="0" w:firstRowFirstColumn="0" w:firstRowLastColumn="0" w:lastRowFirstColumn="0" w:lastRowLastColumn="0"/>
            <w:tcW w:w="1705" w:type="pct"/>
            <w:tcBorders>
              <w:top w:val="nil"/>
              <w:bottom w:val="nil"/>
            </w:tcBorders>
            <w:vAlign w:val="center"/>
            <w:hideMark/>
          </w:tcPr>
          <w:p w:rsidR="00E64D41" w:rsidRDefault="00E64D41">
            <w:pPr>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Unspecified lesions of oral mucosa</w:t>
            </w:r>
          </w:p>
        </w:tc>
        <w:tc>
          <w:tcPr>
            <w:tcW w:w="306" w:type="pct"/>
            <w:tcBorders>
              <w:top w:val="nil"/>
              <w:left w:val="nil"/>
              <w:bottom w:val="nil"/>
              <w:right w:val="nil"/>
            </w:tcBorders>
            <w:noWrap/>
            <w:vAlign w:val="center"/>
            <w:hideMark/>
          </w:tcPr>
          <w:p w:rsidR="00E64D41" w:rsidRDefault="00E64D4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NTDC</w:t>
            </w:r>
          </w:p>
        </w:tc>
        <w:tc>
          <w:tcPr>
            <w:cnfStyle w:val="000010000000" w:firstRow="0" w:lastRow="0" w:firstColumn="0" w:lastColumn="0" w:oddVBand="1" w:evenVBand="0" w:oddHBand="0" w:evenHBand="0" w:firstRowFirstColumn="0" w:firstRowLastColumn="0" w:lastRowFirstColumn="0" w:lastRowLastColumn="0"/>
            <w:tcW w:w="271" w:type="pct"/>
            <w:tcBorders>
              <w:top w:val="nil"/>
              <w:bottom w:val="nil"/>
            </w:tcBorders>
            <w:noWrap/>
            <w:vAlign w:val="center"/>
            <w:hideMark/>
          </w:tcPr>
          <w:p w:rsidR="00E64D41" w:rsidRDefault="00E64D41"/>
        </w:tc>
      </w:tr>
      <w:tr w:rsidR="00E64D41" w:rsidTr="000B5C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0" w:type="pct"/>
            <w:tcBorders>
              <w:right w:val="nil"/>
            </w:tcBorders>
            <w:vAlign w:val="center"/>
            <w:hideMark/>
          </w:tcPr>
          <w:p w:rsidR="00E64D41" w:rsidRDefault="00E64D41">
            <w:pPr>
              <w:rPr>
                <w:rFonts w:asciiTheme="minorHAnsi" w:hAnsiTheme="minorHAnsi" w:cstheme="minorHAnsi"/>
                <w:b w:val="0"/>
                <w:color w:val="000000"/>
                <w:sz w:val="16"/>
                <w:szCs w:val="16"/>
                <w:lang w:val="en-GB" w:eastAsia="en-GB"/>
              </w:rPr>
            </w:pPr>
            <w:r>
              <w:rPr>
                <w:rFonts w:asciiTheme="minorHAnsi" w:hAnsiTheme="minorHAnsi" w:cstheme="minorHAnsi"/>
                <w:b w:val="0"/>
                <w:color w:val="000000"/>
                <w:sz w:val="16"/>
                <w:szCs w:val="16"/>
                <w:lang w:val="en-GB" w:eastAsia="en-GB"/>
              </w:rPr>
              <w:t>Other and unspecified diseases of the oral soft tissues</w:t>
            </w:r>
          </w:p>
        </w:tc>
        <w:tc>
          <w:tcPr>
            <w:cnfStyle w:val="000010000000" w:firstRow="0" w:lastRow="0" w:firstColumn="0" w:lastColumn="0" w:oddVBand="1" w:evenVBand="0" w:oddHBand="0" w:evenHBand="0" w:firstRowFirstColumn="0" w:firstRowLastColumn="0" w:lastRowFirstColumn="0" w:lastRowLastColumn="0"/>
            <w:tcW w:w="524" w:type="pct"/>
            <w:noWrap/>
            <w:vAlign w:val="center"/>
            <w:hideMark/>
          </w:tcPr>
          <w:p w:rsidR="00E64D41" w:rsidRDefault="00E64D41">
            <w:pPr>
              <w:jc w:val="center"/>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5289</w:t>
            </w:r>
          </w:p>
        </w:tc>
        <w:tc>
          <w:tcPr>
            <w:tcW w:w="524" w:type="pct"/>
            <w:tcBorders>
              <w:left w:val="nil"/>
              <w:right w:val="nil"/>
            </w:tcBorders>
            <w:noWrap/>
            <w:vAlign w:val="center"/>
            <w:hideMark/>
          </w:tcPr>
          <w:p w:rsidR="00E64D41" w:rsidRDefault="00E64D4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K1379</w:t>
            </w:r>
          </w:p>
        </w:tc>
        <w:tc>
          <w:tcPr>
            <w:cnfStyle w:val="000010000000" w:firstRow="0" w:lastRow="0" w:firstColumn="0" w:lastColumn="0" w:oddVBand="1" w:evenVBand="0" w:oddHBand="0" w:evenHBand="0" w:firstRowFirstColumn="0" w:firstRowLastColumn="0" w:lastRowFirstColumn="0" w:lastRowLastColumn="0"/>
            <w:tcW w:w="1705" w:type="pct"/>
            <w:vAlign w:val="center"/>
            <w:hideMark/>
          </w:tcPr>
          <w:p w:rsidR="00E64D41" w:rsidRDefault="00E64D41">
            <w:pPr>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Other lesions of oral mucosa</w:t>
            </w:r>
          </w:p>
        </w:tc>
        <w:tc>
          <w:tcPr>
            <w:tcW w:w="306" w:type="pct"/>
            <w:tcBorders>
              <w:left w:val="nil"/>
              <w:right w:val="nil"/>
            </w:tcBorders>
            <w:noWrap/>
            <w:vAlign w:val="center"/>
            <w:hideMark/>
          </w:tcPr>
          <w:p w:rsidR="00E64D41" w:rsidRDefault="00E64D4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NTDC</w:t>
            </w:r>
          </w:p>
        </w:tc>
        <w:tc>
          <w:tcPr>
            <w:cnfStyle w:val="000010000000" w:firstRow="0" w:lastRow="0" w:firstColumn="0" w:lastColumn="0" w:oddVBand="1" w:evenVBand="0" w:oddHBand="0" w:evenHBand="0" w:firstRowFirstColumn="0" w:firstRowLastColumn="0" w:lastRowFirstColumn="0" w:lastRowLastColumn="0"/>
            <w:tcW w:w="271" w:type="pct"/>
            <w:noWrap/>
            <w:vAlign w:val="center"/>
            <w:hideMark/>
          </w:tcPr>
          <w:p w:rsidR="00E64D41" w:rsidRDefault="00E64D41"/>
        </w:tc>
      </w:tr>
      <w:tr w:rsidR="00E64D41" w:rsidTr="000B5C80">
        <w:tc>
          <w:tcPr>
            <w:cnfStyle w:val="001000000000" w:firstRow="0" w:lastRow="0" w:firstColumn="1" w:lastColumn="0" w:oddVBand="0" w:evenVBand="0" w:oddHBand="0" w:evenHBand="0" w:firstRowFirstColumn="0" w:firstRowLastColumn="0" w:lastRowFirstColumn="0" w:lastRowLastColumn="0"/>
            <w:tcW w:w="1670" w:type="pct"/>
            <w:tcBorders>
              <w:top w:val="nil"/>
              <w:left w:val="single" w:sz="8" w:space="0" w:color="8064A2" w:themeColor="accent4"/>
              <w:bottom w:val="nil"/>
              <w:right w:val="nil"/>
            </w:tcBorders>
            <w:vAlign w:val="center"/>
            <w:hideMark/>
          </w:tcPr>
          <w:p w:rsidR="00E64D41" w:rsidRDefault="00E64D41">
            <w:pPr>
              <w:rPr>
                <w:rFonts w:asciiTheme="minorHAnsi" w:hAnsiTheme="minorHAnsi" w:cstheme="minorHAnsi"/>
                <w:b w:val="0"/>
                <w:color w:val="000000"/>
                <w:sz w:val="16"/>
                <w:szCs w:val="16"/>
                <w:lang w:val="en-GB" w:eastAsia="en-GB"/>
              </w:rPr>
            </w:pPr>
            <w:r>
              <w:rPr>
                <w:rFonts w:asciiTheme="minorHAnsi" w:hAnsiTheme="minorHAnsi" w:cstheme="minorHAnsi"/>
                <w:b w:val="0"/>
                <w:color w:val="000000"/>
                <w:sz w:val="16"/>
                <w:szCs w:val="16"/>
                <w:lang w:val="en-GB" w:eastAsia="en-GB"/>
              </w:rPr>
              <w:t>Glossitis</w:t>
            </w:r>
          </w:p>
        </w:tc>
        <w:tc>
          <w:tcPr>
            <w:cnfStyle w:val="000010000000" w:firstRow="0" w:lastRow="0" w:firstColumn="0" w:lastColumn="0" w:oddVBand="1" w:evenVBand="0" w:oddHBand="0" w:evenHBand="0" w:firstRowFirstColumn="0" w:firstRowLastColumn="0" w:lastRowFirstColumn="0" w:lastRowLastColumn="0"/>
            <w:tcW w:w="524" w:type="pct"/>
            <w:tcBorders>
              <w:top w:val="nil"/>
              <w:bottom w:val="nil"/>
            </w:tcBorders>
            <w:noWrap/>
            <w:vAlign w:val="center"/>
            <w:hideMark/>
          </w:tcPr>
          <w:p w:rsidR="00E64D41" w:rsidRDefault="00E64D41">
            <w:pPr>
              <w:jc w:val="center"/>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5290</w:t>
            </w:r>
          </w:p>
        </w:tc>
        <w:tc>
          <w:tcPr>
            <w:tcW w:w="524" w:type="pct"/>
            <w:tcBorders>
              <w:top w:val="nil"/>
              <w:left w:val="nil"/>
              <w:bottom w:val="nil"/>
              <w:right w:val="nil"/>
            </w:tcBorders>
            <w:noWrap/>
            <w:vAlign w:val="center"/>
            <w:hideMark/>
          </w:tcPr>
          <w:p w:rsidR="00E64D41" w:rsidRDefault="00E64D4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K140</w:t>
            </w:r>
          </w:p>
        </w:tc>
        <w:tc>
          <w:tcPr>
            <w:cnfStyle w:val="000010000000" w:firstRow="0" w:lastRow="0" w:firstColumn="0" w:lastColumn="0" w:oddVBand="1" w:evenVBand="0" w:oddHBand="0" w:evenHBand="0" w:firstRowFirstColumn="0" w:firstRowLastColumn="0" w:lastRowFirstColumn="0" w:lastRowLastColumn="0"/>
            <w:tcW w:w="1705" w:type="pct"/>
            <w:tcBorders>
              <w:top w:val="nil"/>
              <w:bottom w:val="nil"/>
            </w:tcBorders>
            <w:vAlign w:val="center"/>
            <w:hideMark/>
          </w:tcPr>
          <w:p w:rsidR="00E64D41" w:rsidRDefault="00E64D41"/>
        </w:tc>
        <w:tc>
          <w:tcPr>
            <w:tcW w:w="306" w:type="pct"/>
            <w:tcBorders>
              <w:top w:val="nil"/>
              <w:left w:val="nil"/>
              <w:bottom w:val="nil"/>
              <w:right w:val="nil"/>
            </w:tcBorders>
            <w:noWrap/>
            <w:vAlign w:val="center"/>
            <w:hideMark/>
          </w:tcPr>
          <w:p w:rsidR="00E64D41" w:rsidRDefault="00E64D4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NTDC</w:t>
            </w:r>
          </w:p>
        </w:tc>
        <w:tc>
          <w:tcPr>
            <w:cnfStyle w:val="000010000000" w:firstRow="0" w:lastRow="0" w:firstColumn="0" w:lastColumn="0" w:oddVBand="1" w:evenVBand="0" w:oddHBand="0" w:evenHBand="0" w:firstRowFirstColumn="0" w:firstRowLastColumn="0" w:lastRowFirstColumn="0" w:lastRowLastColumn="0"/>
            <w:tcW w:w="271" w:type="pct"/>
            <w:tcBorders>
              <w:top w:val="nil"/>
              <w:bottom w:val="nil"/>
            </w:tcBorders>
            <w:noWrap/>
            <w:vAlign w:val="center"/>
            <w:hideMark/>
          </w:tcPr>
          <w:p w:rsidR="00E64D41" w:rsidRDefault="00E64D41"/>
        </w:tc>
      </w:tr>
      <w:tr w:rsidR="00E64D41" w:rsidTr="000B5C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0" w:type="pct"/>
            <w:tcBorders>
              <w:right w:val="nil"/>
            </w:tcBorders>
            <w:vAlign w:val="center"/>
            <w:hideMark/>
          </w:tcPr>
          <w:p w:rsidR="00E64D41" w:rsidRDefault="00E64D41">
            <w:pPr>
              <w:rPr>
                <w:rFonts w:asciiTheme="minorHAnsi" w:hAnsiTheme="minorHAnsi" w:cstheme="minorHAnsi"/>
                <w:b w:val="0"/>
                <w:color w:val="000000"/>
                <w:sz w:val="16"/>
                <w:szCs w:val="16"/>
                <w:lang w:val="en-GB" w:eastAsia="en-GB"/>
              </w:rPr>
            </w:pPr>
            <w:r>
              <w:rPr>
                <w:rFonts w:asciiTheme="minorHAnsi" w:hAnsiTheme="minorHAnsi" w:cstheme="minorHAnsi"/>
                <w:b w:val="0"/>
                <w:color w:val="000000"/>
                <w:sz w:val="16"/>
                <w:szCs w:val="16"/>
                <w:lang w:val="en-GB" w:eastAsia="en-GB"/>
              </w:rPr>
              <w:t>Geographic tongue</w:t>
            </w:r>
          </w:p>
        </w:tc>
        <w:tc>
          <w:tcPr>
            <w:cnfStyle w:val="000010000000" w:firstRow="0" w:lastRow="0" w:firstColumn="0" w:lastColumn="0" w:oddVBand="1" w:evenVBand="0" w:oddHBand="0" w:evenHBand="0" w:firstRowFirstColumn="0" w:firstRowLastColumn="0" w:lastRowFirstColumn="0" w:lastRowLastColumn="0"/>
            <w:tcW w:w="524" w:type="pct"/>
            <w:noWrap/>
            <w:vAlign w:val="center"/>
            <w:hideMark/>
          </w:tcPr>
          <w:p w:rsidR="00E64D41" w:rsidRDefault="00E64D41">
            <w:pPr>
              <w:jc w:val="center"/>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5291</w:t>
            </w:r>
          </w:p>
        </w:tc>
        <w:tc>
          <w:tcPr>
            <w:tcW w:w="524" w:type="pct"/>
            <w:tcBorders>
              <w:left w:val="nil"/>
              <w:right w:val="nil"/>
            </w:tcBorders>
            <w:noWrap/>
            <w:vAlign w:val="center"/>
            <w:hideMark/>
          </w:tcPr>
          <w:p w:rsidR="00E64D41" w:rsidRDefault="00E64D4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K141</w:t>
            </w:r>
          </w:p>
        </w:tc>
        <w:tc>
          <w:tcPr>
            <w:cnfStyle w:val="000010000000" w:firstRow="0" w:lastRow="0" w:firstColumn="0" w:lastColumn="0" w:oddVBand="1" w:evenVBand="0" w:oddHBand="0" w:evenHBand="0" w:firstRowFirstColumn="0" w:firstRowLastColumn="0" w:lastRowFirstColumn="0" w:lastRowLastColumn="0"/>
            <w:tcW w:w="1705" w:type="pct"/>
            <w:vAlign w:val="center"/>
            <w:hideMark/>
          </w:tcPr>
          <w:p w:rsidR="00E64D41" w:rsidRDefault="00E64D41"/>
        </w:tc>
        <w:tc>
          <w:tcPr>
            <w:tcW w:w="306" w:type="pct"/>
            <w:tcBorders>
              <w:left w:val="nil"/>
              <w:right w:val="nil"/>
            </w:tcBorders>
            <w:noWrap/>
            <w:vAlign w:val="center"/>
            <w:hideMark/>
          </w:tcPr>
          <w:p w:rsidR="00E64D41" w:rsidRDefault="00E64D4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NTDC</w:t>
            </w:r>
          </w:p>
        </w:tc>
        <w:tc>
          <w:tcPr>
            <w:cnfStyle w:val="000010000000" w:firstRow="0" w:lastRow="0" w:firstColumn="0" w:lastColumn="0" w:oddVBand="1" w:evenVBand="0" w:oddHBand="0" w:evenHBand="0" w:firstRowFirstColumn="0" w:firstRowLastColumn="0" w:lastRowFirstColumn="0" w:lastRowLastColumn="0"/>
            <w:tcW w:w="271" w:type="pct"/>
            <w:noWrap/>
            <w:vAlign w:val="center"/>
            <w:hideMark/>
          </w:tcPr>
          <w:p w:rsidR="00E64D41" w:rsidRDefault="00E64D41"/>
        </w:tc>
      </w:tr>
      <w:tr w:rsidR="00E64D41" w:rsidTr="000B5C80">
        <w:tc>
          <w:tcPr>
            <w:cnfStyle w:val="001000000000" w:firstRow="0" w:lastRow="0" w:firstColumn="1" w:lastColumn="0" w:oddVBand="0" w:evenVBand="0" w:oddHBand="0" w:evenHBand="0" w:firstRowFirstColumn="0" w:firstRowLastColumn="0" w:lastRowFirstColumn="0" w:lastRowLastColumn="0"/>
            <w:tcW w:w="1670" w:type="pct"/>
            <w:tcBorders>
              <w:top w:val="nil"/>
              <w:left w:val="single" w:sz="8" w:space="0" w:color="8064A2" w:themeColor="accent4"/>
              <w:bottom w:val="nil"/>
              <w:right w:val="nil"/>
            </w:tcBorders>
            <w:vAlign w:val="center"/>
            <w:hideMark/>
          </w:tcPr>
          <w:p w:rsidR="00E64D41" w:rsidRDefault="00E64D41">
            <w:pPr>
              <w:rPr>
                <w:rFonts w:asciiTheme="minorHAnsi" w:hAnsiTheme="minorHAnsi" w:cstheme="minorHAnsi"/>
                <w:b w:val="0"/>
                <w:color w:val="000000"/>
                <w:sz w:val="16"/>
                <w:szCs w:val="16"/>
                <w:lang w:val="en-GB" w:eastAsia="en-GB"/>
              </w:rPr>
            </w:pPr>
            <w:r>
              <w:rPr>
                <w:rFonts w:asciiTheme="minorHAnsi" w:hAnsiTheme="minorHAnsi" w:cstheme="minorHAnsi"/>
                <w:b w:val="0"/>
                <w:color w:val="000000"/>
                <w:sz w:val="16"/>
                <w:szCs w:val="16"/>
                <w:lang w:val="en-GB" w:eastAsia="en-GB"/>
              </w:rPr>
              <w:t>Median rhomboid glossitis</w:t>
            </w:r>
          </w:p>
        </w:tc>
        <w:tc>
          <w:tcPr>
            <w:cnfStyle w:val="000010000000" w:firstRow="0" w:lastRow="0" w:firstColumn="0" w:lastColumn="0" w:oddVBand="1" w:evenVBand="0" w:oddHBand="0" w:evenHBand="0" w:firstRowFirstColumn="0" w:firstRowLastColumn="0" w:lastRowFirstColumn="0" w:lastRowLastColumn="0"/>
            <w:tcW w:w="524" w:type="pct"/>
            <w:tcBorders>
              <w:top w:val="nil"/>
              <w:bottom w:val="nil"/>
            </w:tcBorders>
            <w:noWrap/>
            <w:vAlign w:val="center"/>
            <w:hideMark/>
          </w:tcPr>
          <w:p w:rsidR="00E64D41" w:rsidRDefault="00E64D41">
            <w:pPr>
              <w:jc w:val="center"/>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5292</w:t>
            </w:r>
          </w:p>
        </w:tc>
        <w:tc>
          <w:tcPr>
            <w:tcW w:w="524" w:type="pct"/>
            <w:tcBorders>
              <w:top w:val="nil"/>
              <w:left w:val="nil"/>
              <w:bottom w:val="nil"/>
              <w:right w:val="nil"/>
            </w:tcBorders>
            <w:noWrap/>
            <w:vAlign w:val="center"/>
            <w:hideMark/>
          </w:tcPr>
          <w:p w:rsidR="00E64D41" w:rsidRDefault="00E64D4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K142</w:t>
            </w:r>
          </w:p>
        </w:tc>
        <w:tc>
          <w:tcPr>
            <w:cnfStyle w:val="000010000000" w:firstRow="0" w:lastRow="0" w:firstColumn="0" w:lastColumn="0" w:oddVBand="1" w:evenVBand="0" w:oddHBand="0" w:evenHBand="0" w:firstRowFirstColumn="0" w:firstRowLastColumn="0" w:lastRowFirstColumn="0" w:lastRowLastColumn="0"/>
            <w:tcW w:w="1705" w:type="pct"/>
            <w:tcBorders>
              <w:top w:val="nil"/>
              <w:bottom w:val="nil"/>
            </w:tcBorders>
            <w:vAlign w:val="center"/>
            <w:hideMark/>
          </w:tcPr>
          <w:p w:rsidR="00E64D41" w:rsidRDefault="00E64D41"/>
        </w:tc>
        <w:tc>
          <w:tcPr>
            <w:tcW w:w="306" w:type="pct"/>
            <w:tcBorders>
              <w:top w:val="nil"/>
              <w:left w:val="nil"/>
              <w:bottom w:val="nil"/>
              <w:right w:val="nil"/>
            </w:tcBorders>
            <w:noWrap/>
            <w:vAlign w:val="center"/>
            <w:hideMark/>
          </w:tcPr>
          <w:p w:rsidR="00E64D41" w:rsidRDefault="00E64D4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NTDC</w:t>
            </w:r>
          </w:p>
        </w:tc>
        <w:tc>
          <w:tcPr>
            <w:cnfStyle w:val="000010000000" w:firstRow="0" w:lastRow="0" w:firstColumn="0" w:lastColumn="0" w:oddVBand="1" w:evenVBand="0" w:oddHBand="0" w:evenHBand="0" w:firstRowFirstColumn="0" w:firstRowLastColumn="0" w:lastRowFirstColumn="0" w:lastRowLastColumn="0"/>
            <w:tcW w:w="271" w:type="pct"/>
            <w:tcBorders>
              <w:top w:val="nil"/>
              <w:bottom w:val="nil"/>
            </w:tcBorders>
            <w:noWrap/>
            <w:vAlign w:val="center"/>
            <w:hideMark/>
          </w:tcPr>
          <w:p w:rsidR="00E64D41" w:rsidRDefault="00E64D41"/>
        </w:tc>
      </w:tr>
      <w:tr w:rsidR="00E64D41" w:rsidTr="000B5C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0" w:type="pct"/>
            <w:tcBorders>
              <w:right w:val="nil"/>
            </w:tcBorders>
            <w:vAlign w:val="center"/>
            <w:hideMark/>
          </w:tcPr>
          <w:p w:rsidR="00E64D41" w:rsidRDefault="00E64D41">
            <w:pPr>
              <w:rPr>
                <w:rFonts w:asciiTheme="minorHAnsi" w:hAnsiTheme="minorHAnsi" w:cstheme="minorHAnsi"/>
                <w:b w:val="0"/>
                <w:color w:val="000000"/>
                <w:sz w:val="16"/>
                <w:szCs w:val="16"/>
                <w:lang w:val="en-GB" w:eastAsia="en-GB"/>
              </w:rPr>
            </w:pPr>
            <w:r>
              <w:rPr>
                <w:rFonts w:asciiTheme="minorHAnsi" w:hAnsiTheme="minorHAnsi" w:cstheme="minorHAnsi"/>
                <w:b w:val="0"/>
                <w:color w:val="000000"/>
                <w:sz w:val="16"/>
                <w:szCs w:val="16"/>
                <w:lang w:val="en-GB" w:eastAsia="en-GB"/>
              </w:rPr>
              <w:t>Hypertrophy of tongue papillae</w:t>
            </w:r>
          </w:p>
        </w:tc>
        <w:tc>
          <w:tcPr>
            <w:cnfStyle w:val="000010000000" w:firstRow="0" w:lastRow="0" w:firstColumn="0" w:lastColumn="0" w:oddVBand="1" w:evenVBand="0" w:oddHBand="0" w:evenHBand="0" w:firstRowFirstColumn="0" w:firstRowLastColumn="0" w:lastRowFirstColumn="0" w:lastRowLastColumn="0"/>
            <w:tcW w:w="524" w:type="pct"/>
            <w:noWrap/>
            <w:vAlign w:val="center"/>
            <w:hideMark/>
          </w:tcPr>
          <w:p w:rsidR="00E64D41" w:rsidRDefault="00E64D41">
            <w:pPr>
              <w:jc w:val="center"/>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5293</w:t>
            </w:r>
          </w:p>
        </w:tc>
        <w:tc>
          <w:tcPr>
            <w:tcW w:w="524" w:type="pct"/>
            <w:tcBorders>
              <w:left w:val="nil"/>
              <w:right w:val="nil"/>
            </w:tcBorders>
            <w:noWrap/>
            <w:vAlign w:val="center"/>
            <w:hideMark/>
          </w:tcPr>
          <w:p w:rsidR="00E64D41" w:rsidRDefault="00E64D4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K143</w:t>
            </w:r>
          </w:p>
        </w:tc>
        <w:tc>
          <w:tcPr>
            <w:cnfStyle w:val="000010000000" w:firstRow="0" w:lastRow="0" w:firstColumn="0" w:lastColumn="0" w:oddVBand="1" w:evenVBand="0" w:oddHBand="0" w:evenHBand="0" w:firstRowFirstColumn="0" w:firstRowLastColumn="0" w:lastRowFirstColumn="0" w:lastRowLastColumn="0"/>
            <w:tcW w:w="1705" w:type="pct"/>
            <w:vAlign w:val="center"/>
            <w:hideMark/>
          </w:tcPr>
          <w:p w:rsidR="00E64D41" w:rsidRDefault="00E64D41"/>
        </w:tc>
        <w:tc>
          <w:tcPr>
            <w:tcW w:w="306" w:type="pct"/>
            <w:tcBorders>
              <w:left w:val="nil"/>
              <w:right w:val="nil"/>
            </w:tcBorders>
            <w:noWrap/>
            <w:vAlign w:val="center"/>
            <w:hideMark/>
          </w:tcPr>
          <w:p w:rsidR="00E64D41" w:rsidRDefault="00E64D4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NTDC</w:t>
            </w:r>
          </w:p>
        </w:tc>
        <w:tc>
          <w:tcPr>
            <w:cnfStyle w:val="000010000000" w:firstRow="0" w:lastRow="0" w:firstColumn="0" w:lastColumn="0" w:oddVBand="1" w:evenVBand="0" w:oddHBand="0" w:evenHBand="0" w:firstRowFirstColumn="0" w:firstRowLastColumn="0" w:lastRowFirstColumn="0" w:lastRowLastColumn="0"/>
            <w:tcW w:w="271" w:type="pct"/>
            <w:noWrap/>
            <w:vAlign w:val="center"/>
            <w:hideMark/>
          </w:tcPr>
          <w:p w:rsidR="00E64D41" w:rsidRDefault="00E64D41"/>
        </w:tc>
      </w:tr>
      <w:tr w:rsidR="00E64D41" w:rsidTr="000B5C80">
        <w:tc>
          <w:tcPr>
            <w:cnfStyle w:val="001000000000" w:firstRow="0" w:lastRow="0" w:firstColumn="1" w:lastColumn="0" w:oddVBand="0" w:evenVBand="0" w:oddHBand="0" w:evenHBand="0" w:firstRowFirstColumn="0" w:firstRowLastColumn="0" w:lastRowFirstColumn="0" w:lastRowLastColumn="0"/>
            <w:tcW w:w="1670" w:type="pct"/>
            <w:tcBorders>
              <w:top w:val="nil"/>
              <w:left w:val="single" w:sz="8" w:space="0" w:color="8064A2" w:themeColor="accent4"/>
              <w:bottom w:val="nil"/>
              <w:right w:val="nil"/>
            </w:tcBorders>
            <w:vAlign w:val="center"/>
            <w:hideMark/>
          </w:tcPr>
          <w:p w:rsidR="00E64D41" w:rsidRDefault="00E64D41">
            <w:pPr>
              <w:rPr>
                <w:rFonts w:asciiTheme="minorHAnsi" w:hAnsiTheme="minorHAnsi" w:cstheme="minorHAnsi"/>
                <w:b w:val="0"/>
                <w:color w:val="000000"/>
                <w:sz w:val="16"/>
                <w:szCs w:val="16"/>
                <w:lang w:val="en-GB" w:eastAsia="en-GB"/>
              </w:rPr>
            </w:pPr>
            <w:r>
              <w:rPr>
                <w:rFonts w:asciiTheme="minorHAnsi" w:hAnsiTheme="minorHAnsi" w:cstheme="minorHAnsi"/>
                <w:b w:val="0"/>
                <w:color w:val="000000"/>
                <w:sz w:val="16"/>
                <w:szCs w:val="16"/>
                <w:lang w:val="en-GB" w:eastAsia="en-GB"/>
              </w:rPr>
              <w:t>Atrophy of tongue papillae</w:t>
            </w:r>
          </w:p>
        </w:tc>
        <w:tc>
          <w:tcPr>
            <w:cnfStyle w:val="000010000000" w:firstRow="0" w:lastRow="0" w:firstColumn="0" w:lastColumn="0" w:oddVBand="1" w:evenVBand="0" w:oddHBand="0" w:evenHBand="0" w:firstRowFirstColumn="0" w:firstRowLastColumn="0" w:lastRowFirstColumn="0" w:lastRowLastColumn="0"/>
            <w:tcW w:w="524" w:type="pct"/>
            <w:tcBorders>
              <w:top w:val="nil"/>
              <w:bottom w:val="nil"/>
            </w:tcBorders>
            <w:noWrap/>
            <w:vAlign w:val="center"/>
            <w:hideMark/>
          </w:tcPr>
          <w:p w:rsidR="00E64D41" w:rsidRDefault="00E64D41">
            <w:pPr>
              <w:jc w:val="center"/>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5294</w:t>
            </w:r>
          </w:p>
        </w:tc>
        <w:tc>
          <w:tcPr>
            <w:tcW w:w="524" w:type="pct"/>
            <w:tcBorders>
              <w:top w:val="nil"/>
              <w:left w:val="nil"/>
              <w:bottom w:val="nil"/>
              <w:right w:val="nil"/>
            </w:tcBorders>
            <w:noWrap/>
            <w:vAlign w:val="center"/>
            <w:hideMark/>
          </w:tcPr>
          <w:p w:rsidR="00E64D41" w:rsidRDefault="00E64D4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K144</w:t>
            </w:r>
          </w:p>
        </w:tc>
        <w:tc>
          <w:tcPr>
            <w:cnfStyle w:val="000010000000" w:firstRow="0" w:lastRow="0" w:firstColumn="0" w:lastColumn="0" w:oddVBand="1" w:evenVBand="0" w:oddHBand="0" w:evenHBand="0" w:firstRowFirstColumn="0" w:firstRowLastColumn="0" w:lastRowFirstColumn="0" w:lastRowLastColumn="0"/>
            <w:tcW w:w="1705" w:type="pct"/>
            <w:tcBorders>
              <w:top w:val="nil"/>
              <w:bottom w:val="nil"/>
            </w:tcBorders>
            <w:vAlign w:val="center"/>
            <w:hideMark/>
          </w:tcPr>
          <w:p w:rsidR="00E64D41" w:rsidRDefault="00E64D41"/>
        </w:tc>
        <w:tc>
          <w:tcPr>
            <w:tcW w:w="306" w:type="pct"/>
            <w:tcBorders>
              <w:top w:val="nil"/>
              <w:left w:val="nil"/>
              <w:bottom w:val="nil"/>
              <w:right w:val="nil"/>
            </w:tcBorders>
            <w:noWrap/>
            <w:vAlign w:val="center"/>
            <w:hideMark/>
          </w:tcPr>
          <w:p w:rsidR="00E64D41" w:rsidRDefault="00E64D4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NTDC</w:t>
            </w:r>
          </w:p>
        </w:tc>
        <w:tc>
          <w:tcPr>
            <w:cnfStyle w:val="000010000000" w:firstRow="0" w:lastRow="0" w:firstColumn="0" w:lastColumn="0" w:oddVBand="1" w:evenVBand="0" w:oddHBand="0" w:evenHBand="0" w:firstRowFirstColumn="0" w:firstRowLastColumn="0" w:lastRowFirstColumn="0" w:lastRowLastColumn="0"/>
            <w:tcW w:w="271" w:type="pct"/>
            <w:tcBorders>
              <w:top w:val="nil"/>
              <w:bottom w:val="nil"/>
            </w:tcBorders>
            <w:noWrap/>
            <w:vAlign w:val="center"/>
            <w:hideMark/>
          </w:tcPr>
          <w:p w:rsidR="00E64D41" w:rsidRDefault="00E64D41"/>
        </w:tc>
      </w:tr>
      <w:tr w:rsidR="00E64D41" w:rsidTr="000B5C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0" w:type="pct"/>
            <w:tcBorders>
              <w:right w:val="nil"/>
            </w:tcBorders>
            <w:vAlign w:val="center"/>
            <w:hideMark/>
          </w:tcPr>
          <w:p w:rsidR="00E64D41" w:rsidRDefault="00E64D41">
            <w:pPr>
              <w:rPr>
                <w:rFonts w:asciiTheme="minorHAnsi" w:hAnsiTheme="minorHAnsi" w:cstheme="minorHAnsi"/>
                <w:b w:val="0"/>
                <w:color w:val="000000"/>
                <w:sz w:val="16"/>
                <w:szCs w:val="16"/>
                <w:lang w:val="en-GB" w:eastAsia="en-GB"/>
              </w:rPr>
            </w:pPr>
            <w:r>
              <w:rPr>
                <w:rFonts w:asciiTheme="minorHAnsi" w:hAnsiTheme="minorHAnsi" w:cstheme="minorHAnsi"/>
                <w:b w:val="0"/>
                <w:color w:val="000000"/>
                <w:sz w:val="16"/>
                <w:szCs w:val="16"/>
                <w:lang w:val="en-GB" w:eastAsia="en-GB"/>
              </w:rPr>
              <w:t>Plicated tongue</w:t>
            </w:r>
          </w:p>
        </w:tc>
        <w:tc>
          <w:tcPr>
            <w:cnfStyle w:val="000010000000" w:firstRow="0" w:lastRow="0" w:firstColumn="0" w:lastColumn="0" w:oddVBand="1" w:evenVBand="0" w:oddHBand="0" w:evenHBand="0" w:firstRowFirstColumn="0" w:firstRowLastColumn="0" w:lastRowFirstColumn="0" w:lastRowLastColumn="0"/>
            <w:tcW w:w="524" w:type="pct"/>
            <w:noWrap/>
            <w:vAlign w:val="center"/>
            <w:hideMark/>
          </w:tcPr>
          <w:p w:rsidR="00E64D41" w:rsidRDefault="00E64D41">
            <w:pPr>
              <w:jc w:val="center"/>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5295</w:t>
            </w:r>
          </w:p>
        </w:tc>
        <w:tc>
          <w:tcPr>
            <w:tcW w:w="524" w:type="pct"/>
            <w:tcBorders>
              <w:left w:val="nil"/>
              <w:right w:val="nil"/>
            </w:tcBorders>
            <w:noWrap/>
            <w:vAlign w:val="center"/>
            <w:hideMark/>
          </w:tcPr>
          <w:p w:rsidR="00E64D41" w:rsidRDefault="00E64D4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K145</w:t>
            </w:r>
          </w:p>
        </w:tc>
        <w:tc>
          <w:tcPr>
            <w:cnfStyle w:val="000010000000" w:firstRow="0" w:lastRow="0" w:firstColumn="0" w:lastColumn="0" w:oddVBand="1" w:evenVBand="0" w:oddHBand="0" w:evenHBand="0" w:firstRowFirstColumn="0" w:firstRowLastColumn="0" w:lastRowFirstColumn="0" w:lastRowLastColumn="0"/>
            <w:tcW w:w="1705" w:type="pct"/>
            <w:vAlign w:val="center"/>
            <w:hideMark/>
          </w:tcPr>
          <w:p w:rsidR="00E64D41" w:rsidRDefault="00E64D41"/>
        </w:tc>
        <w:tc>
          <w:tcPr>
            <w:tcW w:w="306" w:type="pct"/>
            <w:tcBorders>
              <w:left w:val="nil"/>
              <w:right w:val="nil"/>
            </w:tcBorders>
            <w:noWrap/>
            <w:vAlign w:val="center"/>
            <w:hideMark/>
          </w:tcPr>
          <w:p w:rsidR="00E64D41" w:rsidRDefault="00E64D4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NTDC</w:t>
            </w:r>
          </w:p>
        </w:tc>
        <w:tc>
          <w:tcPr>
            <w:cnfStyle w:val="000010000000" w:firstRow="0" w:lastRow="0" w:firstColumn="0" w:lastColumn="0" w:oddVBand="1" w:evenVBand="0" w:oddHBand="0" w:evenHBand="0" w:firstRowFirstColumn="0" w:firstRowLastColumn="0" w:lastRowFirstColumn="0" w:lastRowLastColumn="0"/>
            <w:tcW w:w="271" w:type="pct"/>
            <w:noWrap/>
            <w:vAlign w:val="center"/>
            <w:hideMark/>
          </w:tcPr>
          <w:p w:rsidR="00E64D41" w:rsidRDefault="00E64D41"/>
        </w:tc>
      </w:tr>
      <w:tr w:rsidR="00E64D41" w:rsidTr="000B5C80">
        <w:tc>
          <w:tcPr>
            <w:cnfStyle w:val="001000000000" w:firstRow="0" w:lastRow="0" w:firstColumn="1" w:lastColumn="0" w:oddVBand="0" w:evenVBand="0" w:oddHBand="0" w:evenHBand="0" w:firstRowFirstColumn="0" w:firstRowLastColumn="0" w:lastRowFirstColumn="0" w:lastRowLastColumn="0"/>
            <w:tcW w:w="1670" w:type="pct"/>
            <w:tcBorders>
              <w:top w:val="nil"/>
              <w:left w:val="single" w:sz="8" w:space="0" w:color="8064A2" w:themeColor="accent4"/>
              <w:bottom w:val="nil"/>
              <w:right w:val="nil"/>
            </w:tcBorders>
            <w:vAlign w:val="center"/>
            <w:hideMark/>
          </w:tcPr>
          <w:p w:rsidR="00E64D41" w:rsidRDefault="00E64D41">
            <w:pPr>
              <w:rPr>
                <w:rFonts w:asciiTheme="minorHAnsi" w:hAnsiTheme="minorHAnsi" w:cstheme="minorHAnsi"/>
                <w:b w:val="0"/>
                <w:color w:val="000000"/>
                <w:sz w:val="16"/>
                <w:szCs w:val="16"/>
                <w:lang w:val="en-GB" w:eastAsia="en-GB"/>
              </w:rPr>
            </w:pPr>
            <w:r>
              <w:rPr>
                <w:rFonts w:asciiTheme="minorHAnsi" w:hAnsiTheme="minorHAnsi" w:cstheme="minorHAnsi"/>
                <w:b w:val="0"/>
                <w:color w:val="000000"/>
                <w:sz w:val="16"/>
                <w:szCs w:val="16"/>
                <w:lang w:val="en-GB" w:eastAsia="en-GB"/>
              </w:rPr>
              <w:t>Glossodynia</w:t>
            </w:r>
          </w:p>
        </w:tc>
        <w:tc>
          <w:tcPr>
            <w:cnfStyle w:val="000010000000" w:firstRow="0" w:lastRow="0" w:firstColumn="0" w:lastColumn="0" w:oddVBand="1" w:evenVBand="0" w:oddHBand="0" w:evenHBand="0" w:firstRowFirstColumn="0" w:firstRowLastColumn="0" w:lastRowFirstColumn="0" w:lastRowLastColumn="0"/>
            <w:tcW w:w="524" w:type="pct"/>
            <w:tcBorders>
              <w:top w:val="nil"/>
              <w:bottom w:val="nil"/>
            </w:tcBorders>
            <w:noWrap/>
            <w:vAlign w:val="center"/>
            <w:hideMark/>
          </w:tcPr>
          <w:p w:rsidR="00E64D41" w:rsidRDefault="00E64D41">
            <w:pPr>
              <w:jc w:val="center"/>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5296</w:t>
            </w:r>
          </w:p>
        </w:tc>
        <w:tc>
          <w:tcPr>
            <w:tcW w:w="524" w:type="pct"/>
            <w:tcBorders>
              <w:top w:val="nil"/>
              <w:left w:val="nil"/>
              <w:bottom w:val="nil"/>
              <w:right w:val="nil"/>
            </w:tcBorders>
            <w:noWrap/>
            <w:vAlign w:val="center"/>
            <w:hideMark/>
          </w:tcPr>
          <w:p w:rsidR="00E64D41" w:rsidRDefault="00E64D4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K146</w:t>
            </w:r>
          </w:p>
        </w:tc>
        <w:tc>
          <w:tcPr>
            <w:cnfStyle w:val="000010000000" w:firstRow="0" w:lastRow="0" w:firstColumn="0" w:lastColumn="0" w:oddVBand="1" w:evenVBand="0" w:oddHBand="0" w:evenHBand="0" w:firstRowFirstColumn="0" w:firstRowLastColumn="0" w:lastRowFirstColumn="0" w:lastRowLastColumn="0"/>
            <w:tcW w:w="1705" w:type="pct"/>
            <w:tcBorders>
              <w:top w:val="nil"/>
              <w:bottom w:val="nil"/>
            </w:tcBorders>
            <w:vAlign w:val="center"/>
            <w:hideMark/>
          </w:tcPr>
          <w:p w:rsidR="00E64D41" w:rsidRDefault="00E64D41"/>
        </w:tc>
        <w:tc>
          <w:tcPr>
            <w:tcW w:w="306" w:type="pct"/>
            <w:tcBorders>
              <w:top w:val="nil"/>
              <w:left w:val="nil"/>
              <w:bottom w:val="nil"/>
              <w:right w:val="nil"/>
            </w:tcBorders>
            <w:noWrap/>
            <w:vAlign w:val="center"/>
            <w:hideMark/>
          </w:tcPr>
          <w:p w:rsidR="00E64D41" w:rsidRDefault="00E64D4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NTDC</w:t>
            </w:r>
          </w:p>
        </w:tc>
        <w:tc>
          <w:tcPr>
            <w:cnfStyle w:val="000010000000" w:firstRow="0" w:lastRow="0" w:firstColumn="0" w:lastColumn="0" w:oddVBand="1" w:evenVBand="0" w:oddHBand="0" w:evenHBand="0" w:firstRowFirstColumn="0" w:firstRowLastColumn="0" w:lastRowFirstColumn="0" w:lastRowLastColumn="0"/>
            <w:tcW w:w="271" w:type="pct"/>
            <w:tcBorders>
              <w:top w:val="nil"/>
              <w:bottom w:val="nil"/>
            </w:tcBorders>
            <w:noWrap/>
            <w:vAlign w:val="center"/>
            <w:hideMark/>
          </w:tcPr>
          <w:p w:rsidR="00E64D41" w:rsidRDefault="00E64D41"/>
        </w:tc>
      </w:tr>
      <w:tr w:rsidR="00E64D41" w:rsidTr="000B5C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0" w:type="pct"/>
            <w:tcBorders>
              <w:right w:val="nil"/>
            </w:tcBorders>
            <w:vAlign w:val="center"/>
            <w:hideMark/>
          </w:tcPr>
          <w:p w:rsidR="00E64D41" w:rsidRDefault="00E64D41">
            <w:pPr>
              <w:rPr>
                <w:rFonts w:asciiTheme="minorHAnsi" w:hAnsiTheme="minorHAnsi" w:cstheme="minorHAnsi"/>
                <w:b w:val="0"/>
                <w:color w:val="000000"/>
                <w:sz w:val="16"/>
                <w:szCs w:val="16"/>
                <w:lang w:val="en-GB" w:eastAsia="en-GB"/>
              </w:rPr>
            </w:pPr>
            <w:r>
              <w:rPr>
                <w:rFonts w:asciiTheme="minorHAnsi" w:hAnsiTheme="minorHAnsi" w:cstheme="minorHAnsi"/>
                <w:b w:val="0"/>
                <w:color w:val="000000"/>
                <w:sz w:val="16"/>
                <w:szCs w:val="16"/>
                <w:lang w:val="en-GB" w:eastAsia="en-GB"/>
              </w:rPr>
              <w:t>Other specified conditions of the tongue</w:t>
            </w:r>
          </w:p>
        </w:tc>
        <w:tc>
          <w:tcPr>
            <w:cnfStyle w:val="000010000000" w:firstRow="0" w:lastRow="0" w:firstColumn="0" w:lastColumn="0" w:oddVBand="1" w:evenVBand="0" w:oddHBand="0" w:evenHBand="0" w:firstRowFirstColumn="0" w:firstRowLastColumn="0" w:lastRowFirstColumn="0" w:lastRowLastColumn="0"/>
            <w:tcW w:w="524" w:type="pct"/>
            <w:noWrap/>
            <w:vAlign w:val="center"/>
            <w:hideMark/>
          </w:tcPr>
          <w:p w:rsidR="00E64D41" w:rsidRDefault="00E64D41">
            <w:pPr>
              <w:jc w:val="center"/>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5298</w:t>
            </w:r>
          </w:p>
        </w:tc>
        <w:tc>
          <w:tcPr>
            <w:tcW w:w="524" w:type="pct"/>
            <w:tcBorders>
              <w:left w:val="nil"/>
              <w:right w:val="nil"/>
            </w:tcBorders>
            <w:noWrap/>
            <w:vAlign w:val="center"/>
            <w:hideMark/>
          </w:tcPr>
          <w:p w:rsidR="00E64D41" w:rsidRDefault="00E64D4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K148</w:t>
            </w:r>
          </w:p>
        </w:tc>
        <w:tc>
          <w:tcPr>
            <w:cnfStyle w:val="000010000000" w:firstRow="0" w:lastRow="0" w:firstColumn="0" w:lastColumn="0" w:oddVBand="1" w:evenVBand="0" w:oddHBand="0" w:evenHBand="0" w:firstRowFirstColumn="0" w:firstRowLastColumn="0" w:lastRowFirstColumn="0" w:lastRowLastColumn="0"/>
            <w:tcW w:w="1705" w:type="pct"/>
            <w:vAlign w:val="center"/>
            <w:hideMark/>
          </w:tcPr>
          <w:p w:rsidR="00E64D41" w:rsidRDefault="00E64D41">
            <w:pPr>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Other diseases of the tongue</w:t>
            </w:r>
          </w:p>
        </w:tc>
        <w:tc>
          <w:tcPr>
            <w:tcW w:w="306" w:type="pct"/>
            <w:tcBorders>
              <w:left w:val="nil"/>
              <w:right w:val="nil"/>
            </w:tcBorders>
            <w:noWrap/>
            <w:vAlign w:val="center"/>
            <w:hideMark/>
          </w:tcPr>
          <w:p w:rsidR="00E64D41" w:rsidRDefault="00E64D4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NTDC</w:t>
            </w:r>
          </w:p>
        </w:tc>
        <w:tc>
          <w:tcPr>
            <w:cnfStyle w:val="000010000000" w:firstRow="0" w:lastRow="0" w:firstColumn="0" w:lastColumn="0" w:oddVBand="1" w:evenVBand="0" w:oddHBand="0" w:evenHBand="0" w:firstRowFirstColumn="0" w:firstRowLastColumn="0" w:lastRowFirstColumn="0" w:lastRowLastColumn="0"/>
            <w:tcW w:w="271" w:type="pct"/>
            <w:noWrap/>
            <w:vAlign w:val="center"/>
            <w:hideMark/>
          </w:tcPr>
          <w:p w:rsidR="00E64D41" w:rsidRDefault="00E64D41"/>
        </w:tc>
      </w:tr>
      <w:tr w:rsidR="00E64D41" w:rsidTr="000B5C80">
        <w:tc>
          <w:tcPr>
            <w:cnfStyle w:val="001000000000" w:firstRow="0" w:lastRow="0" w:firstColumn="1" w:lastColumn="0" w:oddVBand="0" w:evenVBand="0" w:oddHBand="0" w:evenHBand="0" w:firstRowFirstColumn="0" w:firstRowLastColumn="0" w:lastRowFirstColumn="0" w:lastRowLastColumn="0"/>
            <w:tcW w:w="1670" w:type="pct"/>
            <w:tcBorders>
              <w:top w:val="nil"/>
              <w:left w:val="single" w:sz="8" w:space="0" w:color="8064A2" w:themeColor="accent4"/>
              <w:bottom w:val="nil"/>
              <w:right w:val="nil"/>
            </w:tcBorders>
            <w:vAlign w:val="center"/>
            <w:hideMark/>
          </w:tcPr>
          <w:p w:rsidR="00E64D41" w:rsidRDefault="00E64D41">
            <w:pPr>
              <w:rPr>
                <w:rFonts w:asciiTheme="minorHAnsi" w:hAnsiTheme="minorHAnsi" w:cstheme="minorHAnsi"/>
                <w:b w:val="0"/>
                <w:color w:val="000000"/>
                <w:sz w:val="16"/>
                <w:szCs w:val="16"/>
                <w:lang w:val="en-GB" w:eastAsia="en-GB"/>
              </w:rPr>
            </w:pPr>
            <w:r>
              <w:rPr>
                <w:rFonts w:asciiTheme="minorHAnsi" w:hAnsiTheme="minorHAnsi" w:cstheme="minorHAnsi"/>
                <w:b w:val="0"/>
                <w:color w:val="000000"/>
                <w:sz w:val="16"/>
                <w:szCs w:val="16"/>
                <w:lang w:val="en-GB" w:eastAsia="en-GB"/>
              </w:rPr>
              <w:t>Unspecified condition of the tongue</w:t>
            </w:r>
          </w:p>
        </w:tc>
        <w:tc>
          <w:tcPr>
            <w:cnfStyle w:val="000010000000" w:firstRow="0" w:lastRow="0" w:firstColumn="0" w:lastColumn="0" w:oddVBand="1" w:evenVBand="0" w:oddHBand="0" w:evenHBand="0" w:firstRowFirstColumn="0" w:firstRowLastColumn="0" w:lastRowFirstColumn="0" w:lastRowLastColumn="0"/>
            <w:tcW w:w="524" w:type="pct"/>
            <w:tcBorders>
              <w:top w:val="nil"/>
              <w:bottom w:val="nil"/>
            </w:tcBorders>
            <w:noWrap/>
            <w:vAlign w:val="center"/>
            <w:hideMark/>
          </w:tcPr>
          <w:p w:rsidR="00E64D41" w:rsidRDefault="00E64D41">
            <w:pPr>
              <w:jc w:val="center"/>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5299</w:t>
            </w:r>
          </w:p>
        </w:tc>
        <w:tc>
          <w:tcPr>
            <w:tcW w:w="524" w:type="pct"/>
            <w:tcBorders>
              <w:top w:val="nil"/>
              <w:left w:val="nil"/>
              <w:bottom w:val="nil"/>
              <w:right w:val="nil"/>
            </w:tcBorders>
            <w:noWrap/>
            <w:vAlign w:val="center"/>
            <w:hideMark/>
          </w:tcPr>
          <w:p w:rsidR="00E64D41" w:rsidRDefault="00E64D4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K149</w:t>
            </w:r>
          </w:p>
        </w:tc>
        <w:tc>
          <w:tcPr>
            <w:cnfStyle w:val="000010000000" w:firstRow="0" w:lastRow="0" w:firstColumn="0" w:lastColumn="0" w:oddVBand="1" w:evenVBand="0" w:oddHBand="0" w:evenHBand="0" w:firstRowFirstColumn="0" w:firstRowLastColumn="0" w:lastRowFirstColumn="0" w:lastRowLastColumn="0"/>
            <w:tcW w:w="1705" w:type="pct"/>
            <w:tcBorders>
              <w:top w:val="nil"/>
              <w:bottom w:val="nil"/>
            </w:tcBorders>
            <w:vAlign w:val="center"/>
            <w:hideMark/>
          </w:tcPr>
          <w:p w:rsidR="00E64D41" w:rsidRDefault="00E64D41">
            <w:pPr>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Disease of tongue, unspecified</w:t>
            </w:r>
          </w:p>
        </w:tc>
        <w:tc>
          <w:tcPr>
            <w:tcW w:w="306" w:type="pct"/>
            <w:tcBorders>
              <w:top w:val="nil"/>
              <w:left w:val="nil"/>
              <w:bottom w:val="nil"/>
              <w:right w:val="nil"/>
            </w:tcBorders>
            <w:noWrap/>
            <w:vAlign w:val="center"/>
            <w:hideMark/>
          </w:tcPr>
          <w:p w:rsidR="00E64D41" w:rsidRDefault="00E64D4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NTDC</w:t>
            </w:r>
          </w:p>
        </w:tc>
        <w:tc>
          <w:tcPr>
            <w:cnfStyle w:val="000010000000" w:firstRow="0" w:lastRow="0" w:firstColumn="0" w:lastColumn="0" w:oddVBand="1" w:evenVBand="0" w:oddHBand="0" w:evenHBand="0" w:firstRowFirstColumn="0" w:firstRowLastColumn="0" w:lastRowFirstColumn="0" w:lastRowLastColumn="0"/>
            <w:tcW w:w="271" w:type="pct"/>
            <w:tcBorders>
              <w:top w:val="nil"/>
              <w:bottom w:val="nil"/>
            </w:tcBorders>
            <w:noWrap/>
            <w:vAlign w:val="center"/>
            <w:hideMark/>
          </w:tcPr>
          <w:p w:rsidR="00E64D41" w:rsidRDefault="00E64D41"/>
        </w:tc>
      </w:tr>
      <w:tr w:rsidR="00E64D41" w:rsidTr="000B5C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0" w:type="pct"/>
            <w:tcBorders>
              <w:right w:val="nil"/>
            </w:tcBorders>
            <w:vAlign w:val="center"/>
            <w:hideMark/>
          </w:tcPr>
          <w:p w:rsidR="00E64D41" w:rsidRDefault="00E64D41">
            <w:pPr>
              <w:rPr>
                <w:rFonts w:asciiTheme="minorHAnsi" w:hAnsiTheme="minorHAnsi" w:cstheme="minorHAnsi"/>
                <w:b w:val="0"/>
                <w:color w:val="000000"/>
                <w:sz w:val="16"/>
                <w:szCs w:val="16"/>
                <w:lang w:val="en-GB" w:eastAsia="en-GB"/>
              </w:rPr>
            </w:pPr>
            <w:r>
              <w:rPr>
                <w:rFonts w:asciiTheme="minorHAnsi" w:hAnsiTheme="minorHAnsi" w:cstheme="minorHAnsi"/>
                <w:b w:val="0"/>
                <w:color w:val="000000"/>
                <w:sz w:val="16"/>
                <w:szCs w:val="16"/>
                <w:lang w:val="en-GB" w:eastAsia="en-GB"/>
              </w:rPr>
              <w:t>Jaw pain</w:t>
            </w:r>
          </w:p>
        </w:tc>
        <w:tc>
          <w:tcPr>
            <w:cnfStyle w:val="000010000000" w:firstRow="0" w:lastRow="0" w:firstColumn="0" w:lastColumn="0" w:oddVBand="1" w:evenVBand="0" w:oddHBand="0" w:evenHBand="0" w:firstRowFirstColumn="0" w:firstRowLastColumn="0" w:lastRowFirstColumn="0" w:lastRowLastColumn="0"/>
            <w:tcW w:w="524" w:type="pct"/>
            <w:noWrap/>
            <w:vAlign w:val="center"/>
            <w:hideMark/>
          </w:tcPr>
          <w:p w:rsidR="00E64D41" w:rsidRDefault="00E64D41">
            <w:pPr>
              <w:jc w:val="center"/>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78492</w:t>
            </w:r>
          </w:p>
        </w:tc>
        <w:tc>
          <w:tcPr>
            <w:tcW w:w="524" w:type="pct"/>
            <w:tcBorders>
              <w:left w:val="nil"/>
              <w:right w:val="nil"/>
            </w:tcBorders>
            <w:noWrap/>
            <w:vAlign w:val="center"/>
            <w:hideMark/>
          </w:tcPr>
          <w:p w:rsidR="00E64D41" w:rsidRDefault="00E64D4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R6884</w:t>
            </w:r>
          </w:p>
        </w:tc>
        <w:tc>
          <w:tcPr>
            <w:cnfStyle w:val="000010000000" w:firstRow="0" w:lastRow="0" w:firstColumn="0" w:lastColumn="0" w:oddVBand="1" w:evenVBand="0" w:oddHBand="0" w:evenHBand="0" w:firstRowFirstColumn="0" w:firstRowLastColumn="0" w:lastRowFirstColumn="0" w:lastRowLastColumn="0"/>
            <w:tcW w:w="1705" w:type="pct"/>
            <w:vAlign w:val="center"/>
            <w:hideMark/>
          </w:tcPr>
          <w:p w:rsidR="00E64D41" w:rsidRDefault="00E64D41"/>
        </w:tc>
        <w:tc>
          <w:tcPr>
            <w:tcW w:w="306" w:type="pct"/>
            <w:tcBorders>
              <w:left w:val="nil"/>
              <w:right w:val="nil"/>
            </w:tcBorders>
            <w:noWrap/>
            <w:vAlign w:val="center"/>
            <w:hideMark/>
          </w:tcPr>
          <w:p w:rsidR="00E64D41" w:rsidRDefault="00E64D4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NTDC</w:t>
            </w:r>
          </w:p>
        </w:tc>
        <w:tc>
          <w:tcPr>
            <w:cnfStyle w:val="000010000000" w:firstRow="0" w:lastRow="0" w:firstColumn="0" w:lastColumn="0" w:oddVBand="1" w:evenVBand="0" w:oddHBand="0" w:evenHBand="0" w:firstRowFirstColumn="0" w:firstRowLastColumn="0" w:lastRowFirstColumn="0" w:lastRowLastColumn="0"/>
            <w:tcW w:w="271" w:type="pct"/>
            <w:noWrap/>
            <w:vAlign w:val="center"/>
            <w:hideMark/>
          </w:tcPr>
          <w:p w:rsidR="00E64D41" w:rsidRDefault="00E64D41">
            <w:pPr>
              <w:jc w:val="center"/>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CPP</w:t>
            </w:r>
          </w:p>
        </w:tc>
      </w:tr>
      <w:tr w:rsidR="00E64D41" w:rsidTr="000B5C80">
        <w:tc>
          <w:tcPr>
            <w:cnfStyle w:val="001000000000" w:firstRow="0" w:lastRow="0" w:firstColumn="1" w:lastColumn="0" w:oddVBand="0" w:evenVBand="0" w:oddHBand="0" w:evenHBand="0" w:firstRowFirstColumn="0" w:firstRowLastColumn="0" w:lastRowFirstColumn="0" w:lastRowLastColumn="0"/>
            <w:tcW w:w="1670" w:type="pct"/>
            <w:tcBorders>
              <w:top w:val="nil"/>
              <w:left w:val="single" w:sz="8" w:space="0" w:color="8064A2" w:themeColor="accent4"/>
              <w:bottom w:val="nil"/>
              <w:right w:val="nil"/>
            </w:tcBorders>
            <w:vAlign w:val="center"/>
            <w:hideMark/>
          </w:tcPr>
          <w:p w:rsidR="00E64D41" w:rsidRDefault="00E64D41">
            <w:pPr>
              <w:rPr>
                <w:rFonts w:asciiTheme="minorHAnsi" w:hAnsiTheme="minorHAnsi" w:cstheme="minorHAnsi"/>
                <w:b w:val="0"/>
                <w:color w:val="000000"/>
                <w:sz w:val="16"/>
                <w:szCs w:val="16"/>
                <w:lang w:val="en-GB" w:eastAsia="en-GB"/>
              </w:rPr>
            </w:pPr>
            <w:r>
              <w:rPr>
                <w:rFonts w:asciiTheme="minorHAnsi" w:hAnsiTheme="minorHAnsi" w:cstheme="minorHAnsi"/>
                <w:b w:val="0"/>
                <w:color w:val="000000"/>
                <w:sz w:val="16"/>
                <w:szCs w:val="16"/>
                <w:lang w:val="en-GB" w:eastAsia="en-GB"/>
              </w:rPr>
              <w:t>Nonspecific abnormal findings in saliva</w:t>
            </w:r>
          </w:p>
        </w:tc>
        <w:tc>
          <w:tcPr>
            <w:cnfStyle w:val="000010000000" w:firstRow="0" w:lastRow="0" w:firstColumn="0" w:lastColumn="0" w:oddVBand="1" w:evenVBand="0" w:oddHBand="0" w:evenHBand="0" w:firstRowFirstColumn="0" w:firstRowLastColumn="0" w:lastRowFirstColumn="0" w:lastRowLastColumn="0"/>
            <w:tcW w:w="524" w:type="pct"/>
            <w:tcBorders>
              <w:top w:val="nil"/>
              <w:bottom w:val="nil"/>
            </w:tcBorders>
            <w:noWrap/>
            <w:vAlign w:val="center"/>
            <w:hideMark/>
          </w:tcPr>
          <w:p w:rsidR="00E64D41" w:rsidRDefault="00E64D41">
            <w:pPr>
              <w:jc w:val="center"/>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7924</w:t>
            </w:r>
          </w:p>
        </w:tc>
        <w:tc>
          <w:tcPr>
            <w:tcW w:w="524" w:type="pct"/>
            <w:tcBorders>
              <w:top w:val="nil"/>
              <w:left w:val="nil"/>
              <w:bottom w:val="nil"/>
              <w:right w:val="nil"/>
            </w:tcBorders>
            <w:noWrap/>
            <w:vAlign w:val="center"/>
            <w:hideMark/>
          </w:tcPr>
          <w:p w:rsidR="00E64D41" w:rsidRDefault="00E64D4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R859</w:t>
            </w:r>
          </w:p>
        </w:tc>
        <w:tc>
          <w:tcPr>
            <w:cnfStyle w:val="000010000000" w:firstRow="0" w:lastRow="0" w:firstColumn="0" w:lastColumn="0" w:oddVBand="1" w:evenVBand="0" w:oddHBand="0" w:evenHBand="0" w:firstRowFirstColumn="0" w:firstRowLastColumn="0" w:lastRowFirstColumn="0" w:lastRowLastColumn="0"/>
            <w:tcW w:w="1705" w:type="pct"/>
            <w:tcBorders>
              <w:top w:val="nil"/>
              <w:bottom w:val="nil"/>
            </w:tcBorders>
            <w:vAlign w:val="center"/>
            <w:hideMark/>
          </w:tcPr>
          <w:p w:rsidR="00E64D41" w:rsidRDefault="00E64D41">
            <w:pPr>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Unspecified abnormal finding in specimens from digestive organs and abdominal cavity</w:t>
            </w:r>
          </w:p>
        </w:tc>
        <w:tc>
          <w:tcPr>
            <w:tcW w:w="306" w:type="pct"/>
            <w:tcBorders>
              <w:top w:val="nil"/>
              <w:left w:val="nil"/>
              <w:bottom w:val="nil"/>
              <w:right w:val="nil"/>
            </w:tcBorders>
            <w:noWrap/>
            <w:vAlign w:val="center"/>
            <w:hideMark/>
          </w:tcPr>
          <w:p w:rsidR="00E64D41" w:rsidRDefault="00E64D4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NTDC</w:t>
            </w:r>
          </w:p>
        </w:tc>
        <w:tc>
          <w:tcPr>
            <w:cnfStyle w:val="000010000000" w:firstRow="0" w:lastRow="0" w:firstColumn="0" w:lastColumn="0" w:oddVBand="1" w:evenVBand="0" w:oddHBand="0" w:evenHBand="0" w:firstRowFirstColumn="0" w:firstRowLastColumn="0" w:lastRowFirstColumn="0" w:lastRowLastColumn="0"/>
            <w:tcW w:w="271" w:type="pct"/>
            <w:tcBorders>
              <w:top w:val="nil"/>
              <w:bottom w:val="nil"/>
            </w:tcBorders>
            <w:noWrap/>
            <w:vAlign w:val="center"/>
            <w:hideMark/>
          </w:tcPr>
          <w:p w:rsidR="00E64D41" w:rsidRDefault="00E64D41"/>
        </w:tc>
      </w:tr>
      <w:tr w:rsidR="00E64D41" w:rsidTr="000B5C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0" w:type="pct"/>
            <w:tcBorders>
              <w:right w:val="nil"/>
            </w:tcBorders>
            <w:vAlign w:val="center"/>
            <w:hideMark/>
          </w:tcPr>
          <w:p w:rsidR="00E64D41" w:rsidRDefault="00E64D41">
            <w:pPr>
              <w:rPr>
                <w:rFonts w:asciiTheme="minorHAnsi" w:hAnsiTheme="minorHAnsi" w:cstheme="minorHAnsi"/>
                <w:b w:val="0"/>
                <w:color w:val="000000"/>
                <w:sz w:val="16"/>
                <w:szCs w:val="16"/>
                <w:lang w:val="en-GB" w:eastAsia="en-GB"/>
              </w:rPr>
            </w:pPr>
            <w:r>
              <w:rPr>
                <w:rFonts w:asciiTheme="minorHAnsi" w:hAnsiTheme="minorHAnsi" w:cstheme="minorHAnsi"/>
                <w:b w:val="0"/>
                <w:color w:val="000000"/>
                <w:sz w:val="16"/>
                <w:szCs w:val="16"/>
                <w:lang w:val="en-GB" w:eastAsia="en-GB"/>
              </w:rPr>
              <w:t>Fitting and adjustment of dental prosthetic device</w:t>
            </w:r>
          </w:p>
        </w:tc>
        <w:tc>
          <w:tcPr>
            <w:cnfStyle w:val="000010000000" w:firstRow="0" w:lastRow="0" w:firstColumn="0" w:lastColumn="0" w:oddVBand="1" w:evenVBand="0" w:oddHBand="0" w:evenHBand="0" w:firstRowFirstColumn="0" w:firstRowLastColumn="0" w:lastRowFirstColumn="0" w:lastRowLastColumn="0"/>
            <w:tcW w:w="524" w:type="pct"/>
            <w:noWrap/>
            <w:vAlign w:val="center"/>
            <w:hideMark/>
          </w:tcPr>
          <w:p w:rsidR="00E64D41" w:rsidRDefault="00E64D41">
            <w:pPr>
              <w:jc w:val="center"/>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V523</w:t>
            </w:r>
          </w:p>
        </w:tc>
        <w:tc>
          <w:tcPr>
            <w:tcW w:w="524" w:type="pct"/>
            <w:tcBorders>
              <w:left w:val="nil"/>
              <w:right w:val="nil"/>
            </w:tcBorders>
            <w:noWrap/>
            <w:vAlign w:val="center"/>
            <w:hideMark/>
          </w:tcPr>
          <w:p w:rsidR="00E64D41" w:rsidRDefault="00E64D4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Z463</w:t>
            </w:r>
          </w:p>
        </w:tc>
        <w:tc>
          <w:tcPr>
            <w:cnfStyle w:val="000010000000" w:firstRow="0" w:lastRow="0" w:firstColumn="0" w:lastColumn="0" w:oddVBand="1" w:evenVBand="0" w:oddHBand="0" w:evenHBand="0" w:firstRowFirstColumn="0" w:firstRowLastColumn="0" w:lastRowFirstColumn="0" w:lastRowLastColumn="0"/>
            <w:tcW w:w="1705" w:type="pct"/>
            <w:vAlign w:val="center"/>
            <w:hideMark/>
          </w:tcPr>
          <w:p w:rsidR="00E64D41" w:rsidRDefault="00E64D41">
            <w:pPr>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Encounter for fitting and adjustment of dental prosthetic device</w:t>
            </w:r>
          </w:p>
        </w:tc>
        <w:tc>
          <w:tcPr>
            <w:tcW w:w="306" w:type="pct"/>
            <w:tcBorders>
              <w:left w:val="nil"/>
              <w:right w:val="nil"/>
            </w:tcBorders>
            <w:noWrap/>
            <w:vAlign w:val="center"/>
            <w:hideMark/>
          </w:tcPr>
          <w:p w:rsidR="00E64D41" w:rsidRDefault="00E64D4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NTDC</w:t>
            </w:r>
          </w:p>
        </w:tc>
        <w:tc>
          <w:tcPr>
            <w:cnfStyle w:val="000010000000" w:firstRow="0" w:lastRow="0" w:firstColumn="0" w:lastColumn="0" w:oddVBand="1" w:evenVBand="0" w:oddHBand="0" w:evenHBand="0" w:firstRowFirstColumn="0" w:firstRowLastColumn="0" w:lastRowFirstColumn="0" w:lastRowLastColumn="0"/>
            <w:tcW w:w="271" w:type="pct"/>
            <w:noWrap/>
            <w:vAlign w:val="center"/>
            <w:hideMark/>
          </w:tcPr>
          <w:p w:rsidR="00E64D41" w:rsidRDefault="00E64D41">
            <w:pPr>
              <w:jc w:val="center"/>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CPP</w:t>
            </w:r>
          </w:p>
        </w:tc>
      </w:tr>
      <w:tr w:rsidR="00E64D41" w:rsidTr="000B5C80">
        <w:tc>
          <w:tcPr>
            <w:cnfStyle w:val="001000000000" w:firstRow="0" w:lastRow="0" w:firstColumn="1" w:lastColumn="0" w:oddVBand="0" w:evenVBand="0" w:oddHBand="0" w:evenHBand="0" w:firstRowFirstColumn="0" w:firstRowLastColumn="0" w:lastRowFirstColumn="0" w:lastRowLastColumn="0"/>
            <w:tcW w:w="1670" w:type="pct"/>
            <w:tcBorders>
              <w:top w:val="nil"/>
              <w:left w:val="single" w:sz="8" w:space="0" w:color="8064A2" w:themeColor="accent4"/>
              <w:bottom w:val="nil"/>
              <w:right w:val="nil"/>
            </w:tcBorders>
            <w:vAlign w:val="center"/>
            <w:hideMark/>
          </w:tcPr>
          <w:p w:rsidR="00E64D41" w:rsidRDefault="00E64D41">
            <w:pPr>
              <w:rPr>
                <w:rFonts w:asciiTheme="minorHAnsi" w:hAnsiTheme="minorHAnsi" w:cstheme="minorHAnsi"/>
                <w:b w:val="0"/>
                <w:color w:val="000000"/>
                <w:sz w:val="16"/>
                <w:szCs w:val="16"/>
                <w:lang w:val="en-GB" w:eastAsia="en-GB"/>
              </w:rPr>
            </w:pPr>
            <w:r>
              <w:rPr>
                <w:rFonts w:asciiTheme="minorHAnsi" w:hAnsiTheme="minorHAnsi" w:cstheme="minorHAnsi"/>
                <w:b w:val="0"/>
                <w:color w:val="000000"/>
                <w:sz w:val="16"/>
                <w:szCs w:val="16"/>
                <w:lang w:val="en-GB" w:eastAsia="en-GB"/>
              </w:rPr>
              <w:t>Fitting and adjustment of orthodontic devices</w:t>
            </w:r>
          </w:p>
        </w:tc>
        <w:tc>
          <w:tcPr>
            <w:cnfStyle w:val="000010000000" w:firstRow="0" w:lastRow="0" w:firstColumn="0" w:lastColumn="0" w:oddVBand="1" w:evenVBand="0" w:oddHBand="0" w:evenHBand="0" w:firstRowFirstColumn="0" w:firstRowLastColumn="0" w:lastRowFirstColumn="0" w:lastRowLastColumn="0"/>
            <w:tcW w:w="524" w:type="pct"/>
            <w:tcBorders>
              <w:top w:val="nil"/>
              <w:bottom w:val="nil"/>
            </w:tcBorders>
            <w:noWrap/>
            <w:vAlign w:val="center"/>
            <w:hideMark/>
          </w:tcPr>
          <w:p w:rsidR="00E64D41" w:rsidRDefault="00E64D41">
            <w:pPr>
              <w:jc w:val="center"/>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V534</w:t>
            </w:r>
          </w:p>
        </w:tc>
        <w:tc>
          <w:tcPr>
            <w:tcW w:w="524" w:type="pct"/>
            <w:tcBorders>
              <w:top w:val="nil"/>
              <w:left w:val="nil"/>
              <w:bottom w:val="nil"/>
              <w:right w:val="nil"/>
            </w:tcBorders>
            <w:noWrap/>
            <w:vAlign w:val="center"/>
            <w:hideMark/>
          </w:tcPr>
          <w:p w:rsidR="00E64D41" w:rsidRDefault="00E64D4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Z464</w:t>
            </w:r>
          </w:p>
        </w:tc>
        <w:tc>
          <w:tcPr>
            <w:cnfStyle w:val="000010000000" w:firstRow="0" w:lastRow="0" w:firstColumn="0" w:lastColumn="0" w:oddVBand="1" w:evenVBand="0" w:oddHBand="0" w:evenHBand="0" w:firstRowFirstColumn="0" w:firstRowLastColumn="0" w:lastRowFirstColumn="0" w:lastRowLastColumn="0"/>
            <w:tcW w:w="1705" w:type="pct"/>
            <w:tcBorders>
              <w:top w:val="nil"/>
              <w:bottom w:val="nil"/>
            </w:tcBorders>
            <w:vAlign w:val="center"/>
            <w:hideMark/>
          </w:tcPr>
          <w:p w:rsidR="00E64D41" w:rsidRDefault="00E64D41">
            <w:pPr>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Encounter for fitting and adjustment of orthodontic device</w:t>
            </w:r>
          </w:p>
        </w:tc>
        <w:tc>
          <w:tcPr>
            <w:tcW w:w="306" w:type="pct"/>
            <w:tcBorders>
              <w:top w:val="nil"/>
              <w:left w:val="nil"/>
              <w:bottom w:val="nil"/>
              <w:right w:val="nil"/>
            </w:tcBorders>
            <w:noWrap/>
            <w:vAlign w:val="center"/>
            <w:hideMark/>
          </w:tcPr>
          <w:p w:rsidR="00E64D41" w:rsidRDefault="00E64D4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NTDC</w:t>
            </w:r>
          </w:p>
        </w:tc>
        <w:tc>
          <w:tcPr>
            <w:cnfStyle w:val="000010000000" w:firstRow="0" w:lastRow="0" w:firstColumn="0" w:lastColumn="0" w:oddVBand="1" w:evenVBand="0" w:oddHBand="0" w:evenHBand="0" w:firstRowFirstColumn="0" w:firstRowLastColumn="0" w:lastRowFirstColumn="0" w:lastRowLastColumn="0"/>
            <w:tcW w:w="271" w:type="pct"/>
            <w:tcBorders>
              <w:top w:val="nil"/>
              <w:bottom w:val="nil"/>
            </w:tcBorders>
            <w:noWrap/>
            <w:vAlign w:val="center"/>
            <w:hideMark/>
          </w:tcPr>
          <w:p w:rsidR="00E64D41" w:rsidRDefault="00E64D41">
            <w:pPr>
              <w:jc w:val="center"/>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CPP</w:t>
            </w:r>
          </w:p>
        </w:tc>
      </w:tr>
      <w:tr w:rsidR="00E64D41" w:rsidTr="000B5C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0" w:type="pct"/>
            <w:tcBorders>
              <w:right w:val="nil"/>
            </w:tcBorders>
            <w:vAlign w:val="center"/>
            <w:hideMark/>
          </w:tcPr>
          <w:p w:rsidR="00E64D41" w:rsidRDefault="00E64D41">
            <w:pPr>
              <w:rPr>
                <w:rFonts w:asciiTheme="minorHAnsi" w:hAnsiTheme="minorHAnsi" w:cstheme="minorHAnsi"/>
                <w:b w:val="0"/>
                <w:color w:val="000000"/>
                <w:sz w:val="16"/>
                <w:szCs w:val="16"/>
                <w:lang w:val="en-GB" w:eastAsia="en-GB"/>
              </w:rPr>
            </w:pPr>
            <w:r>
              <w:rPr>
                <w:rFonts w:asciiTheme="minorHAnsi" w:hAnsiTheme="minorHAnsi" w:cstheme="minorHAnsi"/>
                <w:b w:val="0"/>
                <w:color w:val="000000"/>
                <w:sz w:val="16"/>
                <w:szCs w:val="16"/>
                <w:lang w:val="en-GB" w:eastAsia="en-GB"/>
              </w:rPr>
              <w:t>Orthodontics aftercare</w:t>
            </w:r>
          </w:p>
        </w:tc>
        <w:tc>
          <w:tcPr>
            <w:cnfStyle w:val="000010000000" w:firstRow="0" w:lastRow="0" w:firstColumn="0" w:lastColumn="0" w:oddVBand="1" w:evenVBand="0" w:oddHBand="0" w:evenHBand="0" w:firstRowFirstColumn="0" w:firstRowLastColumn="0" w:lastRowFirstColumn="0" w:lastRowLastColumn="0"/>
            <w:tcW w:w="524" w:type="pct"/>
            <w:noWrap/>
            <w:vAlign w:val="center"/>
            <w:hideMark/>
          </w:tcPr>
          <w:p w:rsidR="00E64D41" w:rsidRDefault="00E64D41">
            <w:pPr>
              <w:jc w:val="center"/>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V585</w:t>
            </w:r>
          </w:p>
        </w:tc>
        <w:tc>
          <w:tcPr>
            <w:tcW w:w="524" w:type="pct"/>
            <w:tcBorders>
              <w:left w:val="nil"/>
              <w:right w:val="nil"/>
            </w:tcBorders>
            <w:noWrap/>
            <w:vAlign w:val="center"/>
            <w:hideMark/>
          </w:tcPr>
          <w:p w:rsidR="00E64D41" w:rsidRDefault="00E64D4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Z464</w:t>
            </w:r>
          </w:p>
        </w:tc>
        <w:tc>
          <w:tcPr>
            <w:cnfStyle w:val="000010000000" w:firstRow="0" w:lastRow="0" w:firstColumn="0" w:lastColumn="0" w:oddVBand="1" w:evenVBand="0" w:oddHBand="0" w:evenHBand="0" w:firstRowFirstColumn="0" w:firstRowLastColumn="0" w:lastRowFirstColumn="0" w:lastRowLastColumn="0"/>
            <w:tcW w:w="1705" w:type="pct"/>
            <w:vAlign w:val="center"/>
            <w:hideMark/>
          </w:tcPr>
          <w:p w:rsidR="00E64D41" w:rsidRDefault="00E64D41">
            <w:pPr>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Encounter for fitting and adjustment of orthodontic device</w:t>
            </w:r>
          </w:p>
        </w:tc>
        <w:tc>
          <w:tcPr>
            <w:tcW w:w="306" w:type="pct"/>
            <w:tcBorders>
              <w:left w:val="nil"/>
              <w:right w:val="nil"/>
            </w:tcBorders>
            <w:noWrap/>
            <w:vAlign w:val="center"/>
            <w:hideMark/>
          </w:tcPr>
          <w:p w:rsidR="00E64D41" w:rsidRDefault="00E64D4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NTDC</w:t>
            </w:r>
          </w:p>
        </w:tc>
        <w:tc>
          <w:tcPr>
            <w:cnfStyle w:val="000010000000" w:firstRow="0" w:lastRow="0" w:firstColumn="0" w:lastColumn="0" w:oddVBand="1" w:evenVBand="0" w:oddHBand="0" w:evenHBand="0" w:firstRowFirstColumn="0" w:firstRowLastColumn="0" w:lastRowFirstColumn="0" w:lastRowLastColumn="0"/>
            <w:tcW w:w="271" w:type="pct"/>
            <w:noWrap/>
            <w:vAlign w:val="center"/>
            <w:hideMark/>
          </w:tcPr>
          <w:p w:rsidR="00E64D41" w:rsidRDefault="00E64D41">
            <w:pPr>
              <w:jc w:val="center"/>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CPP</w:t>
            </w:r>
          </w:p>
        </w:tc>
      </w:tr>
      <w:tr w:rsidR="00E64D41" w:rsidTr="000B5C80">
        <w:tc>
          <w:tcPr>
            <w:cnfStyle w:val="001000000000" w:firstRow="0" w:lastRow="0" w:firstColumn="1" w:lastColumn="0" w:oddVBand="0" w:evenVBand="0" w:oddHBand="0" w:evenHBand="0" w:firstRowFirstColumn="0" w:firstRowLastColumn="0" w:lastRowFirstColumn="0" w:lastRowLastColumn="0"/>
            <w:tcW w:w="1670" w:type="pct"/>
            <w:tcBorders>
              <w:top w:val="nil"/>
              <w:left w:val="single" w:sz="8" w:space="0" w:color="8064A2" w:themeColor="accent4"/>
              <w:bottom w:val="nil"/>
              <w:right w:val="nil"/>
            </w:tcBorders>
            <w:vAlign w:val="center"/>
            <w:hideMark/>
          </w:tcPr>
          <w:p w:rsidR="00E64D41" w:rsidRDefault="00E64D41">
            <w:pPr>
              <w:rPr>
                <w:rFonts w:asciiTheme="minorHAnsi" w:hAnsiTheme="minorHAnsi" w:cstheme="minorHAnsi"/>
                <w:b w:val="0"/>
                <w:color w:val="000000"/>
                <w:sz w:val="16"/>
                <w:szCs w:val="16"/>
                <w:lang w:val="en-GB" w:eastAsia="en-GB"/>
              </w:rPr>
            </w:pPr>
            <w:r>
              <w:rPr>
                <w:rFonts w:asciiTheme="minorHAnsi" w:hAnsiTheme="minorHAnsi" w:cstheme="minorHAnsi"/>
                <w:b w:val="0"/>
                <w:color w:val="000000"/>
                <w:sz w:val="16"/>
                <w:szCs w:val="16"/>
                <w:lang w:val="en-GB" w:eastAsia="en-GB"/>
              </w:rPr>
              <w:t>Dental examination</w:t>
            </w:r>
          </w:p>
        </w:tc>
        <w:tc>
          <w:tcPr>
            <w:cnfStyle w:val="000010000000" w:firstRow="0" w:lastRow="0" w:firstColumn="0" w:lastColumn="0" w:oddVBand="1" w:evenVBand="0" w:oddHBand="0" w:evenHBand="0" w:firstRowFirstColumn="0" w:firstRowLastColumn="0" w:lastRowFirstColumn="0" w:lastRowLastColumn="0"/>
            <w:tcW w:w="524" w:type="pct"/>
            <w:tcBorders>
              <w:top w:val="nil"/>
              <w:bottom w:val="nil"/>
            </w:tcBorders>
            <w:noWrap/>
            <w:vAlign w:val="center"/>
            <w:hideMark/>
          </w:tcPr>
          <w:p w:rsidR="00E64D41" w:rsidRDefault="00E64D41">
            <w:pPr>
              <w:jc w:val="center"/>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V722</w:t>
            </w:r>
          </w:p>
        </w:tc>
        <w:tc>
          <w:tcPr>
            <w:tcW w:w="524" w:type="pct"/>
            <w:tcBorders>
              <w:top w:val="nil"/>
              <w:left w:val="nil"/>
              <w:bottom w:val="nil"/>
              <w:right w:val="nil"/>
            </w:tcBorders>
            <w:noWrap/>
            <w:vAlign w:val="center"/>
            <w:hideMark/>
          </w:tcPr>
          <w:p w:rsidR="00E64D41" w:rsidRDefault="00E64D4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Z0120</w:t>
            </w:r>
          </w:p>
        </w:tc>
        <w:tc>
          <w:tcPr>
            <w:cnfStyle w:val="000010000000" w:firstRow="0" w:lastRow="0" w:firstColumn="0" w:lastColumn="0" w:oddVBand="1" w:evenVBand="0" w:oddHBand="0" w:evenHBand="0" w:firstRowFirstColumn="0" w:firstRowLastColumn="0" w:lastRowFirstColumn="0" w:lastRowLastColumn="0"/>
            <w:tcW w:w="1705" w:type="pct"/>
            <w:tcBorders>
              <w:top w:val="nil"/>
              <w:bottom w:val="nil"/>
            </w:tcBorders>
            <w:vAlign w:val="center"/>
            <w:hideMark/>
          </w:tcPr>
          <w:p w:rsidR="00E64D41" w:rsidRDefault="00E64D41">
            <w:pPr>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Encounter for dental examination and cleaning without abnormal findings</w:t>
            </w:r>
          </w:p>
        </w:tc>
        <w:tc>
          <w:tcPr>
            <w:tcW w:w="306" w:type="pct"/>
            <w:tcBorders>
              <w:top w:val="nil"/>
              <w:left w:val="nil"/>
              <w:bottom w:val="nil"/>
              <w:right w:val="nil"/>
            </w:tcBorders>
            <w:noWrap/>
            <w:vAlign w:val="center"/>
            <w:hideMark/>
          </w:tcPr>
          <w:p w:rsidR="00E64D41" w:rsidRDefault="00E64D4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NTDC</w:t>
            </w:r>
          </w:p>
        </w:tc>
        <w:tc>
          <w:tcPr>
            <w:cnfStyle w:val="000010000000" w:firstRow="0" w:lastRow="0" w:firstColumn="0" w:lastColumn="0" w:oddVBand="1" w:evenVBand="0" w:oddHBand="0" w:evenHBand="0" w:firstRowFirstColumn="0" w:firstRowLastColumn="0" w:lastRowFirstColumn="0" w:lastRowLastColumn="0"/>
            <w:tcW w:w="271" w:type="pct"/>
            <w:tcBorders>
              <w:top w:val="nil"/>
              <w:bottom w:val="nil"/>
            </w:tcBorders>
            <w:noWrap/>
            <w:vAlign w:val="center"/>
            <w:hideMark/>
          </w:tcPr>
          <w:p w:rsidR="00E64D41" w:rsidRDefault="00E64D41">
            <w:pPr>
              <w:jc w:val="center"/>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CPP</w:t>
            </w:r>
          </w:p>
        </w:tc>
      </w:tr>
      <w:tr w:rsidR="00E64D41" w:rsidTr="000B5C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0" w:type="pct"/>
            <w:tcBorders>
              <w:right w:val="nil"/>
            </w:tcBorders>
            <w:vAlign w:val="center"/>
            <w:hideMark/>
          </w:tcPr>
          <w:p w:rsidR="00E64D41" w:rsidRDefault="00E64D41">
            <w:pPr>
              <w:rPr>
                <w:rFonts w:asciiTheme="minorHAnsi" w:hAnsiTheme="minorHAnsi" w:cstheme="minorHAnsi"/>
                <w:b w:val="0"/>
                <w:color w:val="000000"/>
                <w:sz w:val="16"/>
                <w:szCs w:val="16"/>
                <w:lang w:val="en-GB" w:eastAsia="en-GB"/>
              </w:rPr>
            </w:pPr>
            <w:r>
              <w:rPr>
                <w:rFonts w:asciiTheme="minorHAnsi" w:hAnsiTheme="minorHAnsi" w:cstheme="minorHAnsi"/>
                <w:b w:val="0"/>
                <w:color w:val="000000"/>
                <w:sz w:val="16"/>
                <w:szCs w:val="16"/>
                <w:lang w:val="en-GB" w:eastAsia="en-GB"/>
              </w:rPr>
              <w:t>Dental examination</w:t>
            </w:r>
          </w:p>
        </w:tc>
        <w:tc>
          <w:tcPr>
            <w:cnfStyle w:val="000010000000" w:firstRow="0" w:lastRow="0" w:firstColumn="0" w:lastColumn="0" w:oddVBand="1" w:evenVBand="0" w:oddHBand="0" w:evenHBand="0" w:firstRowFirstColumn="0" w:firstRowLastColumn="0" w:lastRowFirstColumn="0" w:lastRowLastColumn="0"/>
            <w:tcW w:w="524" w:type="pct"/>
            <w:noWrap/>
            <w:vAlign w:val="center"/>
            <w:hideMark/>
          </w:tcPr>
          <w:p w:rsidR="00E64D41" w:rsidRDefault="00E64D41">
            <w:pPr>
              <w:jc w:val="center"/>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V723</w:t>
            </w:r>
          </w:p>
        </w:tc>
        <w:tc>
          <w:tcPr>
            <w:tcW w:w="524" w:type="pct"/>
            <w:tcBorders>
              <w:left w:val="nil"/>
              <w:right w:val="nil"/>
            </w:tcBorders>
            <w:noWrap/>
            <w:vAlign w:val="center"/>
            <w:hideMark/>
          </w:tcPr>
          <w:p w:rsidR="00E64D41" w:rsidRDefault="00E64D4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Z0121</w:t>
            </w:r>
          </w:p>
        </w:tc>
        <w:tc>
          <w:tcPr>
            <w:cnfStyle w:val="000010000000" w:firstRow="0" w:lastRow="0" w:firstColumn="0" w:lastColumn="0" w:oddVBand="1" w:evenVBand="0" w:oddHBand="0" w:evenHBand="0" w:firstRowFirstColumn="0" w:firstRowLastColumn="0" w:lastRowFirstColumn="0" w:lastRowLastColumn="0"/>
            <w:tcW w:w="1705" w:type="pct"/>
            <w:vAlign w:val="center"/>
            <w:hideMark/>
          </w:tcPr>
          <w:p w:rsidR="00E64D41" w:rsidRDefault="00E64D41">
            <w:pPr>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Encounter for dental examination and cleaning with abnormal findings</w:t>
            </w:r>
          </w:p>
        </w:tc>
        <w:tc>
          <w:tcPr>
            <w:tcW w:w="306" w:type="pct"/>
            <w:tcBorders>
              <w:left w:val="nil"/>
              <w:right w:val="nil"/>
            </w:tcBorders>
            <w:noWrap/>
            <w:vAlign w:val="center"/>
            <w:hideMark/>
          </w:tcPr>
          <w:p w:rsidR="00E64D41" w:rsidRDefault="00E64D4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NTDC</w:t>
            </w:r>
          </w:p>
        </w:tc>
        <w:tc>
          <w:tcPr>
            <w:cnfStyle w:val="000010000000" w:firstRow="0" w:lastRow="0" w:firstColumn="0" w:lastColumn="0" w:oddVBand="1" w:evenVBand="0" w:oddHBand="0" w:evenHBand="0" w:firstRowFirstColumn="0" w:firstRowLastColumn="0" w:lastRowFirstColumn="0" w:lastRowLastColumn="0"/>
            <w:tcW w:w="271" w:type="pct"/>
            <w:noWrap/>
            <w:vAlign w:val="center"/>
            <w:hideMark/>
          </w:tcPr>
          <w:p w:rsidR="00E64D41" w:rsidRDefault="00E64D41">
            <w:pPr>
              <w:jc w:val="center"/>
              <w:rPr>
                <w:rFonts w:asciiTheme="minorHAnsi" w:hAnsiTheme="minorHAnsi" w:cstheme="minorHAnsi"/>
                <w:color w:val="000000"/>
                <w:sz w:val="16"/>
                <w:szCs w:val="16"/>
                <w:lang w:val="en-GB" w:eastAsia="en-GB"/>
              </w:rPr>
            </w:pPr>
            <w:r>
              <w:rPr>
                <w:rFonts w:asciiTheme="minorHAnsi" w:hAnsiTheme="minorHAnsi" w:cstheme="minorHAnsi"/>
                <w:color w:val="000000"/>
                <w:sz w:val="16"/>
                <w:szCs w:val="16"/>
                <w:lang w:val="en-GB" w:eastAsia="en-GB"/>
              </w:rPr>
              <w:t>CPP</w:t>
            </w:r>
          </w:p>
        </w:tc>
      </w:tr>
    </w:tbl>
    <w:p w:rsidR="003B4C4D" w:rsidRPr="00C6099D" w:rsidRDefault="003B4C4D" w:rsidP="00D80638">
      <w:pPr>
        <w:pStyle w:val="Heading1"/>
        <w:spacing w:before="0"/>
        <w:jc w:val="both"/>
        <w:rPr>
          <w:rFonts w:asciiTheme="minorHAnsi" w:hAnsiTheme="minorHAnsi" w:cstheme="minorHAnsi"/>
          <w:color w:val="5F497A" w:themeColor="accent4" w:themeShade="BF"/>
        </w:rPr>
      </w:pPr>
      <w:r w:rsidRPr="00C6099D">
        <w:rPr>
          <w:rFonts w:asciiTheme="minorHAnsi" w:hAnsiTheme="minorHAnsi" w:cstheme="minorHAnsi"/>
          <w:color w:val="5F497A" w:themeColor="accent4" w:themeShade="BF"/>
        </w:rPr>
        <w:t xml:space="preserve">Dataset Development and Analyses </w:t>
      </w:r>
    </w:p>
    <w:p w:rsidR="00E522EC" w:rsidRDefault="001D157A" w:rsidP="00D80638">
      <w:pPr>
        <w:spacing w:after="0"/>
        <w:jc w:val="both"/>
        <w:rPr>
          <w:rFonts w:cstheme="minorHAnsi"/>
        </w:rPr>
      </w:pPr>
      <w:r w:rsidRPr="00C6099D">
        <w:rPr>
          <w:rFonts w:cstheme="minorHAnsi"/>
        </w:rPr>
        <w:t xml:space="preserve">Data and analysis code are required to </w:t>
      </w:r>
      <w:r w:rsidR="007A09AA" w:rsidRPr="00C6099D">
        <w:rPr>
          <w:rFonts w:cstheme="minorHAnsi"/>
        </w:rPr>
        <w:t xml:space="preserve">conduct ED oral care surveillance and </w:t>
      </w:r>
      <w:r w:rsidRPr="00C6099D">
        <w:rPr>
          <w:rFonts w:cstheme="minorHAnsi"/>
        </w:rPr>
        <w:t xml:space="preserve">generate the recommended ED oral surveillance indicators. For states that don’t participate in SEDD, the existence and availability of ED data will need to be determined. As mentioned before, similarities </w:t>
      </w:r>
      <w:r w:rsidR="007A09AA" w:rsidRPr="00C6099D">
        <w:rPr>
          <w:rFonts w:cstheme="minorHAnsi"/>
        </w:rPr>
        <w:t xml:space="preserve">of non-SEDD state data </w:t>
      </w:r>
      <w:r w:rsidRPr="00C6099D">
        <w:rPr>
          <w:rFonts w:cstheme="minorHAnsi"/>
        </w:rPr>
        <w:t>with SEDD data will allow for general use of recommendations and methods presented in this report.</w:t>
      </w:r>
      <w:r w:rsidR="00226723">
        <w:rPr>
          <w:rFonts w:cstheme="minorHAnsi"/>
        </w:rPr>
        <w:t xml:space="preserve"> </w:t>
      </w:r>
      <w:r w:rsidRPr="00C6099D">
        <w:rPr>
          <w:rFonts w:cstheme="minorHAnsi"/>
        </w:rPr>
        <w:t>For SEDD</w:t>
      </w:r>
      <w:r w:rsidR="00E02C32" w:rsidRPr="00C6099D">
        <w:rPr>
          <w:rFonts w:cstheme="minorHAnsi"/>
        </w:rPr>
        <w:t xml:space="preserve"> states, data and resources for analysis are available online. Appendix 1 contains </w:t>
      </w:r>
      <w:r w:rsidR="007A09AA" w:rsidRPr="00C6099D">
        <w:rPr>
          <w:rFonts w:cstheme="minorHAnsi"/>
        </w:rPr>
        <w:t>the</w:t>
      </w:r>
      <w:r w:rsidR="00E02C32" w:rsidRPr="00C6099D">
        <w:rPr>
          <w:rFonts w:cstheme="minorHAnsi"/>
        </w:rPr>
        <w:t xml:space="preserve"> detailed overview </w:t>
      </w:r>
      <w:r w:rsidR="007A09AA" w:rsidRPr="00C6099D">
        <w:rPr>
          <w:rFonts w:cstheme="minorHAnsi"/>
        </w:rPr>
        <w:t xml:space="preserve">webpage </w:t>
      </w:r>
      <w:r w:rsidR="00E02C32" w:rsidRPr="00C6099D">
        <w:rPr>
          <w:rFonts w:cstheme="minorHAnsi"/>
        </w:rPr>
        <w:t xml:space="preserve">of SEDD and has links to </w:t>
      </w:r>
      <w:r w:rsidR="007A09AA" w:rsidRPr="00C6099D">
        <w:rPr>
          <w:rFonts w:cstheme="minorHAnsi"/>
        </w:rPr>
        <w:t xml:space="preserve">other </w:t>
      </w:r>
      <w:r w:rsidR="00E02C32" w:rsidRPr="00C6099D">
        <w:rPr>
          <w:rFonts w:cstheme="minorHAnsi"/>
        </w:rPr>
        <w:t>SEDD webpages, including</w:t>
      </w:r>
      <w:r w:rsidR="007A09AA" w:rsidRPr="00C6099D">
        <w:rPr>
          <w:rFonts w:cstheme="minorHAnsi"/>
        </w:rPr>
        <w:t xml:space="preserve"> the links to data purchasing and data documentation and resources. Among the SEDD data resources are downloadable files for loading SEDD datasets into SAS, SPSS, and Stata. </w:t>
      </w:r>
    </w:p>
    <w:p w:rsidR="00C6099D" w:rsidRPr="00C6099D" w:rsidRDefault="00C6099D" w:rsidP="00D80638">
      <w:pPr>
        <w:spacing w:after="0"/>
        <w:jc w:val="both"/>
        <w:rPr>
          <w:rFonts w:cstheme="minorHAnsi"/>
        </w:rPr>
      </w:pPr>
    </w:p>
    <w:p w:rsidR="00C6099D" w:rsidRDefault="007A09AA" w:rsidP="00D80638">
      <w:pPr>
        <w:spacing w:after="0"/>
        <w:jc w:val="both"/>
        <w:rPr>
          <w:rFonts w:cstheme="minorHAnsi"/>
        </w:rPr>
      </w:pPr>
      <w:r w:rsidRPr="00C6099D">
        <w:rPr>
          <w:rFonts w:cstheme="minorHAnsi"/>
        </w:rPr>
        <w:t>Once the data are loaded, generating the indicators recommended in the report requires specific code.</w:t>
      </w:r>
      <w:r w:rsidR="00226723">
        <w:rPr>
          <w:rFonts w:cstheme="minorHAnsi"/>
        </w:rPr>
        <w:t xml:space="preserve"> </w:t>
      </w:r>
      <w:r w:rsidRPr="00C6099D">
        <w:rPr>
          <w:rFonts w:cstheme="minorHAnsi"/>
        </w:rPr>
        <w:t xml:space="preserve">SAS sample code for generating recommended indicators is provided in Appendix </w:t>
      </w:r>
      <w:r w:rsidR="0089116A" w:rsidRPr="00C6099D">
        <w:rPr>
          <w:rFonts w:cstheme="minorHAnsi"/>
        </w:rPr>
        <w:t>4</w:t>
      </w:r>
      <w:r w:rsidRPr="00C6099D">
        <w:rPr>
          <w:rFonts w:cstheme="minorHAnsi"/>
        </w:rPr>
        <w:t>.</w:t>
      </w:r>
      <w:r w:rsidR="00E522EC" w:rsidRPr="00C6099D">
        <w:rPr>
          <w:rFonts w:cstheme="minorHAnsi"/>
        </w:rPr>
        <w:t xml:space="preserve"> Instructions for setting up and using the code are included in the appendix.</w:t>
      </w:r>
      <w:r w:rsidRPr="00C6099D">
        <w:rPr>
          <w:rFonts w:cstheme="minorHAnsi"/>
        </w:rPr>
        <w:t xml:space="preserve"> </w:t>
      </w:r>
      <w:r w:rsidR="00E522EC" w:rsidRPr="00C6099D">
        <w:rPr>
          <w:rFonts w:cstheme="minorHAnsi"/>
        </w:rPr>
        <w:t>The code itself can be cut and pasted from Appendix 4 into SAS and modified as needed to meet the specific needs and desires of each state.</w:t>
      </w:r>
    </w:p>
    <w:p w:rsidR="00E522EC" w:rsidRPr="00C6099D" w:rsidRDefault="00E522EC" w:rsidP="00D80638">
      <w:pPr>
        <w:spacing w:after="0"/>
        <w:jc w:val="both"/>
        <w:rPr>
          <w:rFonts w:cstheme="minorHAnsi"/>
        </w:rPr>
      </w:pPr>
      <w:r w:rsidRPr="00C6099D">
        <w:rPr>
          <w:rFonts w:cstheme="minorHAnsi"/>
        </w:rPr>
        <w:t xml:space="preserve"> </w:t>
      </w:r>
    </w:p>
    <w:p w:rsidR="00B92531" w:rsidRPr="00C6099D" w:rsidRDefault="00D046CF" w:rsidP="00D80638">
      <w:pPr>
        <w:spacing w:after="0"/>
        <w:jc w:val="both"/>
        <w:rPr>
          <w:rFonts w:cstheme="minorHAnsi"/>
        </w:rPr>
      </w:pPr>
      <w:r w:rsidRPr="00C6099D">
        <w:rPr>
          <w:rFonts w:cstheme="minorHAnsi"/>
        </w:rPr>
        <w:t xml:space="preserve">To guide analysis, an analysis grid was developed </w:t>
      </w:r>
      <w:r w:rsidR="0089116A" w:rsidRPr="00C6099D">
        <w:rPr>
          <w:rFonts w:cstheme="minorHAnsi"/>
        </w:rPr>
        <w:t>laying out the recommended and optional indicators and stratified analysis, and includes the SEDD variable names to use in generating the indicator output. The analysis grid is</w:t>
      </w:r>
      <w:r w:rsidRPr="00C6099D">
        <w:rPr>
          <w:rFonts w:cstheme="minorHAnsi"/>
        </w:rPr>
        <w:t xml:space="preserve"> in Appendix</w:t>
      </w:r>
      <w:r w:rsidR="0089116A" w:rsidRPr="00C6099D">
        <w:rPr>
          <w:rFonts w:cstheme="minorHAnsi"/>
        </w:rPr>
        <w:t xml:space="preserve"> 5. Further support can be sought from ASTDD.</w:t>
      </w:r>
      <w:r w:rsidR="008E3575" w:rsidRPr="00C6099D">
        <w:rPr>
          <w:rFonts w:cstheme="minorHAnsi"/>
        </w:rPr>
        <w:t xml:space="preserve"> All of the information on recommended ED oral care indicators, their definitions, and conducting the data analysis to generate the indicators is summarized and available in the</w:t>
      </w:r>
      <w:r w:rsidR="0019332F" w:rsidRPr="00C6099D">
        <w:rPr>
          <w:rFonts w:cstheme="minorHAnsi"/>
        </w:rPr>
        <w:t xml:space="preserve"> document, </w:t>
      </w:r>
      <w:hyperlink r:id="rId215" w:history="1">
        <w:r w:rsidR="00015C4E" w:rsidRPr="00015C4E">
          <w:rPr>
            <w:rStyle w:val="Hyperlink"/>
            <w:rFonts w:cstheme="minorHAnsi"/>
            <w:i/>
          </w:rPr>
          <w:t>Guidance on Assessing Emergency Department Data for Non-Traumatic Dental Conditions</w:t>
        </w:r>
      </w:hyperlink>
      <w:r w:rsidR="0019332F" w:rsidRPr="00C6099D">
        <w:rPr>
          <w:rFonts w:cstheme="minorHAnsi"/>
        </w:rPr>
        <w:t>.</w:t>
      </w:r>
    </w:p>
    <w:p w:rsidR="00C6099D" w:rsidRPr="00C6099D" w:rsidRDefault="00C6099D" w:rsidP="00D80638">
      <w:pPr>
        <w:spacing w:after="0"/>
        <w:jc w:val="both"/>
        <w:rPr>
          <w:rFonts w:cstheme="minorHAnsi"/>
        </w:rPr>
      </w:pPr>
    </w:p>
    <w:p w:rsidR="00B92531" w:rsidRDefault="00993EA8" w:rsidP="00D80638">
      <w:pPr>
        <w:spacing w:after="0"/>
        <w:jc w:val="both"/>
        <w:rPr>
          <w:rFonts w:cstheme="minorHAnsi"/>
        </w:rPr>
      </w:pPr>
      <w:r w:rsidRPr="00C6099D">
        <w:rPr>
          <w:rFonts w:cstheme="minorHAnsi"/>
        </w:rPr>
        <w:t>Note: the ICD-9 and ICD-10 recommended code blocks are included in Appendix 4. The Oral/Dental ICD-9/ICD-10 Conversion Crosswalk Table Excel file is available to see corresponding ICD-9 and ICD-10 codes and their definitions</w:t>
      </w:r>
      <w:r w:rsidR="0019332F" w:rsidRPr="00C6099D">
        <w:rPr>
          <w:rFonts w:cstheme="minorHAnsi"/>
        </w:rPr>
        <w:t xml:space="preserve">, </w:t>
      </w:r>
      <w:hyperlink r:id="rId216" w:history="1">
        <w:r w:rsidR="0019332F" w:rsidRPr="00C6099D">
          <w:rPr>
            <w:rStyle w:val="Hyperlink"/>
            <w:rFonts w:cstheme="minorHAnsi"/>
          </w:rPr>
          <w:t>click here</w:t>
        </w:r>
      </w:hyperlink>
      <w:r w:rsidR="0019332F" w:rsidRPr="00C6099D">
        <w:rPr>
          <w:rFonts w:cstheme="minorHAnsi"/>
        </w:rPr>
        <w:t xml:space="preserve">. </w:t>
      </w:r>
      <w:r w:rsidRPr="00C6099D">
        <w:rPr>
          <w:rFonts w:cstheme="minorHAnsi"/>
        </w:rPr>
        <w:t>This Excel file can also be used for creating different sets of codes for analysis if states choose to do analyses beyond the recommended and optional analyses presented.</w:t>
      </w:r>
    </w:p>
    <w:p w:rsidR="00C6099D" w:rsidRPr="00C6099D" w:rsidRDefault="00C6099D" w:rsidP="00D80638">
      <w:pPr>
        <w:spacing w:after="0"/>
        <w:jc w:val="both"/>
        <w:rPr>
          <w:rFonts w:cstheme="minorHAnsi"/>
        </w:rPr>
      </w:pPr>
    </w:p>
    <w:p w:rsidR="00CF659F" w:rsidRPr="00C6099D" w:rsidRDefault="00B92531" w:rsidP="00D80638">
      <w:pPr>
        <w:pStyle w:val="Heading1"/>
        <w:spacing w:before="0"/>
        <w:jc w:val="both"/>
        <w:rPr>
          <w:rFonts w:asciiTheme="minorHAnsi" w:hAnsiTheme="minorHAnsi" w:cstheme="minorHAnsi"/>
          <w:color w:val="5F497A" w:themeColor="accent4" w:themeShade="BF"/>
        </w:rPr>
      </w:pPr>
      <w:r w:rsidRPr="00C6099D">
        <w:rPr>
          <w:rFonts w:asciiTheme="minorHAnsi" w:hAnsiTheme="minorHAnsi" w:cstheme="minorHAnsi"/>
          <w:color w:val="5F497A" w:themeColor="accent4" w:themeShade="BF"/>
        </w:rPr>
        <w:t>O</w:t>
      </w:r>
      <w:r w:rsidR="00A7220B" w:rsidRPr="00C6099D">
        <w:rPr>
          <w:rFonts w:asciiTheme="minorHAnsi" w:hAnsiTheme="minorHAnsi" w:cstheme="minorHAnsi"/>
          <w:color w:val="5F497A" w:themeColor="accent4" w:themeShade="BF"/>
        </w:rPr>
        <w:t>ngoing Challenges to ED Oral/NTDC Care Surveillance</w:t>
      </w:r>
    </w:p>
    <w:p w:rsidR="008D17B1" w:rsidRDefault="00392167" w:rsidP="00D80638">
      <w:pPr>
        <w:spacing w:after="0"/>
        <w:jc w:val="both"/>
        <w:rPr>
          <w:rFonts w:cstheme="minorHAnsi"/>
        </w:rPr>
      </w:pPr>
      <w:r w:rsidRPr="00C6099D">
        <w:rPr>
          <w:rFonts w:cstheme="minorHAnsi"/>
        </w:rPr>
        <w:t xml:space="preserve">The </w:t>
      </w:r>
      <w:r w:rsidR="00A77B84" w:rsidRPr="00C6099D">
        <w:rPr>
          <w:rFonts w:cstheme="minorHAnsi"/>
        </w:rPr>
        <w:t xml:space="preserve">problematic </w:t>
      </w:r>
      <w:r w:rsidRPr="00C6099D">
        <w:rPr>
          <w:rFonts w:cstheme="minorHAnsi"/>
        </w:rPr>
        <w:t xml:space="preserve">aspects of research methods addressing ED use for oral problems </w:t>
      </w:r>
      <w:r w:rsidR="00C63359" w:rsidRPr="00C6099D">
        <w:rPr>
          <w:rFonts w:cstheme="minorHAnsi"/>
        </w:rPr>
        <w:t xml:space="preserve">in past research has </w:t>
      </w:r>
      <w:r w:rsidRPr="00C6099D">
        <w:rPr>
          <w:rFonts w:cstheme="minorHAnsi"/>
        </w:rPr>
        <w:t>primarily relate</w:t>
      </w:r>
      <w:r w:rsidR="00C63359" w:rsidRPr="00C6099D">
        <w:rPr>
          <w:rFonts w:cstheme="minorHAnsi"/>
        </w:rPr>
        <w:t>d</w:t>
      </w:r>
      <w:r w:rsidRPr="00C6099D">
        <w:rPr>
          <w:rFonts w:cstheme="minorHAnsi"/>
        </w:rPr>
        <w:t xml:space="preserve"> to </w:t>
      </w:r>
      <w:r w:rsidR="00C63359" w:rsidRPr="00C6099D">
        <w:rPr>
          <w:rFonts w:cstheme="minorHAnsi"/>
        </w:rPr>
        <w:t xml:space="preserve">the </w:t>
      </w:r>
      <w:r w:rsidRPr="00C6099D">
        <w:rPr>
          <w:rFonts w:cstheme="minorHAnsi"/>
        </w:rPr>
        <w:t xml:space="preserve">inconsistencies </w:t>
      </w:r>
      <w:r w:rsidR="00C63359" w:rsidRPr="00C6099D">
        <w:rPr>
          <w:rFonts w:cstheme="minorHAnsi"/>
        </w:rPr>
        <w:t xml:space="preserve">of methods </w:t>
      </w:r>
      <w:r w:rsidRPr="00C6099D">
        <w:rPr>
          <w:rFonts w:cstheme="minorHAnsi"/>
        </w:rPr>
        <w:t xml:space="preserve">across studies. </w:t>
      </w:r>
      <w:r w:rsidR="00C63359" w:rsidRPr="00C6099D">
        <w:rPr>
          <w:rFonts w:cstheme="minorHAnsi"/>
        </w:rPr>
        <w:t>Research by nature is intended to address new research question in different target population</w:t>
      </w:r>
      <w:r w:rsidR="006269B1" w:rsidRPr="00C6099D">
        <w:rPr>
          <w:rFonts w:cstheme="minorHAnsi"/>
        </w:rPr>
        <w:t>s</w:t>
      </w:r>
      <w:r w:rsidR="00C63359" w:rsidRPr="00C6099D">
        <w:rPr>
          <w:rFonts w:cstheme="minorHAnsi"/>
        </w:rPr>
        <w:t xml:space="preserve"> with different outcomes and predictors of interest. </w:t>
      </w:r>
      <w:r w:rsidR="008D17B1" w:rsidRPr="00C6099D">
        <w:rPr>
          <w:rFonts w:cstheme="minorHAnsi"/>
        </w:rPr>
        <w:t xml:space="preserve">Likewise in investigations of ED oral/NTDC care, methodology will vary depending on the </w:t>
      </w:r>
      <w:r w:rsidR="001D7E8A" w:rsidRPr="00C6099D">
        <w:rPr>
          <w:rFonts w:cstheme="minorHAnsi"/>
        </w:rPr>
        <w:t>factors of interest to</w:t>
      </w:r>
      <w:r w:rsidR="008D17B1" w:rsidRPr="00C6099D">
        <w:rPr>
          <w:rFonts w:cstheme="minorHAnsi"/>
        </w:rPr>
        <w:t xml:space="preserve"> the researchers, </w:t>
      </w:r>
      <w:r w:rsidR="001D7E8A" w:rsidRPr="00C6099D">
        <w:rPr>
          <w:rFonts w:cstheme="minorHAnsi"/>
        </w:rPr>
        <w:t xml:space="preserve">including: </w:t>
      </w:r>
      <w:r w:rsidR="008D17B1" w:rsidRPr="00C6099D">
        <w:rPr>
          <w:rFonts w:cstheme="minorHAnsi"/>
        </w:rPr>
        <w:t>definitions of ED tre</w:t>
      </w:r>
      <w:r w:rsidR="001D7E8A" w:rsidRPr="00C6099D">
        <w:rPr>
          <w:rFonts w:cstheme="minorHAnsi"/>
        </w:rPr>
        <w:t>atments,</w:t>
      </w:r>
      <w:r w:rsidR="008D17B1" w:rsidRPr="00C6099D">
        <w:rPr>
          <w:rFonts w:cstheme="minorHAnsi"/>
        </w:rPr>
        <w:t xml:space="preserve"> predictors of</w:t>
      </w:r>
      <w:r w:rsidR="001D7E8A" w:rsidRPr="00C6099D">
        <w:rPr>
          <w:rFonts w:cstheme="minorHAnsi"/>
        </w:rPr>
        <w:t xml:space="preserve"> ED use</w:t>
      </w:r>
      <w:r w:rsidR="008D17B1" w:rsidRPr="00C6099D">
        <w:rPr>
          <w:rFonts w:cstheme="minorHAnsi"/>
        </w:rPr>
        <w:t xml:space="preserve">, and factors related to potentially effective intervention strategies. </w:t>
      </w:r>
      <w:r w:rsidR="00C63359" w:rsidRPr="00C6099D">
        <w:rPr>
          <w:rFonts w:cstheme="minorHAnsi"/>
        </w:rPr>
        <w:t xml:space="preserve">Surveillance on the other hand, is effective when conducted in a uniform standardized way across different populations and over time. </w:t>
      </w:r>
    </w:p>
    <w:p w:rsidR="00C6099D" w:rsidRPr="00C6099D" w:rsidRDefault="00C6099D" w:rsidP="00D80638">
      <w:pPr>
        <w:spacing w:after="0"/>
        <w:jc w:val="both"/>
        <w:rPr>
          <w:rFonts w:cstheme="minorHAnsi"/>
        </w:rPr>
      </w:pPr>
    </w:p>
    <w:p w:rsidR="00E91D48" w:rsidRDefault="00392167" w:rsidP="00D80638">
      <w:pPr>
        <w:spacing w:after="0"/>
        <w:jc w:val="both"/>
        <w:rPr>
          <w:rFonts w:cstheme="minorHAnsi"/>
        </w:rPr>
      </w:pPr>
      <w:r w:rsidRPr="00C6099D">
        <w:rPr>
          <w:rFonts w:cstheme="minorHAnsi"/>
        </w:rPr>
        <w:t xml:space="preserve">Another </w:t>
      </w:r>
      <w:r w:rsidR="00A77B84" w:rsidRPr="00C6099D">
        <w:rPr>
          <w:rFonts w:cstheme="minorHAnsi"/>
        </w:rPr>
        <w:t xml:space="preserve">problematic </w:t>
      </w:r>
      <w:r w:rsidR="008D17B1" w:rsidRPr="00C6099D">
        <w:rPr>
          <w:rFonts w:cstheme="minorHAnsi"/>
        </w:rPr>
        <w:t>aspect of research addressed in the Phase 1 report has been</w:t>
      </w:r>
      <w:r w:rsidRPr="00C6099D">
        <w:rPr>
          <w:rFonts w:cstheme="minorHAnsi"/>
        </w:rPr>
        <w:t xml:space="preserve"> coding at the EDs. </w:t>
      </w:r>
      <w:r w:rsidR="008D17B1" w:rsidRPr="00C6099D">
        <w:rPr>
          <w:rFonts w:cstheme="minorHAnsi"/>
        </w:rPr>
        <w:t>The lack</w:t>
      </w:r>
      <w:r w:rsidR="00F90399" w:rsidRPr="00C6099D">
        <w:rPr>
          <w:rFonts w:cstheme="minorHAnsi"/>
        </w:rPr>
        <w:t xml:space="preserve"> of </w:t>
      </w:r>
      <w:r w:rsidR="008D17B1" w:rsidRPr="00C6099D">
        <w:rPr>
          <w:rFonts w:cstheme="minorHAnsi"/>
        </w:rPr>
        <w:t xml:space="preserve">oral/dental training and knowledge among </w:t>
      </w:r>
      <w:r w:rsidR="00F90399" w:rsidRPr="00C6099D">
        <w:rPr>
          <w:rFonts w:cstheme="minorHAnsi"/>
        </w:rPr>
        <w:t>medical professionals providing care in EDs</w:t>
      </w:r>
      <w:r w:rsidR="008D17B1" w:rsidRPr="00C6099D">
        <w:rPr>
          <w:rFonts w:cstheme="minorHAnsi"/>
        </w:rPr>
        <w:t xml:space="preserve"> has been problematic in both accurate diagnosis of oral conditions and accurate use of the diagnosis codes</w:t>
      </w:r>
      <w:r w:rsidR="00F90399" w:rsidRPr="00C6099D">
        <w:rPr>
          <w:rFonts w:cstheme="minorHAnsi"/>
        </w:rPr>
        <w:t xml:space="preserve">. </w:t>
      </w:r>
      <w:r w:rsidR="008D17B1" w:rsidRPr="00C6099D">
        <w:rPr>
          <w:rFonts w:cstheme="minorHAnsi"/>
        </w:rPr>
        <w:t>Likewise, p</w:t>
      </w:r>
      <w:r w:rsidR="00F90399" w:rsidRPr="00C6099D">
        <w:rPr>
          <w:rFonts w:cstheme="minorHAnsi"/>
        </w:rPr>
        <w:t xml:space="preserve">hysicians </w:t>
      </w:r>
      <w:r w:rsidR="008D17B1" w:rsidRPr="00C6099D">
        <w:rPr>
          <w:rFonts w:cstheme="minorHAnsi"/>
        </w:rPr>
        <w:t xml:space="preserve">are not properly trained to provide the </w:t>
      </w:r>
      <w:r w:rsidR="001D7E8A" w:rsidRPr="00C6099D">
        <w:rPr>
          <w:rFonts w:cstheme="minorHAnsi"/>
        </w:rPr>
        <w:t>appropriate treatment for</w:t>
      </w:r>
      <w:r w:rsidR="00F90399" w:rsidRPr="00C6099D">
        <w:rPr>
          <w:rFonts w:cstheme="minorHAnsi"/>
        </w:rPr>
        <w:t xml:space="preserve"> th</w:t>
      </w:r>
      <w:r w:rsidR="008D17B1" w:rsidRPr="00C6099D">
        <w:rPr>
          <w:rFonts w:cstheme="minorHAnsi"/>
        </w:rPr>
        <w:t>e oral problems underlying the presenting</w:t>
      </w:r>
      <w:r w:rsidR="00F90399" w:rsidRPr="00C6099D">
        <w:rPr>
          <w:rFonts w:cstheme="minorHAnsi"/>
        </w:rPr>
        <w:t xml:space="preserve"> symptoms.</w:t>
      </w:r>
      <w:r w:rsidR="00A77B84" w:rsidRPr="00C6099D">
        <w:rPr>
          <w:rFonts w:cstheme="minorHAnsi"/>
        </w:rPr>
        <w:t xml:space="preserve"> </w:t>
      </w:r>
      <w:r w:rsidR="008D17B1" w:rsidRPr="00C6099D">
        <w:rPr>
          <w:rFonts w:cstheme="minorHAnsi"/>
        </w:rPr>
        <w:t xml:space="preserve">The resulting care </w:t>
      </w:r>
      <w:r w:rsidR="00F90399" w:rsidRPr="00C6099D">
        <w:rPr>
          <w:rFonts w:cstheme="minorHAnsi"/>
        </w:rPr>
        <w:t xml:space="preserve">usually involves providing prescriptions for pain medications and/or antibiotics, along with advice to see a dentist. </w:t>
      </w:r>
      <w:r w:rsidR="00917AEF" w:rsidRPr="00C6099D">
        <w:rPr>
          <w:rFonts w:cstheme="minorHAnsi"/>
        </w:rPr>
        <w:t>Coding for oral/dental conditions by physicians often relies on heavy use of codes such as</w:t>
      </w:r>
      <w:r w:rsidR="00F90399" w:rsidRPr="00C6099D">
        <w:rPr>
          <w:rFonts w:cstheme="minorHAnsi"/>
        </w:rPr>
        <w:t xml:space="preserve"> </w:t>
      </w:r>
      <w:r w:rsidR="00266189" w:rsidRPr="00C6099D">
        <w:rPr>
          <w:rFonts w:cstheme="minorHAnsi"/>
        </w:rPr>
        <w:t>“dental disorder unspecified”</w:t>
      </w:r>
      <w:r w:rsidR="00F90399" w:rsidRPr="00C6099D">
        <w:rPr>
          <w:rFonts w:cstheme="minorHAnsi"/>
        </w:rPr>
        <w:t xml:space="preserve"> </w:t>
      </w:r>
      <w:r w:rsidR="00E60191" w:rsidRPr="00C6099D">
        <w:rPr>
          <w:rFonts w:cstheme="minorHAnsi"/>
        </w:rPr>
        <w:t>(</w:t>
      </w:r>
      <w:r w:rsidR="00266189" w:rsidRPr="00C6099D">
        <w:rPr>
          <w:rFonts w:cstheme="minorHAnsi"/>
        </w:rPr>
        <w:t>ICD-9 code 525.9</w:t>
      </w:r>
      <w:r w:rsidR="00CF726D" w:rsidRPr="00C6099D">
        <w:rPr>
          <w:rFonts w:cstheme="minorHAnsi"/>
        </w:rPr>
        <w:t>, also related codes 521.8, 521.9, and 525.8</w:t>
      </w:r>
      <w:r w:rsidR="001D7E8A" w:rsidRPr="00C6099D">
        <w:rPr>
          <w:rFonts w:cstheme="minorHAnsi"/>
        </w:rPr>
        <w:t>)</w:t>
      </w:r>
      <w:r w:rsidR="00917AEF" w:rsidRPr="00C6099D">
        <w:rPr>
          <w:rFonts w:cstheme="minorHAnsi"/>
        </w:rPr>
        <w:t>. Such c</w:t>
      </w:r>
      <w:r w:rsidR="001D7E8A" w:rsidRPr="00C6099D">
        <w:rPr>
          <w:rFonts w:cstheme="minorHAnsi"/>
        </w:rPr>
        <w:t>odes are not very informative, but</w:t>
      </w:r>
      <w:r w:rsidR="00F90399" w:rsidRPr="00C6099D">
        <w:rPr>
          <w:rFonts w:cstheme="minorHAnsi"/>
        </w:rPr>
        <w:t xml:space="preserve"> more specific </w:t>
      </w:r>
      <w:r w:rsidR="004B5802" w:rsidRPr="00C6099D">
        <w:rPr>
          <w:rFonts w:cstheme="minorHAnsi"/>
        </w:rPr>
        <w:t xml:space="preserve">dental </w:t>
      </w:r>
      <w:r w:rsidR="00917AEF" w:rsidRPr="00C6099D">
        <w:rPr>
          <w:rFonts w:cstheme="minorHAnsi"/>
        </w:rPr>
        <w:t>codes used may often be inaccurate</w:t>
      </w:r>
      <w:r w:rsidR="00F90399" w:rsidRPr="00C6099D">
        <w:rPr>
          <w:rFonts w:cstheme="minorHAnsi"/>
        </w:rPr>
        <w:t>.</w:t>
      </w:r>
      <w:r w:rsidR="003E7C2B" w:rsidRPr="00C6099D">
        <w:rPr>
          <w:rFonts w:cstheme="minorHAnsi"/>
        </w:rPr>
        <w:t xml:space="preserve"> Th</w:t>
      </w:r>
      <w:r w:rsidR="0097276F" w:rsidRPr="00C6099D">
        <w:rPr>
          <w:rFonts w:cstheme="minorHAnsi"/>
        </w:rPr>
        <w:t>e</w:t>
      </w:r>
      <w:r w:rsidR="003E7C2B" w:rsidRPr="00C6099D">
        <w:rPr>
          <w:rFonts w:cstheme="minorHAnsi"/>
        </w:rPr>
        <w:t xml:space="preserve"> problem</w:t>
      </w:r>
      <w:r w:rsidR="0097276F" w:rsidRPr="00C6099D">
        <w:rPr>
          <w:rFonts w:cstheme="minorHAnsi"/>
        </w:rPr>
        <w:t xml:space="preserve"> of</w:t>
      </w:r>
      <w:r w:rsidR="003E7C2B" w:rsidRPr="00C6099D">
        <w:rPr>
          <w:rFonts w:cstheme="minorHAnsi"/>
        </w:rPr>
        <w:t xml:space="preserve"> inaccurate and imprecise ICD-9 dental code use by </w:t>
      </w:r>
      <w:r w:rsidR="0097276F" w:rsidRPr="00C6099D">
        <w:rPr>
          <w:rFonts w:cstheme="minorHAnsi"/>
        </w:rPr>
        <w:t xml:space="preserve">physicians </w:t>
      </w:r>
      <w:r w:rsidR="00917AEF" w:rsidRPr="00C6099D">
        <w:rPr>
          <w:rFonts w:cstheme="minorHAnsi"/>
        </w:rPr>
        <w:t>is not easily</w:t>
      </w:r>
      <w:r w:rsidR="00A77B84" w:rsidRPr="00C6099D">
        <w:rPr>
          <w:rFonts w:cstheme="minorHAnsi"/>
        </w:rPr>
        <w:t xml:space="preserve"> address</w:t>
      </w:r>
      <w:r w:rsidR="00917AEF" w:rsidRPr="00C6099D">
        <w:rPr>
          <w:rFonts w:cstheme="minorHAnsi"/>
        </w:rPr>
        <w:t>ed</w:t>
      </w:r>
      <w:r w:rsidR="00A77B84" w:rsidRPr="00C6099D">
        <w:rPr>
          <w:rFonts w:cstheme="minorHAnsi"/>
        </w:rPr>
        <w:t>.</w:t>
      </w:r>
    </w:p>
    <w:p w:rsidR="00C6099D" w:rsidRPr="00C6099D" w:rsidRDefault="00C6099D" w:rsidP="00D80638">
      <w:pPr>
        <w:spacing w:after="0"/>
        <w:jc w:val="both"/>
        <w:rPr>
          <w:rFonts w:cstheme="minorHAnsi"/>
        </w:rPr>
      </w:pPr>
    </w:p>
    <w:p w:rsidR="00392167" w:rsidRDefault="00917AEF" w:rsidP="00D80638">
      <w:pPr>
        <w:spacing w:after="0"/>
        <w:jc w:val="both"/>
        <w:rPr>
          <w:rFonts w:cstheme="minorHAnsi"/>
        </w:rPr>
      </w:pPr>
      <w:r w:rsidRPr="00C6099D">
        <w:rPr>
          <w:rFonts w:cstheme="minorHAnsi"/>
        </w:rPr>
        <w:t>Furthermore,</w:t>
      </w:r>
      <w:r w:rsidR="00E91D48" w:rsidRPr="00C6099D">
        <w:rPr>
          <w:rFonts w:cstheme="minorHAnsi"/>
        </w:rPr>
        <w:t xml:space="preserve"> many </w:t>
      </w:r>
      <w:r w:rsidR="001D1854" w:rsidRPr="00C6099D">
        <w:rPr>
          <w:rFonts w:cstheme="minorHAnsi"/>
        </w:rPr>
        <w:t xml:space="preserve">available datasets </w:t>
      </w:r>
      <w:r w:rsidRPr="00C6099D">
        <w:rPr>
          <w:rFonts w:cstheme="minorHAnsi"/>
        </w:rPr>
        <w:t>employ the use of unique identifiers</w:t>
      </w:r>
      <w:r w:rsidR="001D1854" w:rsidRPr="00C6099D">
        <w:rPr>
          <w:rFonts w:cstheme="minorHAnsi"/>
        </w:rPr>
        <w:t xml:space="preserve"> associated with an ED visit, not a specific person. </w:t>
      </w:r>
      <w:r w:rsidR="001D7E8A" w:rsidRPr="00C6099D">
        <w:rPr>
          <w:rFonts w:cstheme="minorHAnsi"/>
        </w:rPr>
        <w:t>So</w:t>
      </w:r>
      <w:r w:rsidR="001D1854" w:rsidRPr="00C6099D">
        <w:rPr>
          <w:rFonts w:cstheme="minorHAnsi"/>
        </w:rPr>
        <w:t xml:space="preserve"> </w:t>
      </w:r>
      <w:r w:rsidRPr="00C6099D">
        <w:rPr>
          <w:rFonts w:cstheme="minorHAnsi"/>
        </w:rPr>
        <w:t>repeat visits by</w:t>
      </w:r>
      <w:r w:rsidR="001D1854" w:rsidRPr="00C6099D">
        <w:rPr>
          <w:rFonts w:cstheme="minorHAnsi"/>
        </w:rPr>
        <w:t xml:space="preserve"> a person cannot </w:t>
      </w:r>
      <w:r w:rsidRPr="00C6099D">
        <w:rPr>
          <w:rFonts w:cstheme="minorHAnsi"/>
        </w:rPr>
        <w:t>be identified or</w:t>
      </w:r>
      <w:r w:rsidR="001D7E8A" w:rsidRPr="00C6099D">
        <w:rPr>
          <w:rFonts w:cstheme="minorHAnsi"/>
        </w:rPr>
        <w:t xml:space="preserve"> linked, and the</w:t>
      </w:r>
      <w:r w:rsidRPr="00C6099D">
        <w:rPr>
          <w:rFonts w:cstheme="minorHAnsi"/>
        </w:rPr>
        <w:t xml:space="preserve"> extent of repeat visits to EDs </w:t>
      </w:r>
      <w:r w:rsidR="001D1854" w:rsidRPr="00C6099D">
        <w:rPr>
          <w:rFonts w:cstheme="minorHAnsi"/>
        </w:rPr>
        <w:t xml:space="preserve">for the same oral problem cannot be quantified. </w:t>
      </w:r>
      <w:r w:rsidRPr="00C6099D">
        <w:rPr>
          <w:rFonts w:cstheme="minorHAnsi"/>
        </w:rPr>
        <w:t xml:space="preserve">This is a </w:t>
      </w:r>
      <w:r w:rsidR="001D1854" w:rsidRPr="00C6099D">
        <w:rPr>
          <w:rFonts w:cstheme="minorHAnsi"/>
        </w:rPr>
        <w:t>major shortcoming</w:t>
      </w:r>
      <w:r w:rsidRPr="00C6099D">
        <w:rPr>
          <w:rFonts w:cstheme="minorHAnsi"/>
        </w:rPr>
        <w:t xml:space="preserve">, as repeat visits may represent </w:t>
      </w:r>
      <w:r w:rsidR="001D7E8A" w:rsidRPr="00C6099D">
        <w:rPr>
          <w:rFonts w:cstheme="minorHAnsi"/>
        </w:rPr>
        <w:t xml:space="preserve">a </w:t>
      </w:r>
      <w:r w:rsidRPr="00C6099D">
        <w:rPr>
          <w:rFonts w:cstheme="minorHAnsi"/>
        </w:rPr>
        <w:t>substantial portion of</w:t>
      </w:r>
      <w:r w:rsidR="001D1854" w:rsidRPr="00C6099D">
        <w:rPr>
          <w:rFonts w:cstheme="minorHAnsi"/>
        </w:rPr>
        <w:t xml:space="preserve"> unnecessary treatment and costs that would potentially not occur if there</w:t>
      </w:r>
      <w:r w:rsidRPr="00C6099D">
        <w:rPr>
          <w:rFonts w:cstheme="minorHAnsi"/>
        </w:rPr>
        <w:t xml:space="preserve"> was a source of regular definitive dental </w:t>
      </w:r>
      <w:r w:rsidR="001D1854" w:rsidRPr="00C6099D">
        <w:rPr>
          <w:rFonts w:cstheme="minorHAnsi"/>
        </w:rPr>
        <w:t>care</w:t>
      </w:r>
      <w:r w:rsidR="00A7220B" w:rsidRPr="00C6099D">
        <w:rPr>
          <w:rFonts w:cstheme="minorHAnsi"/>
        </w:rPr>
        <w:t>.</w:t>
      </w:r>
      <w:r w:rsidR="00F90399" w:rsidRPr="00C6099D">
        <w:rPr>
          <w:rFonts w:cstheme="minorHAnsi"/>
        </w:rPr>
        <w:t xml:space="preserve"> </w:t>
      </w:r>
    </w:p>
    <w:p w:rsidR="00C6099D" w:rsidRPr="00C6099D" w:rsidRDefault="00C6099D" w:rsidP="00D80638">
      <w:pPr>
        <w:spacing w:after="0"/>
        <w:jc w:val="both"/>
        <w:rPr>
          <w:rFonts w:cstheme="minorHAnsi"/>
        </w:rPr>
      </w:pPr>
    </w:p>
    <w:p w:rsidR="0099515F" w:rsidRDefault="00A7220B" w:rsidP="00D80638">
      <w:pPr>
        <w:spacing w:after="0"/>
        <w:jc w:val="both"/>
        <w:rPr>
          <w:rFonts w:cstheme="minorHAnsi"/>
        </w:rPr>
      </w:pPr>
      <w:r w:rsidRPr="00C6099D">
        <w:rPr>
          <w:rFonts w:cstheme="minorHAnsi"/>
        </w:rPr>
        <w:t>Related t</w:t>
      </w:r>
      <w:r w:rsidR="001D7E8A" w:rsidRPr="00C6099D">
        <w:rPr>
          <w:rFonts w:cstheme="minorHAnsi"/>
        </w:rPr>
        <w:t>o this lack of patient identity</w:t>
      </w:r>
      <w:r w:rsidRPr="00C6099D">
        <w:rPr>
          <w:rFonts w:cstheme="minorHAnsi"/>
        </w:rPr>
        <w:t xml:space="preserve"> </w:t>
      </w:r>
      <w:r w:rsidR="0099515F" w:rsidRPr="00C6099D">
        <w:rPr>
          <w:rFonts w:cstheme="minorHAnsi"/>
        </w:rPr>
        <w:t xml:space="preserve">is the inability to link medical and ED data </w:t>
      </w:r>
      <w:r w:rsidR="0067561C" w:rsidRPr="00C6099D">
        <w:rPr>
          <w:rFonts w:cstheme="minorHAnsi"/>
        </w:rPr>
        <w:t xml:space="preserve">for a given patient </w:t>
      </w:r>
      <w:r w:rsidRPr="00C6099D">
        <w:rPr>
          <w:rFonts w:cstheme="minorHAnsi"/>
        </w:rPr>
        <w:t>to dental claims data. This precludes the ability to assess whether oral problems presenting in EDs have been addressed</w:t>
      </w:r>
      <w:r w:rsidR="0099515F" w:rsidRPr="00C6099D">
        <w:rPr>
          <w:rFonts w:cstheme="minorHAnsi"/>
        </w:rPr>
        <w:t xml:space="preserve"> in the primary care dental </w:t>
      </w:r>
      <w:r w:rsidRPr="00C6099D">
        <w:rPr>
          <w:rFonts w:cstheme="minorHAnsi"/>
        </w:rPr>
        <w:t>setting</w:t>
      </w:r>
      <w:r w:rsidR="0099515F" w:rsidRPr="00C6099D">
        <w:rPr>
          <w:rFonts w:cstheme="minorHAnsi"/>
        </w:rPr>
        <w:t xml:space="preserve">. </w:t>
      </w:r>
      <w:r w:rsidRPr="00C6099D">
        <w:rPr>
          <w:rFonts w:cstheme="minorHAnsi"/>
        </w:rPr>
        <w:t>Furthermore, t</w:t>
      </w:r>
      <w:r w:rsidR="00D476AF" w:rsidRPr="00C6099D">
        <w:rPr>
          <w:rFonts w:cstheme="minorHAnsi"/>
        </w:rPr>
        <w:t>he utility of linked med</w:t>
      </w:r>
      <w:r w:rsidRPr="00C6099D">
        <w:rPr>
          <w:rFonts w:cstheme="minorHAnsi"/>
        </w:rPr>
        <w:t>ical and dental data</w:t>
      </w:r>
      <w:r w:rsidR="00D476AF" w:rsidRPr="00C6099D">
        <w:rPr>
          <w:rFonts w:cstheme="minorHAnsi"/>
        </w:rPr>
        <w:t xml:space="preserve"> is limited by the long-standing use of treatment </w:t>
      </w:r>
      <w:r w:rsidR="0067561C" w:rsidRPr="00C6099D">
        <w:rPr>
          <w:rFonts w:cstheme="minorHAnsi"/>
        </w:rPr>
        <w:t xml:space="preserve">codes </w:t>
      </w:r>
      <w:r w:rsidR="00D476AF" w:rsidRPr="00C6099D">
        <w:rPr>
          <w:rFonts w:cstheme="minorHAnsi"/>
        </w:rPr>
        <w:t>rather than diagnosti</w:t>
      </w:r>
      <w:r w:rsidRPr="00C6099D">
        <w:rPr>
          <w:rFonts w:cstheme="minorHAnsi"/>
        </w:rPr>
        <w:t>c codes in dentistry. I</w:t>
      </w:r>
      <w:r w:rsidR="00D476AF" w:rsidRPr="00C6099D">
        <w:rPr>
          <w:rFonts w:cstheme="minorHAnsi"/>
        </w:rPr>
        <w:t xml:space="preserve">nitiatives </w:t>
      </w:r>
      <w:r w:rsidR="0067561C" w:rsidRPr="00C6099D">
        <w:rPr>
          <w:rFonts w:cstheme="minorHAnsi"/>
        </w:rPr>
        <w:t>for</w:t>
      </w:r>
      <w:r w:rsidR="00D476AF" w:rsidRPr="00C6099D">
        <w:rPr>
          <w:rFonts w:cstheme="minorHAnsi"/>
        </w:rPr>
        <w:t xml:space="preserve"> developing and imple</w:t>
      </w:r>
      <w:r w:rsidR="001D7E8A" w:rsidRPr="00C6099D">
        <w:rPr>
          <w:rFonts w:cstheme="minorHAnsi"/>
        </w:rPr>
        <w:t>menting dental diagnostic codes</w:t>
      </w:r>
      <w:r w:rsidR="00D476AF" w:rsidRPr="00C6099D">
        <w:rPr>
          <w:rFonts w:cstheme="minorHAnsi"/>
        </w:rPr>
        <w:t xml:space="preserve"> </w:t>
      </w:r>
      <w:r w:rsidR="001D7E8A" w:rsidRPr="00C6099D">
        <w:rPr>
          <w:rFonts w:cstheme="minorHAnsi"/>
        </w:rPr>
        <w:t>are in proc</w:t>
      </w:r>
      <w:r w:rsidRPr="00C6099D">
        <w:rPr>
          <w:rFonts w:cstheme="minorHAnsi"/>
        </w:rPr>
        <w:t>ess, but likely won’t be widely implemented for some time. Also,</w:t>
      </w:r>
      <w:r w:rsidR="00D476AF" w:rsidRPr="00C6099D">
        <w:rPr>
          <w:rFonts w:cstheme="minorHAnsi"/>
        </w:rPr>
        <w:t xml:space="preserve"> </w:t>
      </w:r>
      <w:r w:rsidRPr="00C6099D">
        <w:rPr>
          <w:rFonts w:cstheme="minorHAnsi"/>
        </w:rPr>
        <w:t xml:space="preserve">the development of </w:t>
      </w:r>
      <w:r w:rsidR="00D476AF" w:rsidRPr="00C6099D">
        <w:rPr>
          <w:rFonts w:cstheme="minorHAnsi"/>
        </w:rPr>
        <w:t>electronic</w:t>
      </w:r>
      <w:r w:rsidRPr="00C6099D">
        <w:rPr>
          <w:rFonts w:cstheme="minorHAnsi"/>
        </w:rPr>
        <w:t xml:space="preserve"> health and dental records, with increased potential for linking, is also progressing</w:t>
      </w:r>
      <w:r w:rsidR="00D476AF" w:rsidRPr="00C6099D">
        <w:rPr>
          <w:rFonts w:cstheme="minorHAnsi"/>
        </w:rPr>
        <w:t xml:space="preserve">. </w:t>
      </w:r>
      <w:r w:rsidR="0099515F" w:rsidRPr="00C6099D">
        <w:rPr>
          <w:rFonts w:cstheme="minorHAnsi"/>
        </w:rPr>
        <w:t xml:space="preserve"> </w:t>
      </w:r>
    </w:p>
    <w:p w:rsidR="00C6099D" w:rsidRPr="00C6099D" w:rsidRDefault="00C6099D" w:rsidP="00D80638">
      <w:pPr>
        <w:spacing w:after="0"/>
        <w:jc w:val="both"/>
        <w:rPr>
          <w:rFonts w:cstheme="minorHAnsi"/>
        </w:rPr>
      </w:pPr>
    </w:p>
    <w:p w:rsidR="00CF659F" w:rsidRPr="00C6099D" w:rsidRDefault="00F13C49" w:rsidP="00D80638">
      <w:pPr>
        <w:pStyle w:val="Heading1"/>
        <w:spacing w:before="0"/>
        <w:jc w:val="both"/>
        <w:rPr>
          <w:rFonts w:asciiTheme="minorHAnsi" w:hAnsiTheme="minorHAnsi" w:cstheme="minorHAnsi"/>
          <w:color w:val="5F497A" w:themeColor="accent4" w:themeShade="BF"/>
        </w:rPr>
      </w:pPr>
      <w:r w:rsidRPr="00C6099D">
        <w:rPr>
          <w:rFonts w:asciiTheme="minorHAnsi" w:hAnsiTheme="minorHAnsi" w:cstheme="minorHAnsi"/>
          <w:color w:val="5F497A" w:themeColor="accent4" w:themeShade="BF"/>
        </w:rPr>
        <w:t>Summary/</w:t>
      </w:r>
      <w:r w:rsidR="00CF659F" w:rsidRPr="00C6099D">
        <w:rPr>
          <w:rFonts w:asciiTheme="minorHAnsi" w:hAnsiTheme="minorHAnsi" w:cstheme="minorHAnsi"/>
          <w:color w:val="5F497A" w:themeColor="accent4" w:themeShade="BF"/>
        </w:rPr>
        <w:t>Conclusions</w:t>
      </w:r>
      <w:r w:rsidR="0001730C" w:rsidRPr="00C6099D">
        <w:rPr>
          <w:rFonts w:asciiTheme="minorHAnsi" w:hAnsiTheme="minorHAnsi" w:cstheme="minorHAnsi"/>
          <w:color w:val="5F497A" w:themeColor="accent4" w:themeShade="BF"/>
        </w:rPr>
        <w:t xml:space="preserve">  </w:t>
      </w:r>
    </w:p>
    <w:p w:rsidR="00074A67" w:rsidRDefault="00A7220B" w:rsidP="00D80638">
      <w:pPr>
        <w:spacing w:after="0"/>
        <w:jc w:val="both"/>
        <w:rPr>
          <w:rFonts w:cstheme="minorHAnsi"/>
        </w:rPr>
      </w:pPr>
      <w:r w:rsidRPr="00C6099D">
        <w:rPr>
          <w:rFonts w:cstheme="minorHAnsi"/>
        </w:rPr>
        <w:t xml:space="preserve">The </w:t>
      </w:r>
      <w:r w:rsidR="009A2D9F" w:rsidRPr="00C6099D">
        <w:rPr>
          <w:rFonts w:cstheme="minorHAnsi"/>
        </w:rPr>
        <w:t xml:space="preserve">variation </w:t>
      </w:r>
      <w:r w:rsidR="00BF7837" w:rsidRPr="00C6099D">
        <w:rPr>
          <w:rFonts w:cstheme="minorHAnsi"/>
        </w:rPr>
        <w:t>in</w:t>
      </w:r>
      <w:r w:rsidR="009A2D9F" w:rsidRPr="00C6099D">
        <w:rPr>
          <w:rFonts w:cstheme="minorHAnsi"/>
        </w:rPr>
        <w:t xml:space="preserve"> </w:t>
      </w:r>
      <w:r w:rsidRPr="00C6099D">
        <w:rPr>
          <w:rFonts w:cstheme="minorHAnsi"/>
        </w:rPr>
        <w:t>past ED oral/NTDC investigative</w:t>
      </w:r>
      <w:r w:rsidR="00E6103D" w:rsidRPr="00C6099D">
        <w:rPr>
          <w:rFonts w:cstheme="minorHAnsi"/>
        </w:rPr>
        <w:t xml:space="preserve"> </w:t>
      </w:r>
      <w:r w:rsidR="006C390A" w:rsidRPr="00C6099D">
        <w:rPr>
          <w:rFonts w:cstheme="minorHAnsi"/>
        </w:rPr>
        <w:t>methods</w:t>
      </w:r>
      <w:r w:rsidRPr="00C6099D">
        <w:rPr>
          <w:rFonts w:cstheme="minorHAnsi"/>
        </w:rPr>
        <w:t xml:space="preserve"> has limited the consistency and comparability of data</w:t>
      </w:r>
      <w:r w:rsidR="006C390A" w:rsidRPr="00C6099D">
        <w:rPr>
          <w:rFonts w:cstheme="minorHAnsi"/>
        </w:rPr>
        <w:t xml:space="preserve">. </w:t>
      </w:r>
      <w:r w:rsidR="004F32A4" w:rsidRPr="00C6099D">
        <w:rPr>
          <w:rFonts w:cstheme="minorHAnsi"/>
        </w:rPr>
        <w:t xml:space="preserve">The use of standardized methods and protocols </w:t>
      </w:r>
      <w:r w:rsidR="00F13C49" w:rsidRPr="00C6099D">
        <w:rPr>
          <w:rFonts w:cstheme="minorHAnsi"/>
        </w:rPr>
        <w:t>developed</w:t>
      </w:r>
      <w:r w:rsidR="004F32A4" w:rsidRPr="00C6099D">
        <w:rPr>
          <w:rFonts w:cstheme="minorHAnsi"/>
        </w:rPr>
        <w:t xml:space="preserve"> from this project will provide for more uniform and comparable ED oral/NTDC surveillance data for</w:t>
      </w:r>
      <w:r w:rsidR="00BF7837" w:rsidRPr="00C6099D">
        <w:rPr>
          <w:rFonts w:cstheme="minorHAnsi"/>
        </w:rPr>
        <w:t xml:space="preserve"> basic </w:t>
      </w:r>
      <w:r w:rsidR="004F32A4" w:rsidRPr="00C6099D">
        <w:rPr>
          <w:rFonts w:cstheme="minorHAnsi"/>
        </w:rPr>
        <w:t>surveillance activities conducted by states.</w:t>
      </w:r>
      <w:r w:rsidR="009A2D9F" w:rsidRPr="00C6099D">
        <w:rPr>
          <w:rFonts w:cstheme="minorHAnsi"/>
        </w:rPr>
        <w:t xml:space="preserve"> </w:t>
      </w:r>
    </w:p>
    <w:p w:rsidR="00C6099D" w:rsidRPr="00C6099D" w:rsidRDefault="00C6099D" w:rsidP="00D80638">
      <w:pPr>
        <w:spacing w:after="0"/>
        <w:jc w:val="both"/>
        <w:rPr>
          <w:rFonts w:cstheme="minorHAnsi"/>
        </w:rPr>
      </w:pPr>
    </w:p>
    <w:p w:rsidR="009E39AD" w:rsidRPr="00C6099D" w:rsidRDefault="009E39AD" w:rsidP="00D80638">
      <w:pPr>
        <w:pStyle w:val="Heading1"/>
        <w:spacing w:before="0"/>
        <w:jc w:val="both"/>
        <w:rPr>
          <w:rFonts w:asciiTheme="minorHAnsi" w:hAnsiTheme="minorHAnsi" w:cstheme="minorHAnsi"/>
          <w:color w:val="5F497A" w:themeColor="accent4" w:themeShade="BF"/>
        </w:rPr>
      </w:pPr>
      <w:r w:rsidRPr="00C6099D">
        <w:rPr>
          <w:rFonts w:asciiTheme="minorHAnsi" w:hAnsiTheme="minorHAnsi" w:cstheme="minorHAnsi"/>
          <w:color w:val="5F497A" w:themeColor="accent4" w:themeShade="BF"/>
        </w:rPr>
        <w:t xml:space="preserve">Communications Plan  </w:t>
      </w:r>
    </w:p>
    <w:p w:rsidR="007A09AA" w:rsidRPr="00C6099D" w:rsidRDefault="00B92531" w:rsidP="00D80638">
      <w:pPr>
        <w:spacing w:after="0"/>
        <w:jc w:val="both"/>
        <w:rPr>
          <w:rFonts w:cstheme="minorHAnsi"/>
        </w:rPr>
      </w:pPr>
      <w:r w:rsidRPr="00C6099D">
        <w:rPr>
          <w:rFonts w:cstheme="minorHAnsi"/>
        </w:rPr>
        <w:t xml:space="preserve">To promote the use of standardized state level ED oral care surveillance, the methods and recommendations from this project need to be disseminated with accompanying communication to encourage usage. A communication plan has been developed to guide these efforts. This communication plan is included in Appendix </w:t>
      </w:r>
      <w:r w:rsidR="00993EA8" w:rsidRPr="00C6099D">
        <w:rPr>
          <w:rFonts w:cstheme="minorHAnsi"/>
        </w:rPr>
        <w:t>6</w:t>
      </w:r>
      <w:r w:rsidRPr="00C6099D">
        <w:rPr>
          <w:rFonts w:cstheme="minorHAnsi"/>
        </w:rPr>
        <w:t xml:space="preserve">. </w:t>
      </w:r>
    </w:p>
    <w:p w:rsidR="001455A3" w:rsidRDefault="001455A3"/>
    <w:p w:rsidR="001455A3" w:rsidRDefault="001455A3"/>
    <w:p w:rsidR="00766A4A" w:rsidRDefault="00766A4A">
      <w:pPr>
        <w:rPr>
          <w:b/>
          <w:sz w:val="28"/>
          <w:szCs w:val="28"/>
        </w:rPr>
      </w:pPr>
      <w:r>
        <w:rPr>
          <w:b/>
          <w:sz w:val="28"/>
          <w:szCs w:val="28"/>
        </w:rPr>
        <w:br w:type="page"/>
      </w:r>
    </w:p>
    <w:p w:rsidR="001455A3" w:rsidRPr="001B0D29" w:rsidRDefault="001455A3" w:rsidP="001B0D29">
      <w:pPr>
        <w:jc w:val="center"/>
        <w:rPr>
          <w:b/>
          <w:sz w:val="28"/>
          <w:szCs w:val="28"/>
        </w:rPr>
      </w:pPr>
      <w:r w:rsidRPr="001B0D29">
        <w:rPr>
          <w:b/>
          <w:sz w:val="28"/>
          <w:szCs w:val="28"/>
        </w:rPr>
        <w:t>Appendix 1: State Emergency Department Databases (SEDD)</w:t>
      </w:r>
    </w:p>
    <w:p w:rsidR="001455A3" w:rsidRDefault="001455A3" w:rsidP="001455A3">
      <w:r>
        <w:t xml:space="preserve">Copied from: </w:t>
      </w:r>
      <w:hyperlink r:id="rId217" w:history="1">
        <w:r w:rsidRPr="001D525F">
          <w:rPr>
            <w:rStyle w:val="Hyperlink"/>
            <w:rFonts w:cstheme="minorBidi"/>
          </w:rPr>
          <w:t>https://www.hcup-us.ahrq.gov/seddoverview.jsp</w:t>
        </w:r>
      </w:hyperlink>
    </w:p>
    <w:p w:rsidR="00296186" w:rsidRPr="00296186" w:rsidRDefault="00296186" w:rsidP="00766A4A">
      <w:pPr>
        <w:spacing w:after="0" w:line="240" w:lineRule="auto"/>
        <w:jc w:val="both"/>
        <w:rPr>
          <w:rFonts w:cstheme="minorHAnsi"/>
          <w:b/>
          <w:bCs/>
          <w:color w:val="006699"/>
        </w:rPr>
      </w:pPr>
      <w:r w:rsidRPr="00296186">
        <w:rPr>
          <w:rFonts w:cstheme="minorHAnsi"/>
          <w:b/>
          <w:bCs/>
          <w:color w:val="006699"/>
        </w:rPr>
        <w:t>Overview of the State Emergency Department Databases (SEDD)</w:t>
      </w:r>
    </w:p>
    <w:p w:rsidR="00766A4A" w:rsidRDefault="00296186" w:rsidP="00766A4A">
      <w:pPr>
        <w:spacing w:after="0" w:line="240" w:lineRule="auto"/>
        <w:jc w:val="both"/>
        <w:rPr>
          <w:rStyle w:val="apple-converted-space"/>
          <w:rFonts w:cstheme="minorHAnsi"/>
        </w:rPr>
      </w:pPr>
      <w:r w:rsidRPr="00296186">
        <w:rPr>
          <w:rFonts w:cstheme="minorHAnsi"/>
        </w:rPr>
        <w:t>The State Emergency Department Databases (SEDD) are part of the family of databases and software tools developed for the</w:t>
      </w:r>
      <w:r w:rsidRPr="00296186">
        <w:rPr>
          <w:rStyle w:val="apple-converted-space"/>
          <w:rFonts w:cstheme="minorHAnsi"/>
        </w:rPr>
        <w:t> </w:t>
      </w:r>
      <w:hyperlink r:id="rId218" w:history="1">
        <w:r w:rsidRPr="00296186">
          <w:rPr>
            <w:rStyle w:val="Hyperlink"/>
            <w:rFonts w:cstheme="minorHAnsi"/>
          </w:rPr>
          <w:t>Healthcare Cost and Utilization Project (HCUP)</w:t>
        </w:r>
      </w:hyperlink>
      <w:r w:rsidRPr="00296186">
        <w:rPr>
          <w:rFonts w:cstheme="minorHAnsi"/>
        </w:rPr>
        <w:t>. The SEDD capture emergency visits at hospital-affiliated emergency departments (EDs) that do not result in hospitalization. Information about patients initially seen in the ED and then admitted to the hospital is included in the State Inpatient Databases (SID). The SEDD files include all patients, regardless of payer, providing a unique view of ED care in a State or in a defined market over time.</w:t>
      </w:r>
      <w:r w:rsidRPr="00296186">
        <w:rPr>
          <w:rStyle w:val="apple-converted-space"/>
          <w:rFonts w:cstheme="minorHAnsi"/>
        </w:rPr>
        <w:t> </w:t>
      </w:r>
    </w:p>
    <w:p w:rsidR="00766A4A" w:rsidRDefault="00296186" w:rsidP="00766A4A">
      <w:pPr>
        <w:spacing w:after="0" w:line="240" w:lineRule="auto"/>
        <w:jc w:val="both"/>
        <w:rPr>
          <w:rStyle w:val="apple-converted-space"/>
          <w:rFonts w:cstheme="minorHAnsi"/>
        </w:rPr>
      </w:pPr>
      <w:r w:rsidRPr="00296186">
        <w:rPr>
          <w:rFonts w:cstheme="minorHAnsi"/>
        </w:rPr>
        <w:br/>
        <w:t>Developed through a Federal-State-Industry partnership sponsored by the</w:t>
      </w:r>
      <w:r w:rsidRPr="00296186">
        <w:rPr>
          <w:rStyle w:val="apple-converted-space"/>
          <w:rFonts w:cstheme="minorHAnsi"/>
        </w:rPr>
        <w:t> </w:t>
      </w:r>
      <w:hyperlink r:id="rId219" w:tgtFrame="_blank" w:history="1">
        <w:r w:rsidRPr="00296186">
          <w:rPr>
            <w:rStyle w:val="Hyperlink"/>
            <w:rFonts w:cstheme="minorHAnsi"/>
          </w:rPr>
          <w:t>Agency for Healthcare Research and Quality (AHRQ)</w:t>
        </w:r>
      </w:hyperlink>
      <w:r w:rsidRPr="00296186">
        <w:rPr>
          <w:rFonts w:cstheme="minorHAnsi"/>
        </w:rPr>
        <w:t>, HCUP data inform decision making at the national, State, and community levels.</w:t>
      </w:r>
      <w:r w:rsidRPr="00296186">
        <w:rPr>
          <w:rStyle w:val="apple-converted-space"/>
          <w:rFonts w:cstheme="minorHAnsi"/>
        </w:rPr>
        <w:t> </w:t>
      </w:r>
      <w:r w:rsidRPr="00296186">
        <w:rPr>
          <w:rFonts w:cstheme="minorHAnsi"/>
        </w:rPr>
        <w:br/>
      </w:r>
      <w:r w:rsidRPr="00296186">
        <w:rPr>
          <w:rFonts w:cstheme="minorHAnsi"/>
        </w:rPr>
        <w:br/>
        <w:t>This page provides an overview of the SEDD. For more details, see</w:t>
      </w:r>
      <w:r w:rsidRPr="00296186">
        <w:rPr>
          <w:rStyle w:val="apple-converted-space"/>
          <w:rFonts w:cstheme="minorHAnsi"/>
        </w:rPr>
        <w:t> </w:t>
      </w:r>
      <w:hyperlink r:id="rId220" w:history="1">
        <w:r w:rsidRPr="00296186">
          <w:rPr>
            <w:rStyle w:val="Hyperlink"/>
            <w:rFonts w:cstheme="minorHAnsi"/>
          </w:rPr>
          <w:t>SEDD Database Documentation</w:t>
        </w:r>
      </w:hyperlink>
      <w:r w:rsidRPr="00296186">
        <w:rPr>
          <w:rStyle w:val="apple-converted-space"/>
          <w:rFonts w:cstheme="minorHAnsi"/>
        </w:rPr>
        <w:t> </w:t>
      </w:r>
      <w:r w:rsidRPr="00296186">
        <w:rPr>
          <w:rFonts w:cstheme="minorHAnsi"/>
        </w:rPr>
        <w:t>and the</w:t>
      </w:r>
      <w:r w:rsidRPr="00296186">
        <w:rPr>
          <w:rStyle w:val="apple-converted-space"/>
          <w:rFonts w:cstheme="minorHAnsi"/>
        </w:rPr>
        <w:t> </w:t>
      </w:r>
      <w:r w:rsidRPr="00296186">
        <w:rPr>
          <w:rStyle w:val="Emphasis"/>
          <w:rFonts w:cstheme="minorHAnsi"/>
        </w:rPr>
        <w:t>Introduction to the SEDD</w:t>
      </w:r>
      <w:r w:rsidRPr="00296186">
        <w:rPr>
          <w:rStyle w:val="apple-converted-space"/>
          <w:rFonts w:cstheme="minorHAnsi"/>
        </w:rPr>
        <w:t> </w:t>
      </w:r>
      <w:r w:rsidRPr="00296186">
        <w:rPr>
          <w:rFonts w:cstheme="minorHAnsi"/>
        </w:rPr>
        <w:t>(</w:t>
      </w:r>
      <w:hyperlink r:id="rId221" w:tgtFrame="_blank" w:history="1">
        <w:r w:rsidRPr="00296186">
          <w:rPr>
            <w:rStyle w:val="Hyperlink"/>
            <w:rFonts w:cstheme="minorHAnsi"/>
          </w:rPr>
          <w:t>PDF</w:t>
        </w:r>
      </w:hyperlink>
      <w:r w:rsidRPr="00296186">
        <w:rPr>
          <w:rStyle w:val="apple-converted-space"/>
          <w:rFonts w:cstheme="minorHAnsi"/>
        </w:rPr>
        <w:t> </w:t>
      </w:r>
      <w:r w:rsidRPr="00296186">
        <w:rPr>
          <w:rFonts w:cstheme="minorHAnsi"/>
        </w:rPr>
        <w:t>file, 163 KB;</w:t>
      </w:r>
      <w:r w:rsidRPr="00296186">
        <w:rPr>
          <w:rStyle w:val="apple-converted-space"/>
          <w:rFonts w:cstheme="minorHAnsi"/>
        </w:rPr>
        <w:t> </w:t>
      </w:r>
      <w:hyperlink r:id="rId222" w:history="1">
        <w:r w:rsidRPr="00296186">
          <w:rPr>
            <w:rStyle w:val="Hyperlink"/>
            <w:rFonts w:cstheme="minorHAnsi"/>
          </w:rPr>
          <w:t>HTML</w:t>
        </w:r>
      </w:hyperlink>
      <w:r w:rsidRPr="00296186">
        <w:rPr>
          <w:rFonts w:cstheme="minorHAnsi"/>
        </w:rPr>
        <w:t>)</w:t>
      </w:r>
      <w:r w:rsidRPr="00296186">
        <w:rPr>
          <w:rStyle w:val="apple-converted-space"/>
          <w:rFonts w:cstheme="minorHAnsi"/>
        </w:rPr>
        <w:t> </w:t>
      </w:r>
    </w:p>
    <w:p w:rsidR="00296186" w:rsidRPr="00296186" w:rsidRDefault="00296186" w:rsidP="00766A4A">
      <w:pPr>
        <w:spacing w:after="0" w:line="240" w:lineRule="auto"/>
        <w:jc w:val="both"/>
        <w:rPr>
          <w:rFonts w:cstheme="minorHAnsi"/>
        </w:rPr>
      </w:pPr>
    </w:p>
    <w:p w:rsidR="00296186" w:rsidRPr="00296186" w:rsidRDefault="00296186" w:rsidP="00766A4A">
      <w:pPr>
        <w:spacing w:after="0" w:line="240" w:lineRule="auto"/>
        <w:jc w:val="both"/>
        <w:rPr>
          <w:rFonts w:cstheme="minorHAnsi"/>
          <w:b/>
          <w:bCs/>
          <w:color w:val="006699"/>
        </w:rPr>
      </w:pPr>
      <w:r w:rsidRPr="00296186">
        <w:rPr>
          <w:rFonts w:cstheme="minorHAnsi"/>
          <w:b/>
          <w:bCs/>
          <w:color w:val="006699"/>
        </w:rPr>
        <w:t>About the SEDD</w:t>
      </w:r>
    </w:p>
    <w:p w:rsidR="00766A4A" w:rsidRDefault="00296186" w:rsidP="00766A4A">
      <w:pPr>
        <w:spacing w:after="0" w:line="240" w:lineRule="auto"/>
        <w:jc w:val="both"/>
        <w:rPr>
          <w:rStyle w:val="apple-converted-space"/>
          <w:rFonts w:cstheme="minorHAnsi"/>
        </w:rPr>
      </w:pPr>
      <w:r w:rsidRPr="00296186">
        <w:rPr>
          <w:rFonts w:cstheme="minorHAnsi"/>
        </w:rPr>
        <w:t>The SEDD capture discharge information on all ED visits in a given State that do not result in an admission. States make their SEDD files available for purchase through the</w:t>
      </w:r>
      <w:r w:rsidRPr="00296186">
        <w:rPr>
          <w:rStyle w:val="apple-converted-space"/>
          <w:rFonts w:cstheme="minorHAnsi"/>
        </w:rPr>
        <w:t> </w:t>
      </w:r>
      <w:hyperlink r:id="rId223" w:history="1">
        <w:r w:rsidRPr="00296186">
          <w:rPr>
            <w:rStyle w:val="Hyperlink"/>
            <w:rFonts w:cstheme="minorHAnsi"/>
          </w:rPr>
          <w:t>HCUP Central Distributor</w:t>
        </w:r>
      </w:hyperlink>
      <w:r w:rsidRPr="00296186">
        <w:rPr>
          <w:rFonts w:cstheme="minorHAnsi"/>
        </w:rPr>
        <w:t>. See</w:t>
      </w:r>
      <w:r w:rsidRPr="00296186">
        <w:rPr>
          <w:rStyle w:val="apple-converted-space"/>
          <w:rFonts w:cstheme="minorHAnsi"/>
        </w:rPr>
        <w:t> </w:t>
      </w:r>
      <w:hyperlink r:id="rId224" w:history="1">
        <w:r w:rsidRPr="00296186">
          <w:rPr>
            <w:rStyle w:val="Hyperlink"/>
            <w:rFonts w:cstheme="minorHAnsi"/>
          </w:rPr>
          <w:t>Availability of HCUP Data</w:t>
        </w:r>
      </w:hyperlink>
      <w:r w:rsidRPr="00296186">
        <w:rPr>
          <w:rStyle w:val="apple-converted-space"/>
          <w:rFonts w:cstheme="minorHAnsi"/>
        </w:rPr>
        <w:t> </w:t>
      </w:r>
      <w:r w:rsidRPr="00296186">
        <w:rPr>
          <w:rFonts w:cstheme="minorHAnsi"/>
        </w:rPr>
        <w:t>for a list of State database participation and availability by year.</w:t>
      </w:r>
      <w:r w:rsidRPr="00296186">
        <w:rPr>
          <w:rStyle w:val="apple-converted-space"/>
          <w:rFonts w:cstheme="minorHAnsi"/>
        </w:rPr>
        <w:t> </w:t>
      </w:r>
    </w:p>
    <w:p w:rsidR="00296186" w:rsidRPr="00296186" w:rsidRDefault="00296186" w:rsidP="00766A4A">
      <w:pPr>
        <w:spacing w:after="0" w:line="240" w:lineRule="auto"/>
        <w:jc w:val="both"/>
        <w:rPr>
          <w:rFonts w:cstheme="minorHAnsi"/>
        </w:rPr>
      </w:pPr>
      <w:r w:rsidRPr="00296186">
        <w:rPr>
          <w:rFonts w:cstheme="minorHAnsi"/>
        </w:rPr>
        <w:br/>
      </w:r>
      <w:hyperlink r:id="rId225" w:history="1">
        <w:r w:rsidRPr="00296186">
          <w:rPr>
            <w:rStyle w:val="Hyperlink"/>
            <w:rFonts w:cstheme="minorHAnsi"/>
          </w:rPr>
          <w:t>Thirty-five</w:t>
        </w:r>
      </w:hyperlink>
      <w:r w:rsidRPr="00296186">
        <w:rPr>
          <w:rStyle w:val="apple-converted-space"/>
          <w:rFonts w:cstheme="minorHAnsi"/>
        </w:rPr>
        <w:t> </w:t>
      </w:r>
      <w:r w:rsidRPr="00296186">
        <w:rPr>
          <w:rFonts w:cstheme="minorHAnsi"/>
        </w:rPr>
        <w:t>States currently participate in the SEDD:</w:t>
      </w:r>
      <w:r w:rsidRPr="00296186">
        <w:rPr>
          <w:rStyle w:val="apple-converted-space"/>
          <w:rFonts w:cstheme="minorHAnsi"/>
        </w:rPr>
        <w:t> </w:t>
      </w:r>
    </w:p>
    <w:p w:rsidR="00296186" w:rsidRPr="00296186" w:rsidRDefault="00296186" w:rsidP="00766A4A">
      <w:pPr>
        <w:numPr>
          <w:ilvl w:val="0"/>
          <w:numId w:val="24"/>
        </w:numPr>
        <w:spacing w:after="0" w:line="240" w:lineRule="auto"/>
        <w:jc w:val="both"/>
        <w:rPr>
          <w:rFonts w:cstheme="minorHAnsi"/>
        </w:rPr>
      </w:pPr>
      <w:r w:rsidRPr="00296186">
        <w:rPr>
          <w:rFonts w:cstheme="minorHAnsi"/>
        </w:rPr>
        <w:t>The SEDD contain the ED encounter abstracts in participating States, translated into a uniform format to facilitate multi-State comparisons and analyses.</w:t>
      </w:r>
    </w:p>
    <w:p w:rsidR="00296186" w:rsidRPr="00296186" w:rsidRDefault="00296186" w:rsidP="00766A4A">
      <w:pPr>
        <w:numPr>
          <w:ilvl w:val="0"/>
          <w:numId w:val="24"/>
        </w:numPr>
        <w:spacing w:after="0" w:line="240" w:lineRule="auto"/>
        <w:jc w:val="both"/>
        <w:rPr>
          <w:rFonts w:cstheme="minorHAnsi"/>
        </w:rPr>
      </w:pPr>
      <w:r w:rsidRPr="00296186">
        <w:rPr>
          <w:rFonts w:cstheme="minorHAnsi"/>
        </w:rPr>
        <w:t>All of the databases include abstracts from hospital-affiliated ED sites. Composition and completeness of data files may vary from State to State.</w:t>
      </w:r>
    </w:p>
    <w:p w:rsidR="00296186" w:rsidRPr="00296186" w:rsidRDefault="00296186" w:rsidP="00766A4A">
      <w:pPr>
        <w:numPr>
          <w:ilvl w:val="0"/>
          <w:numId w:val="24"/>
        </w:numPr>
        <w:spacing w:after="0" w:line="240" w:lineRule="auto"/>
        <w:jc w:val="both"/>
        <w:rPr>
          <w:rFonts w:cstheme="minorHAnsi"/>
        </w:rPr>
      </w:pPr>
      <w:r w:rsidRPr="00296186">
        <w:rPr>
          <w:rFonts w:cstheme="minorHAnsi"/>
        </w:rPr>
        <w:t>The SEDD contain a core set of clinical and nonclinical information on all patients, including individuals covered by Medicare, Medicaid, or private insurance, as well as those who are uninsured.</w:t>
      </w:r>
    </w:p>
    <w:p w:rsidR="00296186" w:rsidRPr="00296186" w:rsidRDefault="00296186" w:rsidP="00766A4A">
      <w:pPr>
        <w:numPr>
          <w:ilvl w:val="0"/>
          <w:numId w:val="24"/>
        </w:numPr>
        <w:spacing w:after="0" w:line="240" w:lineRule="auto"/>
        <w:jc w:val="both"/>
        <w:rPr>
          <w:rFonts w:cstheme="minorHAnsi"/>
        </w:rPr>
      </w:pPr>
      <w:r w:rsidRPr="00296186">
        <w:rPr>
          <w:rFonts w:cstheme="minorHAnsi"/>
        </w:rPr>
        <w:t>In addition to the core set of uniform data elements common to all SEDD, some State data include other elements, such as the patient's race.</w:t>
      </w:r>
    </w:p>
    <w:p w:rsidR="00766A4A" w:rsidRDefault="00766A4A" w:rsidP="00766A4A">
      <w:pPr>
        <w:spacing w:after="0" w:line="240" w:lineRule="auto"/>
        <w:jc w:val="both"/>
        <w:rPr>
          <w:rFonts w:cstheme="minorHAnsi"/>
        </w:rPr>
      </w:pPr>
    </w:p>
    <w:p w:rsidR="00296186" w:rsidRPr="00296186" w:rsidRDefault="00296186" w:rsidP="00766A4A">
      <w:pPr>
        <w:spacing w:after="0" w:line="240" w:lineRule="auto"/>
        <w:jc w:val="both"/>
        <w:rPr>
          <w:rFonts w:cstheme="minorHAnsi"/>
        </w:rPr>
      </w:pPr>
      <w:r w:rsidRPr="00296186">
        <w:rPr>
          <w:rFonts w:cstheme="minorHAnsi"/>
        </w:rPr>
        <w:t>Free</w:t>
      </w:r>
      <w:r w:rsidRPr="00296186">
        <w:rPr>
          <w:rStyle w:val="apple-converted-space"/>
          <w:rFonts w:cstheme="minorHAnsi"/>
        </w:rPr>
        <w:t> </w:t>
      </w:r>
      <w:hyperlink r:id="rId226" w:history="1">
        <w:r w:rsidRPr="00296186">
          <w:rPr>
            <w:rStyle w:val="Hyperlink"/>
            <w:rFonts w:cstheme="minorHAnsi"/>
          </w:rPr>
          <w:t>HCUP Tools &amp; Software</w:t>
        </w:r>
      </w:hyperlink>
      <w:r w:rsidRPr="00296186">
        <w:rPr>
          <w:rStyle w:val="apple-converted-space"/>
          <w:rFonts w:cstheme="minorHAnsi"/>
        </w:rPr>
        <w:t> </w:t>
      </w:r>
      <w:r w:rsidRPr="00296186">
        <w:rPr>
          <w:rFonts w:cstheme="minorHAnsi"/>
        </w:rPr>
        <w:t>are also available to identify preventable hospitalizations, estimate costs, assess quality of care and patient safety, categorize diagnoses and procedures, and identify comorbidities.</w:t>
      </w:r>
      <w:r w:rsidRPr="00296186">
        <w:rPr>
          <w:rStyle w:val="apple-converted-space"/>
          <w:rFonts w:cstheme="minorHAnsi"/>
        </w:rPr>
        <w:t> </w:t>
      </w:r>
      <w:r w:rsidRPr="00296186">
        <w:rPr>
          <w:rFonts w:cstheme="minorHAnsi"/>
        </w:rPr>
        <w:br/>
      </w:r>
      <w:r w:rsidRPr="00296186">
        <w:rPr>
          <w:rFonts w:cstheme="minorHAnsi"/>
        </w:rPr>
        <w:br/>
        <w:t>Additional information on the SEDD may be found in the</w:t>
      </w:r>
      <w:r w:rsidRPr="00296186">
        <w:rPr>
          <w:rStyle w:val="apple-converted-space"/>
          <w:rFonts w:cstheme="minorHAnsi"/>
        </w:rPr>
        <w:t> </w:t>
      </w:r>
      <w:r w:rsidRPr="00296186">
        <w:rPr>
          <w:rStyle w:val="Emphasis"/>
          <w:rFonts w:cstheme="minorHAnsi"/>
        </w:rPr>
        <w:t>Introduction to the SEDD</w:t>
      </w:r>
      <w:r w:rsidRPr="00296186">
        <w:rPr>
          <w:rStyle w:val="apple-converted-space"/>
          <w:rFonts w:cstheme="minorHAnsi"/>
        </w:rPr>
        <w:t> </w:t>
      </w:r>
      <w:r w:rsidRPr="00296186">
        <w:rPr>
          <w:rFonts w:cstheme="minorHAnsi"/>
        </w:rPr>
        <w:t>(</w:t>
      </w:r>
      <w:hyperlink r:id="rId227" w:tgtFrame="_blank" w:history="1">
        <w:r w:rsidRPr="00296186">
          <w:rPr>
            <w:rStyle w:val="Hyperlink"/>
            <w:rFonts w:cstheme="minorHAnsi"/>
          </w:rPr>
          <w:t>PDF</w:t>
        </w:r>
      </w:hyperlink>
      <w:r w:rsidRPr="00296186">
        <w:rPr>
          <w:rStyle w:val="apple-converted-space"/>
          <w:rFonts w:cstheme="minorHAnsi"/>
        </w:rPr>
        <w:t> </w:t>
      </w:r>
      <w:r w:rsidRPr="00296186">
        <w:rPr>
          <w:rFonts w:cstheme="minorHAnsi"/>
        </w:rPr>
        <w:t>file, 163 KB;</w:t>
      </w:r>
      <w:r w:rsidRPr="00296186">
        <w:rPr>
          <w:rStyle w:val="apple-converted-space"/>
          <w:rFonts w:cstheme="minorHAnsi"/>
        </w:rPr>
        <w:t> </w:t>
      </w:r>
      <w:hyperlink r:id="rId228" w:history="1">
        <w:r w:rsidRPr="00296186">
          <w:rPr>
            <w:rStyle w:val="Hyperlink"/>
            <w:rFonts w:cstheme="minorHAnsi"/>
          </w:rPr>
          <w:t>HTML</w:t>
        </w:r>
      </w:hyperlink>
      <w:r w:rsidRPr="00296186">
        <w:rPr>
          <w:rFonts w:cstheme="minorHAnsi"/>
        </w:rPr>
        <w:t>).</w:t>
      </w:r>
    </w:p>
    <w:p w:rsidR="00296186" w:rsidRDefault="00296186" w:rsidP="00766A4A">
      <w:pPr>
        <w:spacing w:after="0" w:line="240" w:lineRule="auto"/>
        <w:jc w:val="both"/>
        <w:rPr>
          <w:rFonts w:cstheme="minorHAnsi"/>
          <w:b/>
          <w:bCs/>
          <w:color w:val="006699"/>
        </w:rPr>
      </w:pPr>
    </w:p>
    <w:p w:rsidR="00296186" w:rsidRPr="00296186" w:rsidRDefault="00296186" w:rsidP="00766A4A">
      <w:pPr>
        <w:spacing w:after="0" w:line="240" w:lineRule="auto"/>
        <w:jc w:val="both"/>
        <w:rPr>
          <w:rFonts w:cstheme="minorHAnsi"/>
          <w:b/>
          <w:bCs/>
          <w:color w:val="006699"/>
        </w:rPr>
      </w:pPr>
      <w:r w:rsidRPr="00296186">
        <w:rPr>
          <w:rFonts w:cstheme="minorHAnsi"/>
          <w:b/>
          <w:bCs/>
          <w:color w:val="006699"/>
        </w:rPr>
        <w:t>SEDD Data Elements</w:t>
      </w:r>
    </w:p>
    <w:p w:rsidR="00296186" w:rsidRPr="00296186" w:rsidRDefault="00296186" w:rsidP="00766A4A">
      <w:pPr>
        <w:spacing w:after="0" w:line="240" w:lineRule="auto"/>
        <w:jc w:val="both"/>
        <w:rPr>
          <w:rFonts w:cstheme="minorHAnsi"/>
        </w:rPr>
      </w:pPr>
      <w:r w:rsidRPr="00296186">
        <w:rPr>
          <w:rFonts w:cstheme="minorHAnsi"/>
        </w:rPr>
        <w:t>The SEDD contain clinical and resource-use information that is included in a typical discharge abstract, with safeguards to protect the privacy of individual patients, physicians, and hospitals (as required by data sources). The SEDD contain more than 100 clinical and non-clinical variables included in a hospital discharge abstract, such as:</w:t>
      </w:r>
      <w:r w:rsidRPr="00296186">
        <w:rPr>
          <w:rStyle w:val="apple-converted-space"/>
          <w:rFonts w:cstheme="minorHAnsi"/>
        </w:rPr>
        <w:t> </w:t>
      </w:r>
    </w:p>
    <w:p w:rsidR="00296186" w:rsidRPr="00296186" w:rsidRDefault="00296186" w:rsidP="00766A4A">
      <w:pPr>
        <w:numPr>
          <w:ilvl w:val="0"/>
          <w:numId w:val="25"/>
        </w:numPr>
        <w:spacing w:after="0" w:line="240" w:lineRule="auto"/>
        <w:jc w:val="both"/>
        <w:rPr>
          <w:rFonts w:cstheme="minorHAnsi"/>
        </w:rPr>
      </w:pPr>
      <w:r w:rsidRPr="00296186">
        <w:rPr>
          <w:rFonts w:cstheme="minorHAnsi"/>
        </w:rPr>
        <w:t>All-listed diagnoses and procedures</w:t>
      </w:r>
    </w:p>
    <w:p w:rsidR="00296186" w:rsidRPr="00296186" w:rsidRDefault="00296186" w:rsidP="00766A4A">
      <w:pPr>
        <w:numPr>
          <w:ilvl w:val="0"/>
          <w:numId w:val="25"/>
        </w:numPr>
        <w:spacing w:after="0" w:line="240" w:lineRule="auto"/>
        <w:jc w:val="both"/>
        <w:rPr>
          <w:rFonts w:cstheme="minorHAnsi"/>
        </w:rPr>
      </w:pPr>
      <w:r w:rsidRPr="00296186">
        <w:rPr>
          <w:rFonts w:cstheme="minorHAnsi"/>
        </w:rPr>
        <w:t>Patient demographics characteristics (e.g., sex, age, and, for some States, race)</w:t>
      </w:r>
    </w:p>
    <w:p w:rsidR="00296186" w:rsidRPr="00296186" w:rsidRDefault="00296186" w:rsidP="00766A4A">
      <w:pPr>
        <w:numPr>
          <w:ilvl w:val="0"/>
          <w:numId w:val="25"/>
        </w:numPr>
        <w:spacing w:after="0" w:line="240" w:lineRule="auto"/>
        <w:jc w:val="both"/>
        <w:rPr>
          <w:rFonts w:cstheme="minorHAnsi"/>
        </w:rPr>
      </w:pPr>
      <w:r w:rsidRPr="00296186">
        <w:rPr>
          <w:rFonts w:cstheme="minorHAnsi"/>
        </w:rPr>
        <w:t>Expected payment source</w:t>
      </w:r>
    </w:p>
    <w:p w:rsidR="00296186" w:rsidRPr="00296186" w:rsidRDefault="00296186" w:rsidP="00766A4A">
      <w:pPr>
        <w:numPr>
          <w:ilvl w:val="0"/>
          <w:numId w:val="25"/>
        </w:numPr>
        <w:spacing w:after="0" w:line="240" w:lineRule="auto"/>
        <w:jc w:val="both"/>
        <w:rPr>
          <w:rFonts w:cstheme="minorHAnsi"/>
        </w:rPr>
      </w:pPr>
      <w:r w:rsidRPr="00296186">
        <w:rPr>
          <w:rFonts w:cstheme="minorHAnsi"/>
        </w:rPr>
        <w:t>Total charges</w:t>
      </w:r>
    </w:p>
    <w:p w:rsidR="00296186" w:rsidRPr="00296186" w:rsidRDefault="00296186" w:rsidP="00766A4A">
      <w:pPr>
        <w:numPr>
          <w:ilvl w:val="0"/>
          <w:numId w:val="25"/>
        </w:numPr>
        <w:spacing w:after="0" w:line="240" w:lineRule="auto"/>
        <w:jc w:val="both"/>
        <w:rPr>
          <w:rFonts w:cstheme="minorHAnsi"/>
        </w:rPr>
      </w:pPr>
      <w:r w:rsidRPr="00296186">
        <w:rPr>
          <w:rFonts w:cstheme="minorHAnsi"/>
        </w:rPr>
        <w:t>Hospital identifiers that permit linkage to hospital inpatient databases, such as the AHRQ-sponsored</w:t>
      </w:r>
      <w:r w:rsidRPr="00296186">
        <w:rPr>
          <w:rStyle w:val="apple-converted-space"/>
          <w:rFonts w:cstheme="minorHAnsi"/>
        </w:rPr>
        <w:t> </w:t>
      </w:r>
      <w:hyperlink r:id="rId229" w:history="1">
        <w:r w:rsidRPr="00296186">
          <w:rPr>
            <w:rStyle w:val="Hyperlink"/>
            <w:rFonts w:cstheme="minorHAnsi"/>
          </w:rPr>
          <w:t>State Inpatient Databases (SID)</w:t>
        </w:r>
      </w:hyperlink>
      <w:r w:rsidRPr="00296186">
        <w:rPr>
          <w:rFonts w:cstheme="minorHAnsi"/>
        </w:rPr>
        <w:t>, and to the American Hospital Association Annual Survey File</w:t>
      </w:r>
    </w:p>
    <w:p w:rsidR="00296186" w:rsidRDefault="00296186" w:rsidP="00766A4A">
      <w:pPr>
        <w:spacing w:after="0" w:line="240" w:lineRule="auto"/>
        <w:jc w:val="both"/>
        <w:rPr>
          <w:rFonts w:cstheme="minorHAnsi"/>
        </w:rPr>
      </w:pPr>
      <w:r w:rsidRPr="00296186">
        <w:rPr>
          <w:rFonts w:cstheme="minorHAnsi"/>
        </w:rPr>
        <w:t>Elements included in the SEDD are not always available for all States, including the hospital county identifiers or HCUP's</w:t>
      </w:r>
      <w:r w:rsidRPr="00296186">
        <w:rPr>
          <w:rStyle w:val="apple-converted-space"/>
          <w:rFonts w:cstheme="minorHAnsi"/>
        </w:rPr>
        <w:t> </w:t>
      </w:r>
      <w:hyperlink r:id="rId230" w:history="1">
        <w:r w:rsidRPr="00296186">
          <w:rPr>
            <w:rStyle w:val="Hyperlink"/>
            <w:rFonts w:cstheme="minorHAnsi"/>
          </w:rPr>
          <w:t>Revisit Variables</w:t>
        </w:r>
      </w:hyperlink>
      <w:r w:rsidRPr="00296186">
        <w:rPr>
          <w:rFonts w:cstheme="minorHAnsi"/>
        </w:rPr>
        <w:t>. Please see the</w:t>
      </w:r>
      <w:r w:rsidRPr="00296186">
        <w:rPr>
          <w:rStyle w:val="apple-converted-space"/>
          <w:rFonts w:cstheme="minorHAnsi"/>
        </w:rPr>
        <w:t> </w:t>
      </w:r>
      <w:hyperlink r:id="rId231" w:history="1">
        <w:r w:rsidRPr="00296186">
          <w:rPr>
            <w:rStyle w:val="Hyperlink"/>
            <w:rFonts w:cstheme="minorHAnsi"/>
          </w:rPr>
          <w:t>Availability of Data Elements by Year</w:t>
        </w:r>
      </w:hyperlink>
      <w:r w:rsidRPr="00296186">
        <w:rPr>
          <w:rFonts w:cstheme="minorHAnsi"/>
        </w:rPr>
        <w:t>.</w:t>
      </w:r>
    </w:p>
    <w:p w:rsidR="00766A4A" w:rsidRPr="00296186" w:rsidRDefault="00766A4A" w:rsidP="00766A4A">
      <w:pPr>
        <w:spacing w:after="0" w:line="240" w:lineRule="auto"/>
        <w:jc w:val="both"/>
        <w:rPr>
          <w:rFonts w:cstheme="minorHAnsi"/>
        </w:rPr>
      </w:pPr>
    </w:p>
    <w:p w:rsidR="00296186" w:rsidRPr="00296186" w:rsidRDefault="00296186" w:rsidP="00766A4A">
      <w:pPr>
        <w:spacing w:after="0" w:line="240" w:lineRule="auto"/>
        <w:jc w:val="both"/>
        <w:rPr>
          <w:rFonts w:cstheme="minorHAnsi"/>
          <w:b/>
          <w:bCs/>
          <w:color w:val="006699"/>
        </w:rPr>
      </w:pPr>
      <w:bookmarkStart w:id="1" w:name="structure"/>
      <w:r w:rsidRPr="00296186">
        <w:rPr>
          <w:rFonts w:cstheme="minorHAnsi"/>
          <w:b/>
          <w:bCs/>
          <w:color w:val="006699"/>
        </w:rPr>
        <w:t>SEDD File Structure</w:t>
      </w:r>
      <w:bookmarkEnd w:id="1"/>
    </w:p>
    <w:p w:rsidR="00766A4A" w:rsidRDefault="00296186" w:rsidP="00766A4A">
      <w:pPr>
        <w:spacing w:after="0" w:line="240" w:lineRule="auto"/>
        <w:jc w:val="both"/>
        <w:rPr>
          <w:rStyle w:val="apple-converted-space"/>
          <w:rFonts w:cstheme="minorHAnsi"/>
        </w:rPr>
      </w:pPr>
      <w:r w:rsidRPr="00296186">
        <w:rPr>
          <w:rFonts w:cstheme="minorHAnsi"/>
        </w:rPr>
        <w:t>The SEDD are calendar year files based on discharge date for all data years except 2015. Because of the transition to ICD-10-CM/PCS on October 1, 2015, the 2015 SEDD are split into two parts. Nine months of the 2015 data with ICD-9-CM codes (discharges from Jan 1, 2015 - September 30, 2015) are in one set of files labeled Q1Q3. Three months of 2015 data with ICD-10-CM/PCS codes (discharges from October 1, 2015 - December 31, 2015) are in a separate set of files labeled Q4. More information about the changes to the HCUP databases for ICD-10-CM/PCS and use of data across the two coding system may be found on the HCUP-US Web site under</w:t>
      </w:r>
      <w:r w:rsidRPr="00296186">
        <w:rPr>
          <w:rStyle w:val="apple-converted-space"/>
          <w:rFonts w:cstheme="minorHAnsi"/>
        </w:rPr>
        <w:t> </w:t>
      </w:r>
      <w:hyperlink r:id="rId232" w:history="1">
        <w:r w:rsidRPr="00296186">
          <w:rPr>
            <w:rStyle w:val="Hyperlink"/>
            <w:rFonts w:cstheme="minorHAnsi"/>
          </w:rPr>
          <w:t>ICD-10-CM/PCS Resources</w:t>
        </w:r>
      </w:hyperlink>
      <w:r w:rsidRPr="00296186">
        <w:rPr>
          <w:rFonts w:cstheme="minorHAnsi"/>
        </w:rPr>
        <w:t>.</w:t>
      </w:r>
      <w:r w:rsidRPr="00296186">
        <w:rPr>
          <w:rStyle w:val="apple-converted-space"/>
          <w:rFonts w:cstheme="minorHAnsi"/>
        </w:rPr>
        <w:t> </w:t>
      </w:r>
    </w:p>
    <w:p w:rsidR="00766A4A" w:rsidRDefault="00766A4A" w:rsidP="00766A4A">
      <w:pPr>
        <w:spacing w:after="0" w:line="240" w:lineRule="auto"/>
        <w:jc w:val="both"/>
        <w:rPr>
          <w:rStyle w:val="apple-converted-space"/>
          <w:rFonts w:cstheme="minorHAnsi"/>
        </w:rPr>
      </w:pPr>
    </w:p>
    <w:p w:rsidR="00296186" w:rsidRPr="00296186" w:rsidRDefault="00296186" w:rsidP="00766A4A">
      <w:pPr>
        <w:spacing w:after="0" w:line="240" w:lineRule="auto"/>
        <w:jc w:val="both"/>
        <w:rPr>
          <w:rFonts w:cstheme="minorHAnsi"/>
          <w:b/>
          <w:bCs/>
          <w:color w:val="006699"/>
        </w:rPr>
      </w:pPr>
      <w:r w:rsidRPr="00296186">
        <w:rPr>
          <w:rFonts w:cstheme="minorHAnsi"/>
          <w:b/>
          <w:bCs/>
          <w:color w:val="006699"/>
        </w:rPr>
        <w:t>SEDD Areas of Research and HCUP Publications</w:t>
      </w:r>
    </w:p>
    <w:p w:rsidR="00296186" w:rsidRPr="00296186" w:rsidRDefault="00296186" w:rsidP="00766A4A">
      <w:pPr>
        <w:spacing w:after="0" w:line="240" w:lineRule="auto"/>
        <w:jc w:val="both"/>
        <w:rPr>
          <w:rFonts w:cstheme="minorHAnsi"/>
        </w:rPr>
      </w:pPr>
      <w:r w:rsidRPr="00296186">
        <w:rPr>
          <w:rFonts w:cstheme="minorHAnsi"/>
        </w:rPr>
        <w:t>The SEDD combined with SID discharges that originate in the ED are well suited for research that requires complete enumeration of hospital-based EDs within market areas or States. The SEDD promote comparative studies of health care services and support health care policy research on a variety of topics, including:</w:t>
      </w:r>
      <w:r w:rsidRPr="00296186">
        <w:rPr>
          <w:rStyle w:val="apple-converted-space"/>
          <w:rFonts w:cstheme="minorHAnsi"/>
        </w:rPr>
        <w:t> </w:t>
      </w:r>
    </w:p>
    <w:p w:rsidR="00296186" w:rsidRPr="00296186" w:rsidRDefault="00296186" w:rsidP="00766A4A">
      <w:pPr>
        <w:numPr>
          <w:ilvl w:val="0"/>
          <w:numId w:val="26"/>
        </w:numPr>
        <w:spacing w:after="0" w:line="240" w:lineRule="auto"/>
        <w:jc w:val="both"/>
        <w:rPr>
          <w:rFonts w:cstheme="minorHAnsi"/>
        </w:rPr>
      </w:pPr>
      <w:r w:rsidRPr="00296186">
        <w:rPr>
          <w:rFonts w:cstheme="minorHAnsi"/>
        </w:rPr>
        <w:t>Injury surveillance</w:t>
      </w:r>
    </w:p>
    <w:p w:rsidR="00296186" w:rsidRPr="00296186" w:rsidRDefault="00296186" w:rsidP="00766A4A">
      <w:pPr>
        <w:numPr>
          <w:ilvl w:val="0"/>
          <w:numId w:val="26"/>
        </w:numPr>
        <w:spacing w:after="0" w:line="240" w:lineRule="auto"/>
        <w:jc w:val="both"/>
        <w:rPr>
          <w:rFonts w:cstheme="minorHAnsi"/>
        </w:rPr>
      </w:pPr>
      <w:r w:rsidRPr="00296186">
        <w:rPr>
          <w:rFonts w:cstheme="minorHAnsi"/>
        </w:rPr>
        <w:t>Access to health care in a changing health care marketplace</w:t>
      </w:r>
    </w:p>
    <w:p w:rsidR="00296186" w:rsidRPr="00296186" w:rsidRDefault="00296186" w:rsidP="00766A4A">
      <w:pPr>
        <w:numPr>
          <w:ilvl w:val="0"/>
          <w:numId w:val="26"/>
        </w:numPr>
        <w:spacing w:after="0" w:line="240" w:lineRule="auto"/>
        <w:jc w:val="both"/>
        <w:rPr>
          <w:rFonts w:cstheme="minorHAnsi"/>
        </w:rPr>
      </w:pPr>
      <w:r w:rsidRPr="00296186">
        <w:rPr>
          <w:rFonts w:cstheme="minorHAnsi"/>
        </w:rPr>
        <w:t>Trends and correlations between ED use and environmental events</w:t>
      </w:r>
    </w:p>
    <w:p w:rsidR="00296186" w:rsidRPr="00296186" w:rsidRDefault="00296186" w:rsidP="00766A4A">
      <w:pPr>
        <w:numPr>
          <w:ilvl w:val="0"/>
          <w:numId w:val="26"/>
        </w:numPr>
        <w:spacing w:after="0" w:line="240" w:lineRule="auto"/>
        <w:jc w:val="both"/>
        <w:rPr>
          <w:rFonts w:cstheme="minorHAnsi"/>
        </w:rPr>
      </w:pPr>
      <w:r w:rsidRPr="00296186">
        <w:rPr>
          <w:rFonts w:cstheme="minorHAnsi"/>
        </w:rPr>
        <w:t>Emerging infections</w:t>
      </w:r>
    </w:p>
    <w:p w:rsidR="00296186" w:rsidRPr="00296186" w:rsidRDefault="00296186" w:rsidP="00766A4A">
      <w:pPr>
        <w:numPr>
          <w:ilvl w:val="0"/>
          <w:numId w:val="26"/>
        </w:numPr>
        <w:spacing w:after="0" w:line="240" w:lineRule="auto"/>
        <w:jc w:val="both"/>
        <w:rPr>
          <w:rFonts w:cstheme="minorHAnsi"/>
        </w:rPr>
      </w:pPr>
      <w:r w:rsidRPr="00296186">
        <w:rPr>
          <w:rFonts w:cstheme="minorHAnsi"/>
        </w:rPr>
        <w:t>Occurrence of nonfatal, preventable illness</w:t>
      </w:r>
    </w:p>
    <w:p w:rsidR="00296186" w:rsidRPr="00296186" w:rsidRDefault="00296186" w:rsidP="00766A4A">
      <w:pPr>
        <w:numPr>
          <w:ilvl w:val="0"/>
          <w:numId w:val="26"/>
        </w:numPr>
        <w:spacing w:after="0" w:line="240" w:lineRule="auto"/>
        <w:jc w:val="both"/>
        <w:rPr>
          <w:rFonts w:cstheme="minorHAnsi"/>
        </w:rPr>
      </w:pPr>
      <w:r w:rsidRPr="00296186">
        <w:rPr>
          <w:rFonts w:cstheme="minorHAnsi"/>
        </w:rPr>
        <w:t>Community assessment and planning</w:t>
      </w:r>
    </w:p>
    <w:p w:rsidR="00296186" w:rsidRDefault="00296186" w:rsidP="00766A4A">
      <w:pPr>
        <w:spacing w:after="0" w:line="240" w:lineRule="auto"/>
        <w:jc w:val="both"/>
        <w:rPr>
          <w:rFonts w:cstheme="minorHAnsi"/>
        </w:rPr>
      </w:pPr>
    </w:p>
    <w:p w:rsidR="00296186" w:rsidRPr="00296186" w:rsidRDefault="00296186" w:rsidP="00766A4A">
      <w:pPr>
        <w:spacing w:after="0" w:line="240" w:lineRule="auto"/>
        <w:jc w:val="both"/>
        <w:rPr>
          <w:rFonts w:cstheme="minorHAnsi"/>
        </w:rPr>
      </w:pPr>
      <w:r w:rsidRPr="00296186">
        <w:rPr>
          <w:rFonts w:cstheme="minorHAnsi"/>
        </w:rPr>
        <w:t>The SEDD are used in a variety of publications:</w:t>
      </w:r>
      <w:r w:rsidRPr="00296186">
        <w:rPr>
          <w:rStyle w:val="apple-converted-space"/>
          <w:rFonts w:cstheme="minorHAnsi"/>
        </w:rPr>
        <w:t> </w:t>
      </w:r>
    </w:p>
    <w:p w:rsidR="00296186" w:rsidRPr="00296186" w:rsidRDefault="00F9049C" w:rsidP="00766A4A">
      <w:pPr>
        <w:numPr>
          <w:ilvl w:val="0"/>
          <w:numId w:val="27"/>
        </w:numPr>
        <w:spacing w:after="0" w:line="240" w:lineRule="auto"/>
        <w:jc w:val="both"/>
        <w:rPr>
          <w:rFonts w:cstheme="minorHAnsi"/>
        </w:rPr>
      </w:pPr>
      <w:hyperlink r:id="rId233" w:history="1">
        <w:r w:rsidR="00296186" w:rsidRPr="00296186">
          <w:rPr>
            <w:rStyle w:val="Hyperlink"/>
            <w:rFonts w:cstheme="minorHAnsi"/>
          </w:rPr>
          <w:t>HCUP Statistical Briefs</w:t>
        </w:r>
      </w:hyperlink>
      <w:r w:rsidR="00296186" w:rsidRPr="00296186">
        <w:rPr>
          <w:rStyle w:val="apple-converted-space"/>
          <w:rFonts w:cstheme="minorHAnsi"/>
        </w:rPr>
        <w:t> </w:t>
      </w:r>
      <w:r w:rsidR="00296186" w:rsidRPr="00296186">
        <w:rPr>
          <w:rFonts w:cstheme="minorHAnsi"/>
        </w:rPr>
        <w:t>highlight a variety of health topics.</w:t>
      </w:r>
    </w:p>
    <w:p w:rsidR="00296186" w:rsidRPr="00296186" w:rsidRDefault="00296186" w:rsidP="00766A4A">
      <w:pPr>
        <w:numPr>
          <w:ilvl w:val="0"/>
          <w:numId w:val="27"/>
        </w:numPr>
        <w:spacing w:after="0" w:line="240" w:lineRule="auto"/>
        <w:jc w:val="both"/>
        <w:rPr>
          <w:rFonts w:cstheme="minorHAnsi"/>
        </w:rPr>
      </w:pPr>
      <w:r w:rsidRPr="00296186">
        <w:rPr>
          <w:rFonts w:cstheme="minorHAnsi"/>
        </w:rPr>
        <w:t>Use the</w:t>
      </w:r>
      <w:r w:rsidRPr="00296186">
        <w:rPr>
          <w:rStyle w:val="apple-converted-space"/>
          <w:rFonts w:cstheme="minorHAnsi"/>
        </w:rPr>
        <w:t> </w:t>
      </w:r>
      <w:hyperlink r:id="rId234" w:history="1">
        <w:r w:rsidRPr="00296186">
          <w:rPr>
            <w:rStyle w:val="Hyperlink"/>
            <w:rFonts w:cstheme="minorHAnsi"/>
          </w:rPr>
          <w:t>HCUP Publications Search Tool</w:t>
        </w:r>
      </w:hyperlink>
      <w:r w:rsidRPr="00296186">
        <w:rPr>
          <w:rStyle w:val="apple-converted-space"/>
          <w:rFonts w:cstheme="minorHAnsi"/>
        </w:rPr>
        <w:t> </w:t>
      </w:r>
      <w:r w:rsidRPr="00296186">
        <w:rPr>
          <w:rFonts w:cstheme="minorHAnsi"/>
        </w:rPr>
        <w:t>to find publications using the SEDD.</w:t>
      </w:r>
    </w:p>
    <w:p w:rsidR="00296186" w:rsidRPr="00296186" w:rsidRDefault="00296186" w:rsidP="00766A4A">
      <w:pPr>
        <w:numPr>
          <w:ilvl w:val="0"/>
          <w:numId w:val="27"/>
        </w:numPr>
        <w:spacing w:after="0" w:line="240" w:lineRule="auto"/>
        <w:jc w:val="both"/>
        <w:rPr>
          <w:rFonts w:cstheme="minorHAnsi"/>
        </w:rPr>
      </w:pPr>
      <w:r w:rsidRPr="00296186">
        <w:rPr>
          <w:rFonts w:cstheme="minorHAnsi"/>
        </w:rPr>
        <w:t>Review featured publications on the</w:t>
      </w:r>
      <w:r w:rsidRPr="00296186">
        <w:rPr>
          <w:rStyle w:val="apple-converted-space"/>
          <w:rFonts w:cstheme="minorHAnsi"/>
        </w:rPr>
        <w:t> </w:t>
      </w:r>
      <w:hyperlink r:id="rId235" w:history="1">
        <w:r w:rsidRPr="00296186">
          <w:rPr>
            <w:rStyle w:val="Hyperlink"/>
            <w:rFonts w:cstheme="minorHAnsi"/>
          </w:rPr>
          <w:t>HCUP Research Spotlights</w:t>
        </w:r>
      </w:hyperlink>
      <w:r w:rsidRPr="00296186">
        <w:rPr>
          <w:rStyle w:val="apple-converted-space"/>
          <w:rFonts w:cstheme="minorHAnsi"/>
        </w:rPr>
        <w:t> </w:t>
      </w:r>
      <w:r w:rsidRPr="00296186">
        <w:rPr>
          <w:rFonts w:cstheme="minorHAnsi"/>
        </w:rPr>
        <w:t>page.</w:t>
      </w:r>
    </w:p>
    <w:p w:rsidR="00296186" w:rsidRPr="00296186" w:rsidRDefault="00296186" w:rsidP="00766A4A">
      <w:pPr>
        <w:numPr>
          <w:ilvl w:val="0"/>
          <w:numId w:val="27"/>
        </w:numPr>
        <w:spacing w:after="0" w:line="240" w:lineRule="auto"/>
        <w:jc w:val="both"/>
        <w:rPr>
          <w:rFonts w:cstheme="minorHAnsi"/>
        </w:rPr>
      </w:pPr>
      <w:r w:rsidRPr="00296186">
        <w:rPr>
          <w:rFonts w:cstheme="minorHAnsi"/>
        </w:rPr>
        <w:t>Read publications by the winners of the</w:t>
      </w:r>
      <w:r w:rsidRPr="00296186">
        <w:rPr>
          <w:rStyle w:val="apple-converted-space"/>
          <w:rFonts w:cstheme="minorHAnsi"/>
        </w:rPr>
        <w:t> </w:t>
      </w:r>
      <w:hyperlink r:id="rId236" w:history="1">
        <w:r w:rsidRPr="00296186">
          <w:rPr>
            <w:rStyle w:val="Hyperlink"/>
            <w:rFonts w:cstheme="minorHAnsi"/>
          </w:rPr>
          <w:t>HCUP Outstanding Article of the Year Awards</w:t>
        </w:r>
      </w:hyperlink>
      <w:r w:rsidRPr="00296186">
        <w:rPr>
          <w:rFonts w:cstheme="minorHAnsi"/>
        </w:rPr>
        <w:t>.</w:t>
      </w:r>
    </w:p>
    <w:p w:rsidR="00296186" w:rsidRPr="00296186" w:rsidRDefault="00296186" w:rsidP="00766A4A">
      <w:pPr>
        <w:spacing w:after="0" w:line="240" w:lineRule="auto"/>
        <w:jc w:val="both"/>
        <w:rPr>
          <w:rFonts w:cstheme="minorHAnsi"/>
        </w:rPr>
      </w:pPr>
    </w:p>
    <w:p w:rsidR="00296186" w:rsidRPr="00296186" w:rsidRDefault="00296186" w:rsidP="00766A4A">
      <w:pPr>
        <w:spacing w:after="0" w:line="240" w:lineRule="auto"/>
        <w:jc w:val="both"/>
        <w:rPr>
          <w:rFonts w:cstheme="minorHAnsi"/>
          <w:b/>
          <w:bCs/>
          <w:color w:val="006699"/>
        </w:rPr>
      </w:pPr>
      <w:r w:rsidRPr="00296186">
        <w:rPr>
          <w:rFonts w:cstheme="minorHAnsi"/>
          <w:b/>
          <w:bCs/>
          <w:color w:val="006699"/>
        </w:rPr>
        <w:t>Purchase the SEDD</w:t>
      </w:r>
    </w:p>
    <w:p w:rsidR="00766A4A" w:rsidRDefault="00296186" w:rsidP="00766A4A">
      <w:pPr>
        <w:spacing w:after="0" w:line="240" w:lineRule="auto"/>
        <w:jc w:val="both"/>
        <w:rPr>
          <w:rFonts w:cstheme="minorHAnsi"/>
        </w:rPr>
      </w:pPr>
      <w:r w:rsidRPr="00296186">
        <w:rPr>
          <w:rFonts w:cstheme="minorHAnsi"/>
        </w:rPr>
        <w:t>SEDD releases beginning in data year 1999 are available for purchase through the</w:t>
      </w:r>
      <w:r w:rsidRPr="00296186">
        <w:rPr>
          <w:rStyle w:val="apple-converted-space"/>
          <w:rFonts w:cstheme="minorHAnsi"/>
        </w:rPr>
        <w:t> </w:t>
      </w:r>
      <w:hyperlink r:id="rId237" w:history="1">
        <w:r w:rsidRPr="00296186">
          <w:rPr>
            <w:rStyle w:val="Hyperlink"/>
            <w:rFonts w:cstheme="minorHAnsi"/>
          </w:rPr>
          <w:t>HCUP Central Distributor</w:t>
        </w:r>
      </w:hyperlink>
      <w:r w:rsidRPr="00296186">
        <w:rPr>
          <w:rFonts w:cstheme="minorHAnsi"/>
        </w:rPr>
        <w:t>. Costs vary by State and data year.</w:t>
      </w:r>
    </w:p>
    <w:p w:rsidR="00766A4A" w:rsidRDefault="00296186" w:rsidP="00766A4A">
      <w:pPr>
        <w:spacing w:after="0" w:line="240" w:lineRule="auto"/>
        <w:jc w:val="both"/>
        <w:rPr>
          <w:rStyle w:val="apple-converted-space"/>
          <w:rFonts w:cstheme="minorHAnsi"/>
        </w:rPr>
      </w:pPr>
      <w:r w:rsidRPr="00296186">
        <w:rPr>
          <w:rFonts w:cstheme="minorHAnsi"/>
        </w:rPr>
        <w:br/>
        <w:t>All HCUP data users, including data purchasers and collaborators, must complete the online</w:t>
      </w:r>
      <w:r w:rsidRPr="00296186">
        <w:rPr>
          <w:rStyle w:val="apple-converted-space"/>
          <w:rFonts w:cstheme="minorHAnsi"/>
        </w:rPr>
        <w:t> </w:t>
      </w:r>
      <w:hyperlink r:id="rId238" w:history="1">
        <w:r w:rsidRPr="00296186">
          <w:rPr>
            <w:rStyle w:val="Hyperlink"/>
            <w:rFonts w:cstheme="minorHAnsi"/>
          </w:rPr>
          <w:t>HCUP Data Use Agreement Training Tool</w:t>
        </w:r>
      </w:hyperlink>
      <w:r w:rsidRPr="00296186">
        <w:rPr>
          <w:rFonts w:cstheme="minorHAnsi"/>
        </w:rPr>
        <w:t>, and must read and sign the Data Use Agreement for State Databases (</w:t>
      </w:r>
      <w:hyperlink r:id="rId239" w:tgtFrame="_blank" w:history="1">
        <w:r w:rsidRPr="00296186">
          <w:rPr>
            <w:rStyle w:val="Hyperlink"/>
            <w:rFonts w:cstheme="minorHAnsi"/>
          </w:rPr>
          <w:t>PDF</w:t>
        </w:r>
      </w:hyperlink>
      <w:r w:rsidRPr="00296186">
        <w:rPr>
          <w:rStyle w:val="apple-converted-space"/>
          <w:rFonts w:cstheme="minorHAnsi"/>
        </w:rPr>
        <w:t> </w:t>
      </w:r>
      <w:r w:rsidRPr="00296186">
        <w:rPr>
          <w:rFonts w:cstheme="minorHAnsi"/>
        </w:rPr>
        <w:t>file, 53 KB;</w:t>
      </w:r>
      <w:r w:rsidRPr="00296186">
        <w:rPr>
          <w:rStyle w:val="apple-converted-space"/>
          <w:rFonts w:cstheme="minorHAnsi"/>
        </w:rPr>
        <w:t> </w:t>
      </w:r>
      <w:hyperlink r:id="rId240" w:history="1">
        <w:r w:rsidRPr="00296186">
          <w:rPr>
            <w:rStyle w:val="Hyperlink"/>
            <w:rFonts w:cstheme="minorHAnsi"/>
          </w:rPr>
          <w:t>HTML</w:t>
        </w:r>
      </w:hyperlink>
      <w:r w:rsidRPr="00296186">
        <w:rPr>
          <w:rFonts w:cstheme="minorHAnsi"/>
        </w:rPr>
        <w:t>).</w:t>
      </w:r>
      <w:r w:rsidRPr="00296186">
        <w:rPr>
          <w:rStyle w:val="apple-converted-space"/>
          <w:rFonts w:cstheme="minorHAnsi"/>
        </w:rPr>
        <w:t> </w:t>
      </w:r>
      <w:r w:rsidRPr="00296186">
        <w:rPr>
          <w:rFonts w:cstheme="minorHAnsi"/>
        </w:rPr>
        <w:t>The SEDD are available for purchase online through the</w:t>
      </w:r>
      <w:r w:rsidRPr="00296186">
        <w:rPr>
          <w:rStyle w:val="apple-converted-space"/>
          <w:rFonts w:cstheme="minorHAnsi"/>
        </w:rPr>
        <w:t> </w:t>
      </w:r>
      <w:hyperlink r:id="rId241" w:history="1">
        <w:r w:rsidRPr="00296186">
          <w:rPr>
            <w:rStyle w:val="Hyperlink"/>
            <w:rFonts w:cstheme="minorHAnsi"/>
          </w:rPr>
          <w:t>HCUP Central Distributor</w:t>
        </w:r>
      </w:hyperlink>
      <w:r w:rsidRPr="00296186">
        <w:rPr>
          <w:rFonts w:cstheme="minorHAnsi"/>
        </w:rPr>
        <w:t>.</w:t>
      </w:r>
      <w:r w:rsidRPr="00296186">
        <w:rPr>
          <w:rStyle w:val="apple-converted-space"/>
          <w:rFonts w:cstheme="minorHAnsi"/>
        </w:rPr>
        <w:t> </w:t>
      </w:r>
    </w:p>
    <w:p w:rsidR="00296186" w:rsidRPr="00296186" w:rsidRDefault="00296186" w:rsidP="00766A4A">
      <w:pPr>
        <w:spacing w:after="0" w:line="240" w:lineRule="auto"/>
        <w:jc w:val="both"/>
        <w:rPr>
          <w:rFonts w:cstheme="minorHAnsi"/>
        </w:rPr>
      </w:pPr>
      <w:r w:rsidRPr="00296186">
        <w:rPr>
          <w:rFonts w:cstheme="minorHAnsi"/>
        </w:rPr>
        <w:br/>
        <w:t>Questions regarding purchasing databases can be directed to the HCUP Central Distributor:</w:t>
      </w:r>
    </w:p>
    <w:p w:rsidR="00766A4A" w:rsidRDefault="00296186" w:rsidP="00766A4A">
      <w:pPr>
        <w:pStyle w:val="NormalWeb"/>
        <w:spacing w:before="0" w:beforeAutospacing="0" w:after="0" w:afterAutospacing="0"/>
        <w:ind w:left="525"/>
        <w:jc w:val="both"/>
        <w:rPr>
          <w:rFonts w:asciiTheme="minorHAnsi" w:hAnsiTheme="minorHAnsi" w:cstheme="minorHAnsi"/>
          <w:sz w:val="22"/>
          <w:szCs w:val="22"/>
        </w:rPr>
      </w:pPr>
      <w:r w:rsidRPr="00296186">
        <w:rPr>
          <w:rFonts w:asciiTheme="minorHAnsi" w:hAnsiTheme="minorHAnsi" w:cstheme="minorHAnsi"/>
          <w:sz w:val="22"/>
          <w:szCs w:val="22"/>
        </w:rPr>
        <w:t>E-mail:</w:t>
      </w:r>
      <w:r w:rsidRPr="00296186">
        <w:rPr>
          <w:rStyle w:val="apple-converted-space"/>
          <w:rFonts w:asciiTheme="minorHAnsi" w:eastAsiaTheme="majorEastAsia" w:hAnsiTheme="minorHAnsi" w:cstheme="minorHAnsi"/>
          <w:sz w:val="22"/>
          <w:szCs w:val="22"/>
        </w:rPr>
        <w:t> </w:t>
      </w:r>
      <w:hyperlink r:id="rId242" w:history="1">
        <w:r w:rsidRPr="00296186">
          <w:rPr>
            <w:rStyle w:val="Hyperlink"/>
            <w:rFonts w:asciiTheme="minorHAnsi" w:eastAsiaTheme="majorEastAsia" w:hAnsiTheme="minorHAnsi" w:cstheme="minorHAnsi"/>
            <w:sz w:val="22"/>
            <w:szCs w:val="22"/>
          </w:rPr>
          <w:t>HCUPDistributor@AHRQ.gov</w:t>
        </w:r>
      </w:hyperlink>
      <w:r w:rsidRPr="00296186">
        <w:rPr>
          <w:rStyle w:val="apple-converted-space"/>
          <w:rFonts w:asciiTheme="minorHAnsi" w:eastAsiaTheme="majorEastAsia" w:hAnsiTheme="minorHAnsi" w:cstheme="minorHAnsi"/>
          <w:sz w:val="22"/>
          <w:szCs w:val="22"/>
        </w:rPr>
        <w:t> </w:t>
      </w:r>
      <w:r w:rsidRPr="00296186">
        <w:rPr>
          <w:rFonts w:asciiTheme="minorHAnsi" w:hAnsiTheme="minorHAnsi" w:cstheme="minorHAnsi"/>
          <w:sz w:val="22"/>
          <w:szCs w:val="22"/>
        </w:rPr>
        <w:br/>
        <w:t xml:space="preserve">Telephone: (866) 556-4287 (toll free) </w:t>
      </w:r>
    </w:p>
    <w:p w:rsidR="00296186" w:rsidRPr="00296186" w:rsidRDefault="00296186" w:rsidP="00766A4A">
      <w:pPr>
        <w:pStyle w:val="NormalWeb"/>
        <w:spacing w:before="0" w:beforeAutospacing="0" w:after="0" w:afterAutospacing="0"/>
        <w:ind w:left="525"/>
        <w:jc w:val="both"/>
        <w:rPr>
          <w:rFonts w:asciiTheme="minorHAnsi" w:hAnsiTheme="minorHAnsi" w:cstheme="minorHAnsi"/>
          <w:sz w:val="22"/>
          <w:szCs w:val="22"/>
        </w:rPr>
      </w:pPr>
      <w:r w:rsidRPr="00296186">
        <w:rPr>
          <w:rFonts w:asciiTheme="minorHAnsi" w:hAnsiTheme="minorHAnsi" w:cstheme="minorHAnsi"/>
          <w:sz w:val="22"/>
          <w:szCs w:val="22"/>
        </w:rPr>
        <w:t>Fax: (866) 792-5313 (toll free)</w:t>
      </w:r>
    </w:p>
    <w:p w:rsidR="00296186" w:rsidRPr="00296186" w:rsidRDefault="00296186" w:rsidP="00766A4A">
      <w:pPr>
        <w:spacing w:after="0" w:line="240" w:lineRule="auto"/>
        <w:jc w:val="both"/>
        <w:rPr>
          <w:rFonts w:cstheme="minorHAnsi"/>
        </w:rPr>
      </w:pPr>
    </w:p>
    <w:p w:rsidR="00296186" w:rsidRPr="00296186" w:rsidRDefault="00296186" w:rsidP="00766A4A">
      <w:pPr>
        <w:spacing w:after="0" w:line="240" w:lineRule="auto"/>
        <w:jc w:val="both"/>
        <w:rPr>
          <w:rFonts w:cstheme="minorHAnsi"/>
          <w:b/>
          <w:bCs/>
          <w:color w:val="006699"/>
        </w:rPr>
      </w:pPr>
      <w:r w:rsidRPr="00296186">
        <w:rPr>
          <w:rFonts w:cstheme="minorHAnsi"/>
          <w:b/>
          <w:bCs/>
          <w:color w:val="006699"/>
        </w:rPr>
        <w:t>SEDD Hardware and Software Requirements</w:t>
      </w:r>
    </w:p>
    <w:p w:rsidR="00296186" w:rsidRPr="00296186" w:rsidRDefault="00296186" w:rsidP="00766A4A">
      <w:pPr>
        <w:spacing w:after="0" w:line="240" w:lineRule="auto"/>
        <w:jc w:val="both"/>
        <w:rPr>
          <w:rFonts w:cstheme="minorHAnsi"/>
        </w:rPr>
      </w:pPr>
      <w:r w:rsidRPr="00296186">
        <w:rPr>
          <w:rFonts w:cstheme="minorHAnsi"/>
        </w:rPr>
        <w:t>The SEDD data set comes in ASCII format and can be run on desktop computers with a DVD drive. To load and analyze the SEDD, you will need the following:</w:t>
      </w:r>
      <w:r w:rsidRPr="00296186">
        <w:rPr>
          <w:rStyle w:val="apple-converted-space"/>
          <w:rFonts w:cstheme="minorHAnsi"/>
        </w:rPr>
        <w:t> </w:t>
      </w:r>
    </w:p>
    <w:p w:rsidR="00296186" w:rsidRPr="00296186" w:rsidRDefault="00296186" w:rsidP="00766A4A">
      <w:pPr>
        <w:numPr>
          <w:ilvl w:val="0"/>
          <w:numId w:val="28"/>
        </w:numPr>
        <w:spacing w:after="0" w:line="240" w:lineRule="auto"/>
        <w:jc w:val="both"/>
        <w:rPr>
          <w:rFonts w:cstheme="minorHAnsi"/>
        </w:rPr>
      </w:pPr>
      <w:r w:rsidRPr="00296186">
        <w:rPr>
          <w:rFonts w:cstheme="minorHAnsi"/>
        </w:rPr>
        <w:t>A DVD drive</w:t>
      </w:r>
    </w:p>
    <w:p w:rsidR="00296186" w:rsidRPr="00296186" w:rsidRDefault="00296186" w:rsidP="00766A4A">
      <w:pPr>
        <w:numPr>
          <w:ilvl w:val="0"/>
          <w:numId w:val="28"/>
        </w:numPr>
        <w:spacing w:after="0" w:line="240" w:lineRule="auto"/>
        <w:jc w:val="both"/>
        <w:rPr>
          <w:rFonts w:cstheme="minorHAnsi"/>
        </w:rPr>
      </w:pPr>
      <w:r w:rsidRPr="00296186">
        <w:rPr>
          <w:rFonts w:cstheme="minorHAnsi"/>
        </w:rPr>
        <w:t>A hard drive with one to four gigabytes of space available, depending on the SID being used</w:t>
      </w:r>
    </w:p>
    <w:p w:rsidR="00296186" w:rsidRPr="00296186" w:rsidRDefault="00296186" w:rsidP="00766A4A">
      <w:pPr>
        <w:numPr>
          <w:ilvl w:val="0"/>
          <w:numId w:val="28"/>
        </w:numPr>
        <w:spacing w:after="0" w:line="240" w:lineRule="auto"/>
        <w:jc w:val="both"/>
        <w:rPr>
          <w:rFonts w:cstheme="minorHAnsi"/>
        </w:rPr>
      </w:pPr>
      <w:r w:rsidRPr="00296186">
        <w:rPr>
          <w:rFonts w:cstheme="minorHAnsi"/>
        </w:rPr>
        <w:t>SAS®, SPSS®, or similar analysis software</w:t>
      </w:r>
    </w:p>
    <w:p w:rsidR="001B0D29" w:rsidRDefault="00296186" w:rsidP="00766A4A">
      <w:pPr>
        <w:spacing w:after="0" w:line="240" w:lineRule="auto"/>
        <w:jc w:val="both"/>
        <w:rPr>
          <w:b/>
          <w:sz w:val="28"/>
          <w:szCs w:val="28"/>
        </w:rPr>
      </w:pPr>
      <w:r w:rsidRPr="00296186">
        <w:rPr>
          <w:rFonts w:cstheme="minorHAnsi"/>
        </w:rPr>
        <w:t>The data set comes with full documentation. SEDD documentation and tools, including programs for loading the ASCII file into SAS or SPSS, are also available on the</w:t>
      </w:r>
      <w:r w:rsidRPr="00296186">
        <w:rPr>
          <w:rStyle w:val="apple-converted-space"/>
          <w:rFonts w:cstheme="minorHAnsi"/>
        </w:rPr>
        <w:t> </w:t>
      </w:r>
      <w:hyperlink r:id="rId243" w:history="1">
        <w:r w:rsidRPr="00296186">
          <w:rPr>
            <w:rStyle w:val="Hyperlink"/>
            <w:rFonts w:cstheme="minorHAnsi"/>
          </w:rPr>
          <w:t>SEDD Database Documentation</w:t>
        </w:r>
      </w:hyperlink>
      <w:r w:rsidRPr="00296186">
        <w:rPr>
          <w:rStyle w:val="apple-converted-space"/>
          <w:rFonts w:cstheme="minorHAnsi"/>
        </w:rPr>
        <w:t> </w:t>
      </w:r>
      <w:r w:rsidRPr="00296186">
        <w:rPr>
          <w:rFonts w:cstheme="minorHAnsi"/>
        </w:rPr>
        <w:t>page.</w:t>
      </w:r>
      <w:r w:rsidRPr="00296186">
        <w:rPr>
          <w:rStyle w:val="apple-converted-space"/>
          <w:rFonts w:cstheme="minorHAnsi"/>
        </w:rPr>
        <w:t> </w:t>
      </w:r>
      <w:r w:rsidR="001B0D29">
        <w:rPr>
          <w:b/>
          <w:sz w:val="28"/>
          <w:szCs w:val="28"/>
        </w:rPr>
        <w:br w:type="page"/>
      </w:r>
    </w:p>
    <w:p w:rsidR="001455A3" w:rsidRPr="001B0D29" w:rsidRDefault="001455A3" w:rsidP="001B0D29">
      <w:pPr>
        <w:spacing w:after="0" w:line="240" w:lineRule="auto"/>
        <w:jc w:val="center"/>
        <w:rPr>
          <w:b/>
          <w:sz w:val="28"/>
          <w:szCs w:val="28"/>
        </w:rPr>
      </w:pPr>
      <w:r w:rsidRPr="001B0D29">
        <w:rPr>
          <w:b/>
          <w:sz w:val="28"/>
          <w:szCs w:val="28"/>
        </w:rPr>
        <w:t>Appendix 2: The National Emergency Department Sample</w:t>
      </w:r>
    </w:p>
    <w:p w:rsidR="00296186" w:rsidRPr="00B53A1F" w:rsidRDefault="00296186" w:rsidP="00296186">
      <w:pPr>
        <w:spacing w:after="0" w:line="240" w:lineRule="auto"/>
        <w:rPr>
          <w:b/>
        </w:rPr>
      </w:pPr>
    </w:p>
    <w:p w:rsidR="001455A3" w:rsidRDefault="001455A3" w:rsidP="00296186">
      <w:pPr>
        <w:spacing w:after="0" w:line="240" w:lineRule="auto"/>
        <w:rPr>
          <w:noProof/>
        </w:rPr>
      </w:pPr>
      <w:r>
        <w:rPr>
          <w:noProof/>
        </w:rPr>
        <w:t>Copied</w:t>
      </w:r>
      <w:r w:rsidRPr="002853F4">
        <w:rPr>
          <w:noProof/>
        </w:rPr>
        <w:t xml:space="preserve"> from: </w:t>
      </w:r>
      <w:hyperlink r:id="rId244" w:history="1">
        <w:r w:rsidRPr="002853F4">
          <w:rPr>
            <w:rStyle w:val="Hyperlink"/>
            <w:rFonts w:cstheme="minorBidi"/>
            <w:noProof/>
          </w:rPr>
          <w:t>https://www.hcup-us.ahrq.gov/nedsoverview.jsp</w:t>
        </w:r>
      </w:hyperlink>
      <w:r w:rsidRPr="002853F4">
        <w:rPr>
          <w:noProof/>
        </w:rPr>
        <w:t>.</w:t>
      </w:r>
    </w:p>
    <w:p w:rsidR="00296186" w:rsidRDefault="00296186" w:rsidP="00296186">
      <w:pPr>
        <w:spacing w:after="0" w:line="240" w:lineRule="auto"/>
      </w:pPr>
    </w:p>
    <w:p w:rsidR="00296186" w:rsidRPr="00296186" w:rsidRDefault="00296186" w:rsidP="00766A4A">
      <w:pPr>
        <w:spacing w:after="0" w:line="240" w:lineRule="auto"/>
        <w:jc w:val="both"/>
        <w:rPr>
          <w:rFonts w:cstheme="minorHAnsi"/>
          <w:b/>
          <w:bCs/>
          <w:color w:val="006699"/>
        </w:rPr>
      </w:pPr>
      <w:r w:rsidRPr="00296186">
        <w:rPr>
          <w:rFonts w:cstheme="minorHAnsi"/>
          <w:b/>
          <w:bCs/>
          <w:color w:val="006699"/>
        </w:rPr>
        <w:t>Overview of the Nationwide Emergency Department Sample (NEDS)</w:t>
      </w:r>
    </w:p>
    <w:p w:rsidR="00766A4A" w:rsidRDefault="00296186" w:rsidP="00766A4A">
      <w:pPr>
        <w:spacing w:after="0" w:line="240" w:lineRule="auto"/>
        <w:jc w:val="both"/>
        <w:rPr>
          <w:rStyle w:val="apple-converted-space"/>
          <w:rFonts w:cstheme="minorHAnsi"/>
        </w:rPr>
      </w:pPr>
      <w:r w:rsidRPr="00296186">
        <w:rPr>
          <w:rFonts w:cstheme="minorHAnsi"/>
        </w:rPr>
        <w:t>The Nationwide Emergency Department Sample (NEDS) is part of a family of databases and software tools developed for the</w:t>
      </w:r>
      <w:r w:rsidRPr="00296186">
        <w:rPr>
          <w:rStyle w:val="apple-converted-space"/>
          <w:rFonts w:cstheme="minorHAnsi"/>
        </w:rPr>
        <w:t> </w:t>
      </w:r>
      <w:hyperlink r:id="rId245" w:history="1">
        <w:r w:rsidRPr="00296186">
          <w:rPr>
            <w:rStyle w:val="Hyperlink"/>
            <w:rFonts w:cstheme="minorHAnsi"/>
          </w:rPr>
          <w:t>Healthcare Cost and Utilization Project (HCUP)</w:t>
        </w:r>
      </w:hyperlink>
      <w:r w:rsidRPr="00296186">
        <w:rPr>
          <w:rFonts w:cstheme="minorHAnsi"/>
        </w:rPr>
        <w:t>. The NEDS is the largest all-payer emergency department (ED) database in the United States, yielding national estimates of hospital-based ED visits. Unweighted, it contains data from approximately 30 million ED visits each year. Weighted, it estimates roughly 135 million ED visits.</w:t>
      </w:r>
      <w:r w:rsidRPr="00296186">
        <w:rPr>
          <w:rStyle w:val="apple-converted-space"/>
          <w:rFonts w:cstheme="minorHAnsi"/>
        </w:rPr>
        <w:t> </w:t>
      </w:r>
    </w:p>
    <w:p w:rsidR="00766A4A" w:rsidRDefault="00296186" w:rsidP="00766A4A">
      <w:pPr>
        <w:spacing w:after="0" w:line="240" w:lineRule="auto"/>
        <w:jc w:val="both"/>
        <w:rPr>
          <w:rFonts w:cstheme="minorHAnsi"/>
        </w:rPr>
      </w:pPr>
      <w:r w:rsidRPr="00296186">
        <w:rPr>
          <w:rFonts w:cstheme="minorHAnsi"/>
        </w:rPr>
        <w:br/>
        <w:t>Developed through a Federal-State-Industry partnership sponsored by the</w:t>
      </w:r>
      <w:r w:rsidRPr="00296186">
        <w:rPr>
          <w:rStyle w:val="apple-converted-space"/>
          <w:rFonts w:cstheme="minorHAnsi"/>
        </w:rPr>
        <w:t> </w:t>
      </w:r>
      <w:hyperlink r:id="rId246" w:tgtFrame="_blank" w:history="1">
        <w:r w:rsidRPr="00296186">
          <w:rPr>
            <w:rStyle w:val="Hyperlink"/>
            <w:rFonts w:cstheme="minorHAnsi"/>
          </w:rPr>
          <w:t>Agency for Healthcare Research and Quality</w:t>
        </w:r>
      </w:hyperlink>
      <w:r w:rsidRPr="00296186">
        <w:rPr>
          <w:rFonts w:cstheme="minorHAnsi"/>
        </w:rPr>
        <w:t>, HCUP data inform decisionmaking at the national, State, and community levels.</w:t>
      </w:r>
    </w:p>
    <w:p w:rsidR="00766A4A" w:rsidRDefault="00296186" w:rsidP="00766A4A">
      <w:pPr>
        <w:spacing w:after="0" w:line="240" w:lineRule="auto"/>
        <w:jc w:val="both"/>
        <w:rPr>
          <w:rFonts w:cstheme="minorHAnsi"/>
        </w:rPr>
      </w:pPr>
      <w:r w:rsidRPr="00296186">
        <w:rPr>
          <w:rFonts w:cstheme="minorHAnsi"/>
        </w:rPr>
        <w:br/>
        <w:t>This page provides an overview of the NEDS. For more details, see</w:t>
      </w:r>
      <w:r w:rsidRPr="00296186">
        <w:rPr>
          <w:rStyle w:val="apple-converted-space"/>
          <w:rFonts w:cstheme="minorHAnsi"/>
        </w:rPr>
        <w:t> </w:t>
      </w:r>
      <w:hyperlink r:id="rId247" w:history="1">
        <w:r w:rsidRPr="00296186">
          <w:rPr>
            <w:rStyle w:val="Hyperlink"/>
            <w:rFonts w:cstheme="minorHAnsi"/>
          </w:rPr>
          <w:t>NEDS Database Documentation</w:t>
        </w:r>
      </w:hyperlink>
      <w:r w:rsidRPr="00296186">
        <w:rPr>
          <w:rStyle w:val="apple-converted-space"/>
          <w:rFonts w:cstheme="minorHAnsi"/>
        </w:rPr>
        <w:t> </w:t>
      </w:r>
      <w:r w:rsidRPr="00296186">
        <w:rPr>
          <w:rFonts w:cstheme="minorHAnsi"/>
        </w:rPr>
        <w:t>and the</w:t>
      </w:r>
      <w:r w:rsidRPr="00296186">
        <w:rPr>
          <w:rStyle w:val="apple-converted-space"/>
          <w:rFonts w:cstheme="minorHAnsi"/>
        </w:rPr>
        <w:t> </w:t>
      </w:r>
      <w:r w:rsidRPr="00296186">
        <w:rPr>
          <w:rStyle w:val="Emphasis"/>
          <w:rFonts w:cstheme="minorHAnsi"/>
        </w:rPr>
        <w:t>Introduction to the NEDS, 2014</w:t>
      </w:r>
      <w:r w:rsidRPr="00296186">
        <w:rPr>
          <w:rStyle w:val="apple-converted-space"/>
          <w:rFonts w:cstheme="minorHAnsi"/>
        </w:rPr>
        <w:t> </w:t>
      </w:r>
      <w:r w:rsidRPr="00296186">
        <w:rPr>
          <w:rFonts w:cstheme="minorHAnsi"/>
        </w:rPr>
        <w:t>(</w:t>
      </w:r>
      <w:hyperlink r:id="rId248" w:tgtFrame="_blank" w:history="1">
        <w:r w:rsidRPr="00296186">
          <w:rPr>
            <w:rStyle w:val="Hyperlink"/>
            <w:rFonts w:cstheme="minorHAnsi"/>
          </w:rPr>
          <w:t>PDF</w:t>
        </w:r>
      </w:hyperlink>
      <w:r w:rsidRPr="00296186">
        <w:rPr>
          <w:rStyle w:val="apple-converted-space"/>
          <w:rFonts w:cstheme="minorHAnsi"/>
        </w:rPr>
        <w:t> </w:t>
      </w:r>
      <w:r w:rsidRPr="00296186">
        <w:rPr>
          <w:rFonts w:cstheme="minorHAnsi"/>
        </w:rPr>
        <w:t>file, 684 KB).</w:t>
      </w:r>
    </w:p>
    <w:p w:rsidR="00296186" w:rsidRPr="00296186" w:rsidRDefault="00296186" w:rsidP="00766A4A">
      <w:pPr>
        <w:spacing w:after="0" w:line="240" w:lineRule="auto"/>
        <w:jc w:val="both"/>
        <w:rPr>
          <w:rFonts w:cstheme="minorHAnsi"/>
        </w:rPr>
      </w:pPr>
      <w:r w:rsidRPr="00296186">
        <w:rPr>
          <w:rFonts w:cstheme="minorHAnsi"/>
        </w:rPr>
        <w:br/>
        <w:t>Contents:</w:t>
      </w:r>
      <w:bookmarkStart w:id="2" w:name="return"/>
      <w:bookmarkEnd w:id="2"/>
    </w:p>
    <w:p w:rsidR="00296186" w:rsidRPr="00296186" w:rsidRDefault="00F9049C" w:rsidP="00766A4A">
      <w:pPr>
        <w:numPr>
          <w:ilvl w:val="0"/>
          <w:numId w:val="29"/>
        </w:numPr>
        <w:spacing w:after="0" w:line="240" w:lineRule="auto"/>
        <w:jc w:val="both"/>
        <w:rPr>
          <w:rFonts w:cstheme="minorHAnsi"/>
        </w:rPr>
      </w:pPr>
      <w:hyperlink r:id="rId249" w:anchor="about" w:history="1">
        <w:r w:rsidR="00296186" w:rsidRPr="00296186">
          <w:rPr>
            <w:rStyle w:val="Hyperlink"/>
            <w:rFonts w:cstheme="minorHAnsi"/>
          </w:rPr>
          <w:t>About the NEDS</w:t>
        </w:r>
      </w:hyperlink>
    </w:p>
    <w:p w:rsidR="00296186" w:rsidRPr="00296186" w:rsidRDefault="00F9049C" w:rsidP="00766A4A">
      <w:pPr>
        <w:numPr>
          <w:ilvl w:val="0"/>
          <w:numId w:val="29"/>
        </w:numPr>
        <w:spacing w:after="0" w:line="240" w:lineRule="auto"/>
        <w:jc w:val="both"/>
        <w:rPr>
          <w:rFonts w:cstheme="minorHAnsi"/>
        </w:rPr>
      </w:pPr>
      <w:hyperlink r:id="rId250" w:anchor="data" w:history="1">
        <w:r w:rsidR="00296186" w:rsidRPr="00296186">
          <w:rPr>
            <w:rStyle w:val="Hyperlink"/>
            <w:rFonts w:cstheme="minorHAnsi"/>
          </w:rPr>
          <w:t>NEDS Data Elements</w:t>
        </w:r>
      </w:hyperlink>
    </w:p>
    <w:p w:rsidR="00296186" w:rsidRPr="00296186" w:rsidRDefault="00F9049C" w:rsidP="00766A4A">
      <w:pPr>
        <w:numPr>
          <w:ilvl w:val="0"/>
          <w:numId w:val="29"/>
        </w:numPr>
        <w:spacing w:after="0" w:line="240" w:lineRule="auto"/>
        <w:jc w:val="both"/>
        <w:rPr>
          <w:rFonts w:cstheme="minorHAnsi"/>
        </w:rPr>
      </w:pPr>
      <w:hyperlink r:id="rId251" w:anchor="research" w:history="1">
        <w:r w:rsidR="00296186" w:rsidRPr="00296186">
          <w:rPr>
            <w:rStyle w:val="Hyperlink"/>
            <w:rFonts w:cstheme="minorHAnsi"/>
          </w:rPr>
          <w:t>NEDS Areas of Research and HCUP Publications</w:t>
        </w:r>
      </w:hyperlink>
    </w:p>
    <w:p w:rsidR="00296186" w:rsidRPr="00296186" w:rsidRDefault="00F9049C" w:rsidP="00766A4A">
      <w:pPr>
        <w:numPr>
          <w:ilvl w:val="0"/>
          <w:numId w:val="29"/>
        </w:numPr>
        <w:spacing w:after="0" w:line="240" w:lineRule="auto"/>
        <w:jc w:val="both"/>
        <w:rPr>
          <w:rFonts w:cstheme="minorHAnsi"/>
        </w:rPr>
      </w:pPr>
      <w:hyperlink r:id="rId252" w:anchor="purchase" w:history="1">
        <w:r w:rsidR="00296186" w:rsidRPr="00296186">
          <w:rPr>
            <w:rStyle w:val="Hyperlink"/>
            <w:rFonts w:cstheme="minorHAnsi"/>
          </w:rPr>
          <w:t>Purchase the NEDS</w:t>
        </w:r>
      </w:hyperlink>
    </w:p>
    <w:p w:rsidR="00296186" w:rsidRPr="00296186" w:rsidRDefault="00F9049C" w:rsidP="00766A4A">
      <w:pPr>
        <w:numPr>
          <w:ilvl w:val="0"/>
          <w:numId w:val="29"/>
        </w:numPr>
        <w:spacing w:after="0" w:line="240" w:lineRule="auto"/>
        <w:jc w:val="both"/>
        <w:rPr>
          <w:rFonts w:cstheme="minorHAnsi"/>
        </w:rPr>
      </w:pPr>
      <w:hyperlink r:id="rId253" w:anchor="hardware" w:history="1">
        <w:r w:rsidR="00296186" w:rsidRPr="00296186">
          <w:rPr>
            <w:rStyle w:val="Hyperlink"/>
            <w:rFonts w:cstheme="minorHAnsi"/>
          </w:rPr>
          <w:t>NEDS Hardware and Software Requirements</w:t>
        </w:r>
      </w:hyperlink>
    </w:p>
    <w:p w:rsidR="00296186" w:rsidRPr="00296186" w:rsidRDefault="00296186" w:rsidP="00766A4A">
      <w:pPr>
        <w:spacing w:after="0" w:line="240" w:lineRule="auto"/>
        <w:jc w:val="both"/>
        <w:rPr>
          <w:rFonts w:cstheme="minorHAnsi"/>
        </w:rPr>
      </w:pPr>
    </w:p>
    <w:p w:rsidR="00296186" w:rsidRPr="00296186" w:rsidRDefault="00296186" w:rsidP="00766A4A">
      <w:pPr>
        <w:spacing w:after="0" w:line="240" w:lineRule="auto"/>
        <w:jc w:val="both"/>
        <w:rPr>
          <w:rFonts w:cstheme="minorHAnsi"/>
          <w:b/>
          <w:bCs/>
          <w:color w:val="006699"/>
        </w:rPr>
      </w:pPr>
      <w:bookmarkStart w:id="3" w:name="about"/>
      <w:r w:rsidRPr="00296186">
        <w:rPr>
          <w:rFonts w:cstheme="minorHAnsi"/>
          <w:b/>
          <w:bCs/>
          <w:color w:val="006699"/>
        </w:rPr>
        <w:t>About the NEDS</w:t>
      </w:r>
      <w:bookmarkEnd w:id="3"/>
    </w:p>
    <w:p w:rsidR="00296186" w:rsidRPr="00296186" w:rsidRDefault="00296186" w:rsidP="00766A4A">
      <w:pPr>
        <w:spacing w:after="0" w:line="240" w:lineRule="auto"/>
        <w:jc w:val="both"/>
        <w:rPr>
          <w:rFonts w:cstheme="minorHAnsi"/>
        </w:rPr>
      </w:pPr>
      <w:r w:rsidRPr="00296186">
        <w:rPr>
          <w:rFonts w:cstheme="minorHAnsi"/>
        </w:rPr>
        <w:t>Sampled from the</w:t>
      </w:r>
      <w:r w:rsidRPr="00296186">
        <w:rPr>
          <w:rStyle w:val="apple-converted-space"/>
          <w:rFonts w:cstheme="minorHAnsi"/>
        </w:rPr>
        <w:t> </w:t>
      </w:r>
      <w:hyperlink r:id="rId254" w:history="1">
        <w:r w:rsidRPr="00296186">
          <w:rPr>
            <w:rStyle w:val="Hyperlink"/>
            <w:rFonts w:cstheme="minorHAnsi"/>
          </w:rPr>
          <w:t>State Inpatient Databases (SID)</w:t>
        </w:r>
      </w:hyperlink>
      <w:r w:rsidRPr="00296186">
        <w:rPr>
          <w:rStyle w:val="apple-converted-space"/>
          <w:rFonts w:cstheme="minorHAnsi"/>
        </w:rPr>
        <w:t> </w:t>
      </w:r>
      <w:r w:rsidRPr="00296186">
        <w:rPr>
          <w:rFonts w:cstheme="minorHAnsi"/>
        </w:rPr>
        <w:t>and</w:t>
      </w:r>
      <w:r w:rsidRPr="00296186">
        <w:rPr>
          <w:rStyle w:val="apple-converted-space"/>
          <w:rFonts w:cstheme="minorHAnsi"/>
        </w:rPr>
        <w:t> </w:t>
      </w:r>
      <w:hyperlink r:id="rId255" w:history="1">
        <w:r w:rsidRPr="00296186">
          <w:rPr>
            <w:rStyle w:val="Hyperlink"/>
            <w:rFonts w:cstheme="minorHAnsi"/>
          </w:rPr>
          <w:t>State Emergency Department Databases (SEDD)</w:t>
        </w:r>
      </w:hyperlink>
      <w:r w:rsidRPr="00296186">
        <w:rPr>
          <w:rFonts w:cstheme="minorHAnsi"/>
        </w:rPr>
        <w:t>, HCUP's NEDS can be used to create national and regional estimates of ED care. The SID contain information on patients initially seen in the ED and then admitted to the same hospital. The SEDD capture information on ED visits that do not result in an admission (i.e., treat-and-release visits and transfers to another hospital).</w:t>
      </w:r>
      <w:r w:rsidRPr="00296186">
        <w:rPr>
          <w:rStyle w:val="apple-converted-space"/>
          <w:rFonts w:cstheme="minorHAnsi"/>
        </w:rPr>
        <w:t> </w:t>
      </w:r>
      <w:r w:rsidRPr="00296186">
        <w:rPr>
          <w:rFonts w:cstheme="minorHAnsi"/>
        </w:rPr>
        <w:br/>
      </w:r>
      <w:r w:rsidRPr="00296186">
        <w:rPr>
          <w:rFonts w:cstheme="minorHAnsi"/>
        </w:rPr>
        <w:br/>
        <w:t>NEDS data are available from 2006 through 2014, which allows researchers to analyze trends over time. Key features of the most recent NEDS database year (2014) include:</w:t>
      </w:r>
    </w:p>
    <w:p w:rsidR="00296186" w:rsidRPr="00296186" w:rsidRDefault="00296186" w:rsidP="00766A4A">
      <w:pPr>
        <w:numPr>
          <w:ilvl w:val="0"/>
          <w:numId w:val="30"/>
        </w:numPr>
        <w:spacing w:after="0" w:line="240" w:lineRule="auto"/>
        <w:jc w:val="both"/>
        <w:rPr>
          <w:rFonts w:cstheme="minorHAnsi"/>
        </w:rPr>
      </w:pPr>
      <w:r w:rsidRPr="00296186">
        <w:rPr>
          <w:rFonts w:cstheme="minorHAnsi"/>
        </w:rPr>
        <w:t>A large sample size, which provides sufficient data for analysis across hospital types and the study of relatively uncommon disorders and procedures</w:t>
      </w:r>
    </w:p>
    <w:p w:rsidR="00296186" w:rsidRPr="00296186" w:rsidRDefault="00296186" w:rsidP="00766A4A">
      <w:pPr>
        <w:numPr>
          <w:ilvl w:val="0"/>
          <w:numId w:val="30"/>
        </w:numPr>
        <w:spacing w:after="0" w:line="240" w:lineRule="auto"/>
        <w:jc w:val="both"/>
        <w:rPr>
          <w:rFonts w:cstheme="minorHAnsi"/>
        </w:rPr>
      </w:pPr>
      <w:r w:rsidRPr="00296186">
        <w:rPr>
          <w:rFonts w:cstheme="minorHAnsi"/>
        </w:rPr>
        <w:t>Discharge data for ED visits from 945 hospitals located in 33 States and the District of Columbia, approximating a 20-percent stratified sample of U.S. hospital-based EDs</w:t>
      </w:r>
    </w:p>
    <w:p w:rsidR="00296186" w:rsidRPr="00296186" w:rsidRDefault="00296186" w:rsidP="00766A4A">
      <w:pPr>
        <w:numPr>
          <w:ilvl w:val="0"/>
          <w:numId w:val="30"/>
        </w:numPr>
        <w:spacing w:after="0" w:line="240" w:lineRule="auto"/>
        <w:jc w:val="both"/>
        <w:rPr>
          <w:rFonts w:cstheme="minorHAnsi"/>
        </w:rPr>
      </w:pPr>
      <w:r w:rsidRPr="00296186">
        <w:rPr>
          <w:rFonts w:cstheme="minorHAnsi"/>
        </w:rPr>
        <w:t>Demographic data such as hospital and patient characteristics, geographic area, and the nature of ED visits (e.g., common reasons for ED visits, including injuries)</w:t>
      </w:r>
    </w:p>
    <w:p w:rsidR="00296186" w:rsidRPr="00296186" w:rsidRDefault="00296186" w:rsidP="00766A4A">
      <w:pPr>
        <w:numPr>
          <w:ilvl w:val="0"/>
          <w:numId w:val="30"/>
        </w:numPr>
        <w:spacing w:after="0" w:line="240" w:lineRule="auto"/>
        <w:jc w:val="both"/>
        <w:rPr>
          <w:rFonts w:cstheme="minorHAnsi"/>
        </w:rPr>
      </w:pPr>
      <w:r w:rsidRPr="00296186">
        <w:rPr>
          <w:rFonts w:cstheme="minorHAnsi"/>
        </w:rPr>
        <w:t>ED charge information for 84 percent of patients, including individuals covered by Medicare, Medicaid, or private insurance, as well as those who are uninsured</w:t>
      </w:r>
    </w:p>
    <w:p w:rsidR="00296186" w:rsidRPr="00296186" w:rsidRDefault="00296186" w:rsidP="00766A4A">
      <w:pPr>
        <w:numPr>
          <w:ilvl w:val="0"/>
          <w:numId w:val="30"/>
        </w:numPr>
        <w:spacing w:after="0" w:line="240" w:lineRule="auto"/>
        <w:jc w:val="both"/>
        <w:rPr>
          <w:rFonts w:cstheme="minorHAnsi"/>
        </w:rPr>
      </w:pPr>
      <w:r w:rsidRPr="00296186">
        <w:rPr>
          <w:rFonts w:cstheme="minorHAnsi"/>
        </w:rPr>
        <w:t>Children's hospitals with trauma centers, which are classified with adult and pediatric trauma centers in the current versions of the NEDS.</w:t>
      </w:r>
    </w:p>
    <w:p w:rsidR="00296186" w:rsidRPr="00296186" w:rsidRDefault="00296186" w:rsidP="00766A4A">
      <w:pPr>
        <w:spacing w:after="0" w:line="240" w:lineRule="auto"/>
        <w:jc w:val="both"/>
        <w:rPr>
          <w:rFonts w:cstheme="minorHAnsi"/>
        </w:rPr>
      </w:pPr>
    </w:p>
    <w:p w:rsidR="00296186" w:rsidRPr="00296186" w:rsidRDefault="00296186" w:rsidP="00766A4A">
      <w:pPr>
        <w:spacing w:after="0" w:line="240" w:lineRule="auto"/>
        <w:jc w:val="both"/>
        <w:rPr>
          <w:rFonts w:cstheme="minorHAnsi"/>
          <w:b/>
          <w:bCs/>
          <w:color w:val="006699"/>
        </w:rPr>
      </w:pPr>
      <w:bookmarkStart w:id="4" w:name="data"/>
      <w:r w:rsidRPr="00296186">
        <w:rPr>
          <w:rFonts w:cstheme="minorHAnsi"/>
          <w:b/>
          <w:bCs/>
          <w:color w:val="006699"/>
        </w:rPr>
        <w:t>NEDS Data Elements</w:t>
      </w:r>
      <w:bookmarkEnd w:id="4"/>
    </w:p>
    <w:p w:rsidR="00296186" w:rsidRPr="00296186" w:rsidRDefault="00296186" w:rsidP="00766A4A">
      <w:pPr>
        <w:spacing w:after="0" w:line="240" w:lineRule="auto"/>
        <w:jc w:val="both"/>
        <w:rPr>
          <w:rFonts w:cstheme="minorHAnsi"/>
        </w:rPr>
      </w:pPr>
      <w:r w:rsidRPr="00296186">
        <w:rPr>
          <w:rFonts w:cstheme="minorHAnsi"/>
        </w:rPr>
        <w:t>The NEDS contains clinical and resource-use information that is included in a typical discharge abstract, with safeguards to protect the privacy of individual patients, physicians, and hospitals (as required by data sources). The NEDS is composed of more than 100 clinical and nonclinical variables for each hospital stay. These include:</w:t>
      </w:r>
    </w:p>
    <w:p w:rsidR="00296186" w:rsidRPr="00296186" w:rsidRDefault="00296186" w:rsidP="00766A4A">
      <w:pPr>
        <w:numPr>
          <w:ilvl w:val="0"/>
          <w:numId w:val="31"/>
        </w:numPr>
        <w:spacing w:after="0" w:line="240" w:lineRule="auto"/>
        <w:jc w:val="both"/>
        <w:rPr>
          <w:rFonts w:cstheme="minorHAnsi"/>
        </w:rPr>
      </w:pPr>
      <w:r w:rsidRPr="00296186">
        <w:rPr>
          <w:rFonts w:cstheme="minorHAnsi"/>
        </w:rPr>
        <w:t>International Classification of Diseases, Ninth Revision, Clinical Modification (ICD-9-CM) diagnosis and external cause of injury codes</w:t>
      </w:r>
    </w:p>
    <w:p w:rsidR="00296186" w:rsidRPr="00296186" w:rsidRDefault="00296186" w:rsidP="00766A4A">
      <w:pPr>
        <w:numPr>
          <w:ilvl w:val="0"/>
          <w:numId w:val="31"/>
        </w:numPr>
        <w:spacing w:after="0" w:line="240" w:lineRule="auto"/>
        <w:jc w:val="both"/>
        <w:rPr>
          <w:rFonts w:cstheme="minorHAnsi"/>
        </w:rPr>
      </w:pPr>
      <w:r w:rsidRPr="00296186">
        <w:rPr>
          <w:rFonts w:cstheme="minorHAnsi"/>
        </w:rPr>
        <w:t>ICD-9-CM and Current Procedural Terminology, Fourth Edition (CPT®-4) procedure codes</w:t>
      </w:r>
    </w:p>
    <w:p w:rsidR="00296186" w:rsidRPr="00296186" w:rsidRDefault="00296186" w:rsidP="00766A4A">
      <w:pPr>
        <w:numPr>
          <w:ilvl w:val="0"/>
          <w:numId w:val="31"/>
        </w:numPr>
        <w:spacing w:after="0" w:line="240" w:lineRule="auto"/>
        <w:jc w:val="both"/>
        <w:rPr>
          <w:rFonts w:cstheme="minorHAnsi"/>
        </w:rPr>
      </w:pPr>
      <w:r w:rsidRPr="00296186">
        <w:rPr>
          <w:rFonts w:cstheme="minorHAnsi"/>
        </w:rPr>
        <w:t>Identification of injury-related ED visits including mechanism, intent, and severity of injury</w:t>
      </w:r>
    </w:p>
    <w:p w:rsidR="00296186" w:rsidRPr="00296186" w:rsidRDefault="00296186" w:rsidP="00766A4A">
      <w:pPr>
        <w:numPr>
          <w:ilvl w:val="0"/>
          <w:numId w:val="31"/>
        </w:numPr>
        <w:spacing w:after="0" w:line="240" w:lineRule="auto"/>
        <w:jc w:val="both"/>
        <w:rPr>
          <w:rFonts w:cstheme="minorHAnsi"/>
        </w:rPr>
      </w:pPr>
      <w:r w:rsidRPr="00296186">
        <w:rPr>
          <w:rFonts w:cstheme="minorHAnsi"/>
        </w:rPr>
        <w:t>Admission and discharge status</w:t>
      </w:r>
    </w:p>
    <w:p w:rsidR="00296186" w:rsidRPr="00296186" w:rsidRDefault="00296186" w:rsidP="00766A4A">
      <w:pPr>
        <w:numPr>
          <w:ilvl w:val="0"/>
          <w:numId w:val="31"/>
        </w:numPr>
        <w:spacing w:after="0" w:line="240" w:lineRule="auto"/>
        <w:jc w:val="both"/>
        <w:rPr>
          <w:rFonts w:cstheme="minorHAnsi"/>
        </w:rPr>
      </w:pPr>
      <w:r w:rsidRPr="00296186">
        <w:rPr>
          <w:rFonts w:cstheme="minorHAnsi"/>
        </w:rPr>
        <w:t>Patient demographics characteristics (e.g., sex, age, urban-rural designation of residence, national quartile of median household income for patient's ZIP Code)</w:t>
      </w:r>
    </w:p>
    <w:p w:rsidR="00296186" w:rsidRPr="00296186" w:rsidRDefault="00296186" w:rsidP="00766A4A">
      <w:pPr>
        <w:numPr>
          <w:ilvl w:val="0"/>
          <w:numId w:val="31"/>
        </w:numPr>
        <w:spacing w:after="0" w:line="240" w:lineRule="auto"/>
        <w:jc w:val="both"/>
        <w:rPr>
          <w:rFonts w:cstheme="minorHAnsi"/>
        </w:rPr>
      </w:pPr>
      <w:r w:rsidRPr="00296186">
        <w:rPr>
          <w:rFonts w:cstheme="minorHAnsi"/>
        </w:rPr>
        <w:t>Expected payment source</w:t>
      </w:r>
    </w:p>
    <w:p w:rsidR="00296186" w:rsidRPr="00296186" w:rsidRDefault="00296186" w:rsidP="00766A4A">
      <w:pPr>
        <w:numPr>
          <w:ilvl w:val="0"/>
          <w:numId w:val="31"/>
        </w:numPr>
        <w:spacing w:after="0" w:line="240" w:lineRule="auto"/>
        <w:jc w:val="both"/>
        <w:rPr>
          <w:rFonts w:cstheme="minorHAnsi"/>
        </w:rPr>
      </w:pPr>
      <w:r w:rsidRPr="00296186">
        <w:rPr>
          <w:rFonts w:cstheme="minorHAnsi"/>
        </w:rPr>
        <w:t>Total ED charges (for ED visits) and total hospital charges (for inpatient stays for ED visits that result in admission)</w:t>
      </w:r>
    </w:p>
    <w:p w:rsidR="00296186" w:rsidRPr="00296186" w:rsidRDefault="00296186" w:rsidP="00766A4A">
      <w:pPr>
        <w:numPr>
          <w:ilvl w:val="0"/>
          <w:numId w:val="31"/>
        </w:numPr>
        <w:spacing w:after="0" w:line="240" w:lineRule="auto"/>
        <w:jc w:val="both"/>
        <w:rPr>
          <w:rFonts w:cstheme="minorHAnsi"/>
        </w:rPr>
      </w:pPr>
      <w:r w:rsidRPr="00296186">
        <w:rPr>
          <w:rFonts w:cstheme="minorHAnsi"/>
        </w:rPr>
        <w:t>Hospital characteristics (e.g., region, trauma center indicator, urban-rural location, teaching status)</w:t>
      </w:r>
    </w:p>
    <w:p w:rsidR="00296186" w:rsidRPr="00296186" w:rsidRDefault="00296186" w:rsidP="00766A4A">
      <w:pPr>
        <w:spacing w:after="0" w:line="240" w:lineRule="auto"/>
        <w:jc w:val="both"/>
        <w:rPr>
          <w:rFonts w:cstheme="minorHAnsi"/>
        </w:rPr>
      </w:pPr>
    </w:p>
    <w:p w:rsidR="00296186" w:rsidRPr="00296186" w:rsidRDefault="00296186" w:rsidP="00766A4A">
      <w:pPr>
        <w:spacing w:after="0" w:line="240" w:lineRule="auto"/>
        <w:jc w:val="both"/>
        <w:rPr>
          <w:rFonts w:cstheme="minorHAnsi"/>
          <w:b/>
          <w:bCs/>
          <w:color w:val="006699"/>
        </w:rPr>
      </w:pPr>
      <w:bookmarkStart w:id="5" w:name="research"/>
      <w:r w:rsidRPr="00296186">
        <w:rPr>
          <w:rFonts w:cstheme="minorHAnsi"/>
          <w:b/>
          <w:bCs/>
          <w:color w:val="006699"/>
        </w:rPr>
        <w:t>NEDS Areas of Research and HCUP Publications</w:t>
      </w:r>
      <w:bookmarkEnd w:id="5"/>
    </w:p>
    <w:p w:rsidR="00296186" w:rsidRPr="00296186" w:rsidRDefault="00296186" w:rsidP="00766A4A">
      <w:pPr>
        <w:spacing w:after="0" w:line="240" w:lineRule="auto"/>
        <w:jc w:val="both"/>
        <w:rPr>
          <w:rFonts w:cstheme="minorHAnsi"/>
        </w:rPr>
      </w:pPr>
      <w:r w:rsidRPr="00296186">
        <w:rPr>
          <w:rFonts w:cstheme="minorHAnsi"/>
        </w:rPr>
        <w:t>As a uniform, multi-State database, the NEDS promotes comparative studies of health care services and supports health care policy and research on a variety of topics, including:</w:t>
      </w:r>
    </w:p>
    <w:p w:rsidR="00296186" w:rsidRPr="00296186" w:rsidRDefault="00296186" w:rsidP="00766A4A">
      <w:pPr>
        <w:numPr>
          <w:ilvl w:val="0"/>
          <w:numId w:val="32"/>
        </w:numPr>
        <w:spacing w:after="0" w:line="240" w:lineRule="auto"/>
        <w:jc w:val="both"/>
        <w:rPr>
          <w:rFonts w:cstheme="minorHAnsi"/>
        </w:rPr>
      </w:pPr>
      <w:r w:rsidRPr="00296186">
        <w:rPr>
          <w:rFonts w:cstheme="minorHAnsi"/>
        </w:rPr>
        <w:t>Use of and charges for ED services</w:t>
      </w:r>
    </w:p>
    <w:p w:rsidR="00296186" w:rsidRPr="00296186" w:rsidRDefault="00296186" w:rsidP="00766A4A">
      <w:pPr>
        <w:numPr>
          <w:ilvl w:val="0"/>
          <w:numId w:val="32"/>
        </w:numPr>
        <w:spacing w:after="0" w:line="240" w:lineRule="auto"/>
        <w:jc w:val="both"/>
        <w:rPr>
          <w:rFonts w:cstheme="minorHAnsi"/>
        </w:rPr>
      </w:pPr>
      <w:r w:rsidRPr="00296186">
        <w:rPr>
          <w:rFonts w:cstheme="minorHAnsi"/>
        </w:rPr>
        <w:t>Medical treatment effectiveness</w:t>
      </w:r>
    </w:p>
    <w:p w:rsidR="00296186" w:rsidRPr="00296186" w:rsidRDefault="00296186" w:rsidP="00766A4A">
      <w:pPr>
        <w:numPr>
          <w:ilvl w:val="0"/>
          <w:numId w:val="32"/>
        </w:numPr>
        <w:spacing w:after="0" w:line="240" w:lineRule="auto"/>
        <w:jc w:val="both"/>
        <w:rPr>
          <w:rFonts w:cstheme="minorHAnsi"/>
        </w:rPr>
      </w:pPr>
      <w:r w:rsidRPr="00296186">
        <w:rPr>
          <w:rFonts w:cstheme="minorHAnsi"/>
        </w:rPr>
        <w:t>Quality of ED care</w:t>
      </w:r>
    </w:p>
    <w:p w:rsidR="00296186" w:rsidRPr="00296186" w:rsidRDefault="00296186" w:rsidP="00766A4A">
      <w:pPr>
        <w:numPr>
          <w:ilvl w:val="0"/>
          <w:numId w:val="32"/>
        </w:numPr>
        <w:spacing w:after="0" w:line="240" w:lineRule="auto"/>
        <w:jc w:val="both"/>
        <w:rPr>
          <w:rFonts w:cstheme="minorHAnsi"/>
        </w:rPr>
      </w:pPr>
      <w:r w:rsidRPr="00296186">
        <w:rPr>
          <w:rFonts w:cstheme="minorHAnsi"/>
        </w:rPr>
        <w:t>Impact of health policy changes</w:t>
      </w:r>
    </w:p>
    <w:p w:rsidR="00296186" w:rsidRPr="00296186" w:rsidRDefault="00296186" w:rsidP="00766A4A">
      <w:pPr>
        <w:numPr>
          <w:ilvl w:val="0"/>
          <w:numId w:val="32"/>
        </w:numPr>
        <w:spacing w:after="0" w:line="240" w:lineRule="auto"/>
        <w:jc w:val="both"/>
        <w:rPr>
          <w:rFonts w:cstheme="minorHAnsi"/>
        </w:rPr>
      </w:pPr>
      <w:r w:rsidRPr="00296186">
        <w:rPr>
          <w:rFonts w:cstheme="minorHAnsi"/>
        </w:rPr>
        <w:t>Access to care</w:t>
      </w:r>
    </w:p>
    <w:p w:rsidR="00296186" w:rsidRDefault="00296186" w:rsidP="00766A4A">
      <w:pPr>
        <w:numPr>
          <w:ilvl w:val="0"/>
          <w:numId w:val="32"/>
        </w:numPr>
        <w:spacing w:after="0" w:line="240" w:lineRule="auto"/>
        <w:jc w:val="both"/>
        <w:rPr>
          <w:rFonts w:cstheme="minorHAnsi"/>
        </w:rPr>
      </w:pPr>
      <w:r w:rsidRPr="00296186">
        <w:rPr>
          <w:rFonts w:cstheme="minorHAnsi"/>
        </w:rPr>
        <w:t>Utilization of health services by special populations</w:t>
      </w:r>
    </w:p>
    <w:p w:rsidR="00296186" w:rsidRPr="00296186" w:rsidRDefault="00296186" w:rsidP="00766A4A">
      <w:pPr>
        <w:spacing w:after="0" w:line="240" w:lineRule="auto"/>
        <w:ind w:left="720"/>
        <w:jc w:val="both"/>
        <w:rPr>
          <w:rFonts w:cstheme="minorHAnsi"/>
        </w:rPr>
      </w:pPr>
    </w:p>
    <w:p w:rsidR="00296186" w:rsidRPr="00296186" w:rsidRDefault="00296186" w:rsidP="00766A4A">
      <w:pPr>
        <w:spacing w:after="0" w:line="240" w:lineRule="auto"/>
        <w:jc w:val="both"/>
        <w:rPr>
          <w:rFonts w:cstheme="minorHAnsi"/>
        </w:rPr>
      </w:pPr>
      <w:r w:rsidRPr="00296186">
        <w:rPr>
          <w:rFonts w:cstheme="minorHAnsi"/>
        </w:rPr>
        <w:t>The NEDS is used in a variety of publications:</w:t>
      </w:r>
    </w:p>
    <w:p w:rsidR="00296186" w:rsidRPr="00296186" w:rsidRDefault="00F9049C" w:rsidP="00766A4A">
      <w:pPr>
        <w:numPr>
          <w:ilvl w:val="0"/>
          <w:numId w:val="33"/>
        </w:numPr>
        <w:spacing w:after="0" w:line="240" w:lineRule="auto"/>
        <w:jc w:val="both"/>
        <w:rPr>
          <w:rFonts w:cstheme="minorHAnsi"/>
        </w:rPr>
      </w:pPr>
      <w:hyperlink r:id="rId256" w:history="1">
        <w:r w:rsidR="00296186" w:rsidRPr="00296186">
          <w:rPr>
            <w:rStyle w:val="Hyperlink"/>
            <w:rFonts w:cstheme="minorHAnsi"/>
          </w:rPr>
          <w:t>HCUP Statistical Briefs</w:t>
        </w:r>
      </w:hyperlink>
      <w:r w:rsidR="00296186" w:rsidRPr="00296186">
        <w:rPr>
          <w:rStyle w:val="apple-converted-space"/>
          <w:rFonts w:cstheme="minorHAnsi"/>
        </w:rPr>
        <w:t> </w:t>
      </w:r>
      <w:r w:rsidR="00296186" w:rsidRPr="00296186">
        <w:rPr>
          <w:rFonts w:cstheme="minorHAnsi"/>
        </w:rPr>
        <w:t>highlight a variety of health topics.</w:t>
      </w:r>
    </w:p>
    <w:p w:rsidR="00296186" w:rsidRPr="00296186" w:rsidRDefault="00296186" w:rsidP="00766A4A">
      <w:pPr>
        <w:numPr>
          <w:ilvl w:val="0"/>
          <w:numId w:val="33"/>
        </w:numPr>
        <w:spacing w:after="0" w:line="240" w:lineRule="auto"/>
        <w:jc w:val="both"/>
        <w:rPr>
          <w:rFonts w:cstheme="minorHAnsi"/>
        </w:rPr>
      </w:pPr>
      <w:r w:rsidRPr="00296186">
        <w:rPr>
          <w:rFonts w:cstheme="minorHAnsi"/>
        </w:rPr>
        <w:t>Use the</w:t>
      </w:r>
      <w:r w:rsidRPr="00296186">
        <w:rPr>
          <w:rStyle w:val="apple-converted-space"/>
          <w:rFonts w:cstheme="minorHAnsi"/>
        </w:rPr>
        <w:t> </w:t>
      </w:r>
      <w:hyperlink r:id="rId257" w:history="1">
        <w:r w:rsidRPr="00296186">
          <w:rPr>
            <w:rStyle w:val="Hyperlink"/>
            <w:rFonts w:cstheme="minorHAnsi"/>
          </w:rPr>
          <w:t>HCUP Publications Search Tool</w:t>
        </w:r>
      </w:hyperlink>
      <w:r w:rsidRPr="00296186">
        <w:rPr>
          <w:rStyle w:val="apple-converted-space"/>
          <w:rFonts w:cstheme="minorHAnsi"/>
        </w:rPr>
        <w:t> </w:t>
      </w:r>
      <w:r w:rsidRPr="00296186">
        <w:rPr>
          <w:rFonts w:cstheme="minorHAnsi"/>
        </w:rPr>
        <w:t>to find publications using the NEDS.</w:t>
      </w:r>
    </w:p>
    <w:p w:rsidR="00296186" w:rsidRPr="00296186" w:rsidRDefault="00296186" w:rsidP="00766A4A">
      <w:pPr>
        <w:numPr>
          <w:ilvl w:val="0"/>
          <w:numId w:val="33"/>
        </w:numPr>
        <w:spacing w:after="0" w:line="240" w:lineRule="auto"/>
        <w:jc w:val="both"/>
        <w:rPr>
          <w:rFonts w:cstheme="minorHAnsi"/>
        </w:rPr>
      </w:pPr>
      <w:r w:rsidRPr="00296186">
        <w:rPr>
          <w:rFonts w:cstheme="minorHAnsi"/>
        </w:rPr>
        <w:t>Review featured publications on the</w:t>
      </w:r>
      <w:r w:rsidRPr="00296186">
        <w:rPr>
          <w:rStyle w:val="apple-converted-space"/>
          <w:rFonts w:cstheme="minorHAnsi"/>
        </w:rPr>
        <w:t> </w:t>
      </w:r>
      <w:hyperlink r:id="rId258" w:history="1">
        <w:r w:rsidRPr="00296186">
          <w:rPr>
            <w:rStyle w:val="Hyperlink"/>
            <w:rFonts w:cstheme="minorHAnsi"/>
          </w:rPr>
          <w:t>HCUP Research Spotlights</w:t>
        </w:r>
      </w:hyperlink>
      <w:r w:rsidRPr="00296186">
        <w:rPr>
          <w:rStyle w:val="apple-converted-space"/>
          <w:rFonts w:cstheme="minorHAnsi"/>
        </w:rPr>
        <w:t> </w:t>
      </w:r>
      <w:r w:rsidRPr="00296186">
        <w:rPr>
          <w:rFonts w:cstheme="minorHAnsi"/>
        </w:rPr>
        <w:t>page.</w:t>
      </w:r>
    </w:p>
    <w:p w:rsidR="00296186" w:rsidRPr="00296186" w:rsidRDefault="00296186" w:rsidP="00766A4A">
      <w:pPr>
        <w:numPr>
          <w:ilvl w:val="0"/>
          <w:numId w:val="33"/>
        </w:numPr>
        <w:spacing w:after="0" w:line="240" w:lineRule="auto"/>
        <w:jc w:val="both"/>
        <w:rPr>
          <w:rFonts w:cstheme="minorHAnsi"/>
        </w:rPr>
      </w:pPr>
      <w:r w:rsidRPr="00296186">
        <w:rPr>
          <w:rFonts w:cstheme="minorHAnsi"/>
        </w:rPr>
        <w:t>Read publications by the winners of the</w:t>
      </w:r>
      <w:r w:rsidRPr="00296186">
        <w:rPr>
          <w:rStyle w:val="apple-converted-space"/>
          <w:rFonts w:cstheme="minorHAnsi"/>
        </w:rPr>
        <w:t> </w:t>
      </w:r>
      <w:hyperlink r:id="rId259" w:history="1">
        <w:r w:rsidRPr="00296186">
          <w:rPr>
            <w:rStyle w:val="Hyperlink"/>
            <w:rFonts w:cstheme="minorHAnsi"/>
          </w:rPr>
          <w:t>HCUP Outstanding Article of the Year Awards</w:t>
        </w:r>
      </w:hyperlink>
      <w:r w:rsidRPr="00296186">
        <w:rPr>
          <w:rFonts w:cstheme="minorHAnsi"/>
        </w:rPr>
        <w:t>.</w:t>
      </w:r>
    </w:p>
    <w:p w:rsidR="00296186" w:rsidRPr="00296186" w:rsidRDefault="00296186" w:rsidP="00766A4A">
      <w:pPr>
        <w:spacing w:after="0" w:line="240" w:lineRule="auto"/>
        <w:jc w:val="both"/>
        <w:rPr>
          <w:rFonts w:cstheme="minorHAnsi"/>
        </w:rPr>
      </w:pPr>
    </w:p>
    <w:p w:rsidR="00296186" w:rsidRPr="00296186" w:rsidRDefault="00296186" w:rsidP="00766A4A">
      <w:pPr>
        <w:spacing w:after="0" w:line="240" w:lineRule="auto"/>
        <w:jc w:val="both"/>
        <w:rPr>
          <w:rFonts w:cstheme="minorHAnsi"/>
          <w:b/>
          <w:bCs/>
          <w:color w:val="006699"/>
        </w:rPr>
      </w:pPr>
      <w:bookmarkStart w:id="6" w:name="purchase"/>
      <w:r w:rsidRPr="00296186">
        <w:rPr>
          <w:rFonts w:cstheme="minorHAnsi"/>
          <w:b/>
          <w:bCs/>
          <w:color w:val="006699"/>
        </w:rPr>
        <w:t>Purchase the NEDS</w:t>
      </w:r>
      <w:bookmarkEnd w:id="6"/>
    </w:p>
    <w:p w:rsidR="00766A4A" w:rsidRDefault="00296186" w:rsidP="00766A4A">
      <w:pPr>
        <w:spacing w:after="0" w:line="240" w:lineRule="auto"/>
        <w:jc w:val="both"/>
        <w:rPr>
          <w:rStyle w:val="apple-converted-space"/>
          <w:rFonts w:cstheme="minorHAnsi"/>
        </w:rPr>
      </w:pPr>
      <w:r w:rsidRPr="00296186">
        <w:rPr>
          <w:rFonts w:cstheme="minorHAnsi"/>
        </w:rPr>
        <w:t>NEDS releases for data years 2006 through 2014 are available for purchase through the</w:t>
      </w:r>
      <w:r w:rsidRPr="00296186">
        <w:rPr>
          <w:rStyle w:val="apple-converted-space"/>
          <w:rFonts w:cstheme="minorHAnsi"/>
        </w:rPr>
        <w:t> </w:t>
      </w:r>
      <w:hyperlink r:id="rId260" w:history="1">
        <w:r w:rsidRPr="00296186">
          <w:rPr>
            <w:rStyle w:val="Hyperlink"/>
            <w:rFonts w:cstheme="minorHAnsi"/>
          </w:rPr>
          <w:t>HCUP Central Distributor</w:t>
        </w:r>
      </w:hyperlink>
      <w:r w:rsidRPr="00296186">
        <w:rPr>
          <w:rFonts w:cstheme="minorHAnsi"/>
        </w:rPr>
        <w:t>.</w:t>
      </w:r>
      <w:r w:rsidRPr="00296186">
        <w:rPr>
          <w:rStyle w:val="apple-converted-space"/>
          <w:rFonts w:cstheme="minorHAnsi"/>
        </w:rPr>
        <w:t> </w:t>
      </w:r>
      <w:r w:rsidRPr="00296186">
        <w:rPr>
          <w:rFonts w:cstheme="minorHAnsi"/>
        </w:rPr>
        <w:br/>
      </w:r>
      <w:r w:rsidRPr="00296186">
        <w:rPr>
          <w:rFonts w:cstheme="minorHAnsi"/>
        </w:rPr>
        <w:br/>
        <w:t>All HCUP data users, including data purchasers and collaborators, must complete the online</w:t>
      </w:r>
      <w:r w:rsidRPr="00296186">
        <w:rPr>
          <w:rStyle w:val="apple-converted-space"/>
          <w:rFonts w:cstheme="minorHAnsi"/>
        </w:rPr>
        <w:t> </w:t>
      </w:r>
      <w:hyperlink r:id="rId261" w:history="1">
        <w:r w:rsidRPr="00296186">
          <w:rPr>
            <w:rStyle w:val="Hyperlink"/>
            <w:rFonts w:cstheme="minorHAnsi"/>
          </w:rPr>
          <w:t>HCUP Data Use Agreement Training Tool</w:t>
        </w:r>
      </w:hyperlink>
      <w:r w:rsidRPr="00296186">
        <w:rPr>
          <w:rFonts w:cstheme="minorHAnsi"/>
        </w:rPr>
        <w:t>, and must read and sign the Data Use Agreement for Nationwide Databases (</w:t>
      </w:r>
      <w:hyperlink r:id="rId262" w:tgtFrame="_blank" w:history="1">
        <w:r w:rsidRPr="00296186">
          <w:rPr>
            <w:rStyle w:val="Hyperlink"/>
            <w:rFonts w:cstheme="minorHAnsi"/>
          </w:rPr>
          <w:t>PDF</w:t>
        </w:r>
      </w:hyperlink>
      <w:r w:rsidRPr="00296186">
        <w:rPr>
          <w:rStyle w:val="apple-converted-space"/>
          <w:rFonts w:cstheme="minorHAnsi"/>
        </w:rPr>
        <w:t> </w:t>
      </w:r>
      <w:r w:rsidRPr="00296186">
        <w:rPr>
          <w:rFonts w:cstheme="minorHAnsi"/>
        </w:rPr>
        <w:t>file, 54 KB;</w:t>
      </w:r>
      <w:r w:rsidRPr="00296186">
        <w:rPr>
          <w:rStyle w:val="apple-converted-space"/>
          <w:rFonts w:cstheme="minorHAnsi"/>
        </w:rPr>
        <w:t> </w:t>
      </w:r>
      <w:hyperlink r:id="rId263" w:history="1">
        <w:r w:rsidRPr="00296186">
          <w:rPr>
            <w:rStyle w:val="Hyperlink"/>
            <w:rFonts w:cstheme="minorHAnsi"/>
          </w:rPr>
          <w:t>HTML</w:t>
        </w:r>
      </w:hyperlink>
      <w:r w:rsidRPr="00296186">
        <w:rPr>
          <w:rFonts w:cstheme="minorHAnsi"/>
        </w:rPr>
        <w:t>).</w:t>
      </w:r>
      <w:r w:rsidRPr="00296186">
        <w:rPr>
          <w:rStyle w:val="apple-converted-space"/>
          <w:rFonts w:cstheme="minorHAnsi"/>
        </w:rPr>
        <w:t> </w:t>
      </w:r>
    </w:p>
    <w:p w:rsidR="00766A4A" w:rsidRDefault="00296186" w:rsidP="00766A4A">
      <w:pPr>
        <w:spacing w:after="0" w:line="240" w:lineRule="auto"/>
        <w:jc w:val="both"/>
        <w:rPr>
          <w:rFonts w:cstheme="minorHAnsi"/>
        </w:rPr>
      </w:pPr>
      <w:r w:rsidRPr="00296186">
        <w:rPr>
          <w:rFonts w:cstheme="minorHAnsi"/>
        </w:rPr>
        <w:br/>
        <w:t>The NEDS are available for purchase online through the</w:t>
      </w:r>
      <w:r w:rsidRPr="00296186">
        <w:rPr>
          <w:rStyle w:val="apple-converted-space"/>
          <w:rFonts w:cstheme="minorHAnsi"/>
        </w:rPr>
        <w:t> </w:t>
      </w:r>
      <w:hyperlink r:id="rId264" w:history="1">
        <w:r w:rsidRPr="00296186">
          <w:rPr>
            <w:rStyle w:val="Hyperlink"/>
            <w:rFonts w:cstheme="minorHAnsi"/>
          </w:rPr>
          <w:t>HCUP Central Distributor</w:t>
        </w:r>
      </w:hyperlink>
      <w:r w:rsidRPr="00296186">
        <w:rPr>
          <w:rFonts w:cstheme="minorHAnsi"/>
        </w:rPr>
        <w:t>.</w:t>
      </w:r>
    </w:p>
    <w:p w:rsidR="00296186" w:rsidRPr="00296186" w:rsidRDefault="00296186" w:rsidP="00766A4A">
      <w:pPr>
        <w:spacing w:after="0" w:line="240" w:lineRule="auto"/>
        <w:jc w:val="both"/>
        <w:rPr>
          <w:rFonts w:cstheme="minorHAnsi"/>
        </w:rPr>
      </w:pPr>
      <w:r w:rsidRPr="00296186">
        <w:rPr>
          <w:rFonts w:cstheme="minorHAnsi"/>
        </w:rPr>
        <w:br/>
        <w:t>Questions regarding purchasing databases can be directed to the HCUP Central Distributor:</w:t>
      </w:r>
    </w:p>
    <w:p w:rsidR="00766A4A" w:rsidRDefault="00296186" w:rsidP="00766A4A">
      <w:pPr>
        <w:pStyle w:val="NormalWeb"/>
        <w:spacing w:before="0" w:beforeAutospacing="0" w:after="0" w:afterAutospacing="0"/>
        <w:ind w:left="525"/>
        <w:jc w:val="both"/>
        <w:rPr>
          <w:rFonts w:asciiTheme="minorHAnsi" w:hAnsiTheme="minorHAnsi" w:cstheme="minorHAnsi"/>
          <w:sz w:val="22"/>
          <w:szCs w:val="22"/>
        </w:rPr>
      </w:pPr>
      <w:r w:rsidRPr="00296186">
        <w:rPr>
          <w:rFonts w:asciiTheme="minorHAnsi" w:hAnsiTheme="minorHAnsi" w:cstheme="minorHAnsi"/>
          <w:sz w:val="22"/>
          <w:szCs w:val="22"/>
        </w:rPr>
        <w:t>E-mail:</w:t>
      </w:r>
      <w:r w:rsidRPr="00296186">
        <w:rPr>
          <w:rStyle w:val="apple-converted-space"/>
          <w:rFonts w:asciiTheme="minorHAnsi" w:eastAsiaTheme="majorEastAsia" w:hAnsiTheme="minorHAnsi" w:cstheme="minorHAnsi"/>
          <w:sz w:val="22"/>
          <w:szCs w:val="22"/>
        </w:rPr>
        <w:t> </w:t>
      </w:r>
      <w:hyperlink r:id="rId265" w:history="1">
        <w:r w:rsidRPr="00296186">
          <w:rPr>
            <w:rStyle w:val="Hyperlink"/>
            <w:rFonts w:asciiTheme="minorHAnsi" w:eastAsiaTheme="majorEastAsia" w:hAnsiTheme="minorHAnsi" w:cstheme="minorHAnsi"/>
            <w:sz w:val="22"/>
            <w:szCs w:val="22"/>
          </w:rPr>
          <w:t>HCUPDistributor@AHRQ.gov</w:t>
        </w:r>
      </w:hyperlink>
      <w:r w:rsidRPr="00296186">
        <w:rPr>
          <w:rStyle w:val="apple-converted-space"/>
          <w:rFonts w:asciiTheme="minorHAnsi" w:eastAsiaTheme="majorEastAsia" w:hAnsiTheme="minorHAnsi" w:cstheme="minorHAnsi"/>
          <w:sz w:val="22"/>
          <w:szCs w:val="22"/>
        </w:rPr>
        <w:t> </w:t>
      </w:r>
      <w:r w:rsidRPr="00296186">
        <w:rPr>
          <w:rFonts w:asciiTheme="minorHAnsi" w:hAnsiTheme="minorHAnsi" w:cstheme="minorHAnsi"/>
          <w:sz w:val="22"/>
          <w:szCs w:val="22"/>
        </w:rPr>
        <w:br/>
        <w:t xml:space="preserve">Telephone: (866) 556-4287 (toll free) </w:t>
      </w:r>
    </w:p>
    <w:p w:rsidR="00296186" w:rsidRPr="00296186" w:rsidRDefault="00296186" w:rsidP="00766A4A">
      <w:pPr>
        <w:pStyle w:val="NormalWeb"/>
        <w:spacing w:before="0" w:beforeAutospacing="0" w:after="0" w:afterAutospacing="0"/>
        <w:ind w:left="525"/>
        <w:jc w:val="both"/>
        <w:rPr>
          <w:rFonts w:asciiTheme="minorHAnsi" w:hAnsiTheme="minorHAnsi" w:cstheme="minorHAnsi"/>
          <w:sz w:val="22"/>
          <w:szCs w:val="22"/>
        </w:rPr>
      </w:pPr>
      <w:r w:rsidRPr="00296186">
        <w:rPr>
          <w:rFonts w:asciiTheme="minorHAnsi" w:hAnsiTheme="minorHAnsi" w:cstheme="minorHAnsi"/>
          <w:sz w:val="22"/>
          <w:szCs w:val="22"/>
        </w:rPr>
        <w:t>Fax: (866) 792-5313 (toll free)</w:t>
      </w:r>
    </w:p>
    <w:p w:rsidR="00296186" w:rsidRPr="00296186" w:rsidRDefault="00296186" w:rsidP="00766A4A">
      <w:pPr>
        <w:spacing w:after="0" w:line="240" w:lineRule="auto"/>
        <w:jc w:val="both"/>
        <w:rPr>
          <w:rFonts w:cstheme="minorHAnsi"/>
        </w:rPr>
      </w:pPr>
      <w:r w:rsidRPr="00296186">
        <w:rPr>
          <w:rFonts w:cstheme="minorHAnsi"/>
        </w:rPr>
        <w:t> </w:t>
      </w:r>
    </w:p>
    <w:p w:rsidR="00296186" w:rsidRPr="00296186" w:rsidRDefault="00296186" w:rsidP="00766A4A">
      <w:pPr>
        <w:spacing w:after="0" w:line="240" w:lineRule="auto"/>
        <w:jc w:val="both"/>
        <w:rPr>
          <w:rFonts w:cstheme="minorHAnsi"/>
          <w:b/>
          <w:bCs/>
          <w:color w:val="006699"/>
        </w:rPr>
      </w:pPr>
      <w:bookmarkStart w:id="7" w:name="hardware"/>
      <w:r w:rsidRPr="00296186">
        <w:rPr>
          <w:rFonts w:cstheme="minorHAnsi"/>
          <w:b/>
          <w:bCs/>
          <w:color w:val="006699"/>
        </w:rPr>
        <w:t>NEDS Hardware and Software Requirements</w:t>
      </w:r>
      <w:bookmarkEnd w:id="7"/>
    </w:p>
    <w:p w:rsidR="00766A4A" w:rsidRDefault="00296186" w:rsidP="00766A4A">
      <w:pPr>
        <w:spacing w:after="0" w:line="240" w:lineRule="auto"/>
        <w:jc w:val="both"/>
        <w:rPr>
          <w:rStyle w:val="apple-converted-space"/>
          <w:rFonts w:cstheme="minorHAnsi"/>
        </w:rPr>
      </w:pPr>
      <w:r w:rsidRPr="00296186">
        <w:rPr>
          <w:rFonts w:cstheme="minorHAnsi"/>
        </w:rPr>
        <w:t>The NEDS data set is extremely large. The data are distributed as comma-separated value (CSV) files delivered via secure digital download from the Online HCUP Central Distributor. The files are compressed and encrypted with SecureZIP® from PKWARE.</w:t>
      </w:r>
      <w:r w:rsidRPr="00296186">
        <w:rPr>
          <w:rStyle w:val="apple-converted-space"/>
          <w:rFonts w:cstheme="minorHAnsi"/>
        </w:rPr>
        <w:t> </w:t>
      </w:r>
    </w:p>
    <w:p w:rsidR="00296186" w:rsidRPr="00296186" w:rsidRDefault="00296186" w:rsidP="00766A4A">
      <w:pPr>
        <w:spacing w:after="0" w:line="240" w:lineRule="auto"/>
        <w:jc w:val="both"/>
        <w:rPr>
          <w:rFonts w:cstheme="minorHAnsi"/>
        </w:rPr>
      </w:pPr>
      <w:r w:rsidRPr="00296186">
        <w:rPr>
          <w:rFonts w:cstheme="minorHAnsi"/>
        </w:rPr>
        <w:br/>
        <w:t>To load and analyze the NEDS data on a computer, users will need the following:</w:t>
      </w:r>
    </w:p>
    <w:p w:rsidR="00296186" w:rsidRPr="00296186" w:rsidRDefault="00296186" w:rsidP="00766A4A">
      <w:pPr>
        <w:numPr>
          <w:ilvl w:val="0"/>
          <w:numId w:val="34"/>
        </w:numPr>
        <w:spacing w:after="0" w:line="240" w:lineRule="auto"/>
        <w:jc w:val="both"/>
        <w:rPr>
          <w:rFonts w:cstheme="minorHAnsi"/>
        </w:rPr>
      </w:pPr>
      <w:r w:rsidRPr="00296186">
        <w:rPr>
          <w:rFonts w:cstheme="minorHAnsi"/>
        </w:rPr>
        <w:t>The password provided by the HCUP Central Distributor</w:t>
      </w:r>
    </w:p>
    <w:p w:rsidR="00296186" w:rsidRPr="00296186" w:rsidRDefault="00296186" w:rsidP="00766A4A">
      <w:pPr>
        <w:numPr>
          <w:ilvl w:val="0"/>
          <w:numId w:val="34"/>
        </w:numPr>
        <w:spacing w:after="0" w:line="240" w:lineRule="auto"/>
        <w:jc w:val="both"/>
        <w:rPr>
          <w:rFonts w:cstheme="minorHAnsi"/>
        </w:rPr>
      </w:pPr>
      <w:r w:rsidRPr="00296186">
        <w:rPr>
          <w:rFonts w:cstheme="minorHAnsi"/>
        </w:rPr>
        <w:t>A hard drive with 60 to 100 gigabytes of space available</w:t>
      </w:r>
    </w:p>
    <w:p w:rsidR="00296186" w:rsidRPr="00296186" w:rsidRDefault="00296186" w:rsidP="00766A4A">
      <w:pPr>
        <w:numPr>
          <w:ilvl w:val="0"/>
          <w:numId w:val="34"/>
        </w:numPr>
        <w:spacing w:after="0" w:line="240" w:lineRule="auto"/>
        <w:jc w:val="both"/>
        <w:rPr>
          <w:rFonts w:cstheme="minorHAnsi"/>
        </w:rPr>
      </w:pPr>
      <w:r w:rsidRPr="00296186">
        <w:rPr>
          <w:rFonts w:cstheme="minorHAnsi"/>
        </w:rPr>
        <w:t>A third-party zip utility such as ZIP Reader, Secure ZIP®, WinZip®, or Stuffit Expander®</w:t>
      </w:r>
    </w:p>
    <w:p w:rsidR="00296186" w:rsidRPr="00296186" w:rsidRDefault="00296186" w:rsidP="00766A4A">
      <w:pPr>
        <w:numPr>
          <w:ilvl w:val="0"/>
          <w:numId w:val="34"/>
        </w:numPr>
        <w:spacing w:after="0" w:line="240" w:lineRule="auto"/>
        <w:jc w:val="both"/>
        <w:rPr>
          <w:rFonts w:cstheme="minorHAnsi"/>
        </w:rPr>
      </w:pPr>
      <w:r w:rsidRPr="00296186">
        <w:rPr>
          <w:rFonts w:cstheme="minorHAnsi"/>
        </w:rPr>
        <w:t>SAS®, SPSS®, Stata® or similar analysis software</w:t>
      </w:r>
    </w:p>
    <w:p w:rsidR="00296186" w:rsidRPr="00296186" w:rsidRDefault="00296186" w:rsidP="00766A4A">
      <w:pPr>
        <w:spacing w:after="0" w:line="240" w:lineRule="auto"/>
        <w:jc w:val="both"/>
        <w:rPr>
          <w:rFonts w:cstheme="minorHAnsi"/>
        </w:rPr>
      </w:pPr>
      <w:r w:rsidRPr="00296186">
        <w:rPr>
          <w:rFonts w:cstheme="minorHAnsi"/>
        </w:rPr>
        <w:t>The data set includes weights for producing national and regional estimates. NEDS documentation and tools, including programs for loading the CSV file into SAS, SPSS, or Stata, are also available on the</w:t>
      </w:r>
      <w:r w:rsidRPr="00296186">
        <w:rPr>
          <w:rStyle w:val="apple-converted-space"/>
          <w:rFonts w:cstheme="minorHAnsi"/>
        </w:rPr>
        <w:t> </w:t>
      </w:r>
      <w:hyperlink r:id="rId266" w:history="1">
        <w:r w:rsidRPr="00296186">
          <w:rPr>
            <w:rStyle w:val="Hyperlink"/>
            <w:rFonts w:cstheme="minorHAnsi"/>
          </w:rPr>
          <w:t>NEDS Database Documentation</w:t>
        </w:r>
      </w:hyperlink>
      <w:r w:rsidRPr="00296186">
        <w:rPr>
          <w:rStyle w:val="apple-converted-space"/>
          <w:rFonts w:cstheme="minorHAnsi"/>
        </w:rPr>
        <w:t> </w:t>
      </w:r>
      <w:r w:rsidRPr="00296186">
        <w:rPr>
          <w:rFonts w:cstheme="minorHAnsi"/>
        </w:rPr>
        <w:t>page.</w:t>
      </w:r>
      <w:r w:rsidRPr="00296186">
        <w:rPr>
          <w:rStyle w:val="apple-converted-space"/>
          <w:rFonts w:cstheme="minorHAnsi"/>
        </w:rPr>
        <w:t> </w:t>
      </w:r>
      <w:r w:rsidRPr="00296186">
        <w:rPr>
          <w:rFonts w:cstheme="minorHAnsi"/>
        </w:rPr>
        <w:br/>
      </w:r>
      <w:r w:rsidRPr="00296186">
        <w:rPr>
          <w:rFonts w:cstheme="minorHAnsi"/>
        </w:rPr>
        <w:br/>
        <w:t>Please note the following based on the software you plan to use:</w:t>
      </w:r>
    </w:p>
    <w:p w:rsidR="00296186" w:rsidRPr="00296186" w:rsidRDefault="00296186" w:rsidP="00766A4A">
      <w:pPr>
        <w:numPr>
          <w:ilvl w:val="0"/>
          <w:numId w:val="35"/>
        </w:numPr>
        <w:spacing w:after="0" w:line="240" w:lineRule="auto"/>
        <w:jc w:val="both"/>
        <w:rPr>
          <w:rFonts w:cstheme="minorHAnsi"/>
        </w:rPr>
      </w:pPr>
      <w:r w:rsidRPr="00296186">
        <w:rPr>
          <w:rFonts w:cstheme="minorHAnsi"/>
        </w:rPr>
        <w:t>In total, the CSV version of the NEDS is almost 19 gigabytes (GB).</w:t>
      </w:r>
    </w:p>
    <w:p w:rsidR="00296186" w:rsidRPr="00296186" w:rsidRDefault="00296186" w:rsidP="00766A4A">
      <w:pPr>
        <w:numPr>
          <w:ilvl w:val="0"/>
          <w:numId w:val="35"/>
        </w:numPr>
        <w:spacing w:after="0" w:line="240" w:lineRule="auto"/>
        <w:jc w:val="both"/>
        <w:rPr>
          <w:rFonts w:cstheme="minorHAnsi"/>
        </w:rPr>
      </w:pPr>
      <w:r w:rsidRPr="00296186">
        <w:rPr>
          <w:rFonts w:cstheme="minorHAnsi"/>
        </w:rPr>
        <w:t>The NEDS files loaded into SAS are about 15 GB. Most SAS data steps will require twice the storage of the file, so that the input and output files can coexist. The largest use of space typically occurs during a sort, which requires work space approximately three times the size of the file. Thus, the NEDS files would require approximately 45 GB of available workspace to perform a sort.</w:t>
      </w:r>
    </w:p>
    <w:p w:rsidR="00296186" w:rsidRPr="00296186" w:rsidRDefault="00296186" w:rsidP="00766A4A">
      <w:pPr>
        <w:numPr>
          <w:ilvl w:val="0"/>
          <w:numId w:val="35"/>
        </w:numPr>
        <w:spacing w:after="0" w:line="240" w:lineRule="auto"/>
        <w:jc w:val="both"/>
        <w:rPr>
          <w:rFonts w:cstheme="minorHAnsi"/>
        </w:rPr>
      </w:pPr>
      <w:r w:rsidRPr="00296186">
        <w:rPr>
          <w:rFonts w:cstheme="minorHAnsi"/>
        </w:rPr>
        <w:t>The NEDS files loaded into SPSS are about 30 GB.</w:t>
      </w:r>
    </w:p>
    <w:p w:rsidR="00296186" w:rsidRPr="00296186" w:rsidRDefault="00296186" w:rsidP="00766A4A">
      <w:pPr>
        <w:numPr>
          <w:ilvl w:val="0"/>
          <w:numId w:val="35"/>
        </w:numPr>
        <w:spacing w:after="0" w:line="240" w:lineRule="auto"/>
        <w:jc w:val="both"/>
        <w:rPr>
          <w:rFonts w:cstheme="minorHAnsi"/>
        </w:rPr>
      </w:pPr>
      <w:r w:rsidRPr="00296186">
        <w:rPr>
          <w:rFonts w:cstheme="minorHAnsi"/>
        </w:rPr>
        <w:t>Because Stata loads the entire file into memory, it may not be possible to load every data element in the NEDS Core file into Stata. Stata users will need to maximize memory and use the "_skip" option to select a subset of variables. More details are provided in the</w:t>
      </w:r>
      <w:r w:rsidRPr="00296186">
        <w:rPr>
          <w:rStyle w:val="apple-converted-space"/>
          <w:rFonts w:cstheme="minorHAnsi"/>
        </w:rPr>
        <w:t> </w:t>
      </w:r>
      <w:hyperlink r:id="rId267" w:history="1">
        <w:r w:rsidRPr="00296186">
          <w:rPr>
            <w:rStyle w:val="Hyperlink"/>
            <w:rFonts w:cstheme="minorHAnsi"/>
          </w:rPr>
          <w:t>Stata load programs</w:t>
        </w:r>
      </w:hyperlink>
      <w:r w:rsidRPr="00296186">
        <w:rPr>
          <w:rFonts w:cstheme="minorHAnsi"/>
        </w:rPr>
        <w:t>.</w:t>
      </w:r>
    </w:p>
    <w:p w:rsidR="00296186" w:rsidRDefault="00296186" w:rsidP="00766A4A">
      <w:pPr>
        <w:spacing w:after="0" w:line="240" w:lineRule="auto"/>
        <w:jc w:val="both"/>
        <w:rPr>
          <w:rFonts w:cstheme="minorHAnsi"/>
        </w:rPr>
      </w:pPr>
    </w:p>
    <w:p w:rsidR="00766A4A" w:rsidRDefault="00296186" w:rsidP="00766A4A">
      <w:pPr>
        <w:spacing w:after="0" w:line="240" w:lineRule="auto"/>
        <w:jc w:val="both"/>
        <w:rPr>
          <w:rFonts w:cstheme="minorHAnsi"/>
        </w:rPr>
      </w:pPr>
      <w:r w:rsidRPr="00296186">
        <w:rPr>
          <w:rFonts w:cstheme="minorHAnsi"/>
        </w:rPr>
        <w:t>With a file this size and without careful planning, space could easily become a problem in a multi-step program with the NEDS. It is not unusual to have several versions of a file marking different steps while preparing it for analysis and more versions for the actual analyses; therefore, users should be aware that the amount of space required can escalate rapidly.</w:t>
      </w:r>
    </w:p>
    <w:p w:rsidR="001455A3" w:rsidRPr="00296186" w:rsidRDefault="00296186" w:rsidP="00766A4A">
      <w:pPr>
        <w:spacing w:after="0" w:line="240" w:lineRule="auto"/>
        <w:jc w:val="both"/>
        <w:rPr>
          <w:rFonts w:cstheme="minorHAnsi"/>
          <w:b/>
        </w:rPr>
      </w:pPr>
      <w:r w:rsidRPr="00296186">
        <w:rPr>
          <w:rStyle w:val="apple-converted-space"/>
          <w:rFonts w:cstheme="minorHAnsi"/>
        </w:rPr>
        <w:t> </w:t>
      </w:r>
      <w:r w:rsidRPr="00296186">
        <w:rPr>
          <w:rFonts w:cstheme="minorHAnsi"/>
        </w:rPr>
        <w:br/>
      </w:r>
      <w:r w:rsidRPr="00296186">
        <w:rPr>
          <w:rFonts w:cstheme="minorHAnsi"/>
        </w:rPr>
        <w:br/>
      </w:r>
    </w:p>
    <w:p w:rsidR="001455A3" w:rsidRDefault="001455A3" w:rsidP="001455A3">
      <w:pPr>
        <w:rPr>
          <w:b/>
        </w:rPr>
      </w:pPr>
      <w:r>
        <w:rPr>
          <w:b/>
        </w:rPr>
        <w:br w:type="page"/>
      </w:r>
    </w:p>
    <w:p w:rsidR="001B0D29" w:rsidRPr="001B0D29" w:rsidRDefault="001455A3" w:rsidP="001B0D29">
      <w:pPr>
        <w:spacing w:after="0" w:line="240" w:lineRule="auto"/>
        <w:jc w:val="center"/>
        <w:rPr>
          <w:b/>
          <w:sz w:val="28"/>
          <w:szCs w:val="28"/>
        </w:rPr>
      </w:pPr>
      <w:r w:rsidRPr="001B0D29">
        <w:rPr>
          <w:b/>
          <w:sz w:val="28"/>
          <w:szCs w:val="28"/>
        </w:rPr>
        <w:t>Appendix 3: Oral/Dental Related ICD 9 Codes</w:t>
      </w:r>
    </w:p>
    <w:p w:rsidR="001B0D29" w:rsidRDefault="001B0D29" w:rsidP="00296186">
      <w:pPr>
        <w:spacing w:after="0" w:line="240" w:lineRule="auto"/>
        <w:rPr>
          <w:b/>
        </w:rPr>
      </w:pPr>
    </w:p>
    <w:p w:rsidR="001455A3" w:rsidRDefault="001B0D29" w:rsidP="00296186">
      <w:pPr>
        <w:spacing w:after="0" w:line="240" w:lineRule="auto"/>
      </w:pPr>
      <w:r>
        <w:rPr>
          <w:b/>
        </w:rPr>
        <w:t>Downloaded from</w:t>
      </w:r>
      <w:r w:rsidR="001455A3">
        <w:rPr>
          <w:b/>
        </w:rPr>
        <w:t xml:space="preserve">: </w:t>
      </w:r>
      <w:hyperlink r:id="rId268" w:history="1">
        <w:r w:rsidR="001455A3" w:rsidRPr="00D44FC1">
          <w:rPr>
            <w:rStyle w:val="Hyperlink"/>
            <w:rFonts w:cstheme="minorBidi"/>
            <w:b/>
          </w:rPr>
          <w:t>https://www.cms.gov/Medicare/Coding/ICD9ProviderDiagnosticCodes/codes.html</w:t>
        </w:r>
      </w:hyperlink>
    </w:p>
    <w:p w:rsidR="00296186" w:rsidRDefault="00296186" w:rsidP="00296186">
      <w:pPr>
        <w:spacing w:after="0" w:line="240" w:lineRule="auto"/>
        <w:rPr>
          <w:b/>
        </w:rPr>
      </w:pPr>
    </w:p>
    <w:p w:rsidR="001455A3" w:rsidRDefault="00296186" w:rsidP="00296186">
      <w:pPr>
        <w:spacing w:after="0" w:line="240" w:lineRule="auto"/>
        <w:rPr>
          <w:b/>
        </w:rPr>
      </w:pPr>
      <w:r>
        <w:rPr>
          <w:b/>
        </w:rPr>
        <w:t>C</w:t>
      </w:r>
      <w:r w:rsidR="001455A3">
        <w:rPr>
          <w:b/>
        </w:rPr>
        <w:t>odes in table do not include decimal after 3</w:t>
      </w:r>
      <w:r w:rsidR="001455A3" w:rsidRPr="00274A11">
        <w:rPr>
          <w:b/>
          <w:vertAlign w:val="superscript"/>
        </w:rPr>
        <w:t>rd</w:t>
      </w:r>
      <w:r>
        <w:rPr>
          <w:b/>
        </w:rPr>
        <w:t xml:space="preserve"> digit</w:t>
      </w:r>
    </w:p>
    <w:tbl>
      <w:tblPr>
        <w:tblStyle w:val="LightList-Accent4"/>
        <w:tblW w:w="5000" w:type="pct"/>
        <w:tblLook w:val="00A0" w:firstRow="1" w:lastRow="0" w:firstColumn="1" w:lastColumn="0" w:noHBand="0" w:noVBand="0"/>
      </w:tblPr>
      <w:tblGrid>
        <w:gridCol w:w="1341"/>
        <w:gridCol w:w="8955"/>
      </w:tblGrid>
      <w:tr w:rsidR="001455A3" w:rsidRPr="00296186" w:rsidTr="00296186">
        <w:trPr>
          <w:cnfStyle w:val="100000000000" w:firstRow="1" w:lastRow="0" w:firstColumn="0" w:lastColumn="0" w:oddVBand="0" w:evenVBand="0" w:oddHBand="0" w:evenHBand="0" w:firstRowFirstColumn="0" w:firstRowLastColumn="0" w:lastRowFirstColumn="0" w:lastRowLastColumn="0"/>
          <w:trHeight w:val="255"/>
          <w:tblHeader/>
        </w:trPr>
        <w:tc>
          <w:tcPr>
            <w:cnfStyle w:val="001000000000" w:firstRow="0" w:lastRow="0" w:firstColumn="1" w:lastColumn="0" w:oddVBand="0" w:evenVBand="0" w:oddHBand="0" w:evenHBand="0" w:firstRowFirstColumn="0" w:firstRowLastColumn="0" w:lastRowFirstColumn="0" w:lastRowLastColumn="0"/>
            <w:tcW w:w="651" w:type="pct"/>
            <w:noWrap/>
          </w:tcPr>
          <w:p w:rsidR="001455A3" w:rsidRPr="00296186" w:rsidRDefault="001455A3" w:rsidP="00296186">
            <w:pPr>
              <w:rPr>
                <w:rFonts w:asciiTheme="minorHAnsi" w:hAnsiTheme="minorHAnsi" w:cstheme="minorHAnsi"/>
                <w:sz w:val="20"/>
                <w:szCs w:val="20"/>
              </w:rPr>
            </w:pPr>
            <w:r w:rsidRPr="00296186">
              <w:rPr>
                <w:rFonts w:asciiTheme="minorHAnsi" w:hAnsiTheme="minorHAnsi" w:cstheme="minorHAnsi"/>
                <w:sz w:val="20"/>
                <w:szCs w:val="20"/>
              </w:rPr>
              <w:t>ICD 9 Code</w:t>
            </w:r>
          </w:p>
        </w:tc>
        <w:tc>
          <w:tcPr>
            <w:cnfStyle w:val="000010000000" w:firstRow="0" w:lastRow="0" w:firstColumn="0" w:lastColumn="0" w:oddVBand="1" w:evenVBand="0" w:oddHBand="0" w:evenHBand="0" w:firstRowFirstColumn="0" w:firstRowLastColumn="0" w:lastRowFirstColumn="0" w:lastRowLastColumn="0"/>
            <w:tcW w:w="4349" w:type="pct"/>
          </w:tcPr>
          <w:p w:rsidR="001455A3" w:rsidRPr="00296186" w:rsidRDefault="001455A3" w:rsidP="00296186">
            <w:pPr>
              <w:rPr>
                <w:rFonts w:asciiTheme="minorHAnsi" w:hAnsiTheme="minorHAnsi" w:cstheme="minorHAnsi"/>
                <w:sz w:val="20"/>
                <w:szCs w:val="20"/>
              </w:rPr>
            </w:pPr>
            <w:r w:rsidRPr="00296186">
              <w:rPr>
                <w:rFonts w:asciiTheme="minorHAnsi" w:hAnsiTheme="minorHAnsi" w:cstheme="minorHAnsi"/>
                <w:sz w:val="20"/>
                <w:szCs w:val="20"/>
              </w:rPr>
              <w:t>Description</w:t>
            </w:r>
          </w:p>
        </w:tc>
      </w:tr>
      <w:tr w:rsidR="001455A3" w:rsidRPr="009900FB" w:rsidTr="00296186">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651" w:type="pct"/>
            <w:noWrap/>
            <w:hideMark/>
          </w:tcPr>
          <w:p w:rsidR="001455A3" w:rsidRPr="00296186" w:rsidRDefault="001455A3" w:rsidP="00296186">
            <w:pPr>
              <w:rPr>
                <w:rFonts w:asciiTheme="minorHAnsi" w:hAnsiTheme="minorHAnsi" w:cstheme="minorHAnsi"/>
                <w:b w:val="0"/>
                <w:color w:val="000000"/>
                <w:sz w:val="20"/>
                <w:szCs w:val="20"/>
              </w:rPr>
            </w:pPr>
            <w:r w:rsidRPr="00296186">
              <w:rPr>
                <w:rFonts w:asciiTheme="minorHAnsi" w:hAnsiTheme="minorHAnsi" w:cstheme="minorHAnsi"/>
                <w:b w:val="0"/>
                <w:color w:val="000000"/>
                <w:sz w:val="20"/>
                <w:szCs w:val="20"/>
              </w:rPr>
              <w:t>5200</w:t>
            </w:r>
          </w:p>
        </w:tc>
        <w:tc>
          <w:tcPr>
            <w:cnfStyle w:val="000010000000" w:firstRow="0" w:lastRow="0" w:firstColumn="0" w:lastColumn="0" w:oddVBand="1" w:evenVBand="0" w:oddHBand="0" w:evenHBand="0" w:firstRowFirstColumn="0" w:firstRowLastColumn="0" w:lastRowFirstColumn="0" w:lastRowLastColumn="0"/>
            <w:tcW w:w="4349" w:type="pct"/>
            <w:hideMark/>
          </w:tcPr>
          <w:p w:rsidR="001455A3" w:rsidRPr="00296186" w:rsidRDefault="001455A3" w:rsidP="00296186">
            <w:pPr>
              <w:rPr>
                <w:rFonts w:asciiTheme="minorHAnsi" w:hAnsiTheme="minorHAnsi" w:cstheme="minorHAnsi"/>
                <w:color w:val="000000"/>
                <w:sz w:val="20"/>
                <w:szCs w:val="20"/>
              </w:rPr>
            </w:pPr>
            <w:r w:rsidRPr="00296186">
              <w:rPr>
                <w:rFonts w:asciiTheme="minorHAnsi" w:hAnsiTheme="minorHAnsi" w:cstheme="minorHAnsi"/>
                <w:color w:val="000000"/>
                <w:sz w:val="20"/>
                <w:szCs w:val="20"/>
              </w:rPr>
              <w:t>Anodontia</w:t>
            </w:r>
          </w:p>
        </w:tc>
      </w:tr>
      <w:tr w:rsidR="001455A3" w:rsidRPr="009900FB" w:rsidTr="00296186">
        <w:trPr>
          <w:trHeight w:val="255"/>
        </w:trPr>
        <w:tc>
          <w:tcPr>
            <w:cnfStyle w:val="001000000000" w:firstRow="0" w:lastRow="0" w:firstColumn="1" w:lastColumn="0" w:oddVBand="0" w:evenVBand="0" w:oddHBand="0" w:evenHBand="0" w:firstRowFirstColumn="0" w:firstRowLastColumn="0" w:lastRowFirstColumn="0" w:lastRowLastColumn="0"/>
            <w:tcW w:w="651" w:type="pct"/>
            <w:noWrap/>
            <w:hideMark/>
          </w:tcPr>
          <w:p w:rsidR="001455A3" w:rsidRPr="00296186" w:rsidRDefault="001455A3" w:rsidP="00296186">
            <w:pPr>
              <w:rPr>
                <w:rFonts w:asciiTheme="minorHAnsi" w:hAnsiTheme="minorHAnsi" w:cstheme="minorHAnsi"/>
                <w:b w:val="0"/>
                <w:color w:val="000000"/>
                <w:sz w:val="20"/>
                <w:szCs w:val="20"/>
              </w:rPr>
            </w:pPr>
            <w:r w:rsidRPr="00296186">
              <w:rPr>
                <w:rFonts w:asciiTheme="minorHAnsi" w:hAnsiTheme="minorHAnsi" w:cstheme="minorHAnsi"/>
                <w:b w:val="0"/>
                <w:color w:val="000000"/>
                <w:sz w:val="20"/>
                <w:szCs w:val="20"/>
              </w:rPr>
              <w:t>5201</w:t>
            </w:r>
          </w:p>
        </w:tc>
        <w:tc>
          <w:tcPr>
            <w:cnfStyle w:val="000010000000" w:firstRow="0" w:lastRow="0" w:firstColumn="0" w:lastColumn="0" w:oddVBand="1" w:evenVBand="0" w:oddHBand="0" w:evenHBand="0" w:firstRowFirstColumn="0" w:firstRowLastColumn="0" w:lastRowFirstColumn="0" w:lastRowLastColumn="0"/>
            <w:tcW w:w="4349" w:type="pct"/>
            <w:hideMark/>
          </w:tcPr>
          <w:p w:rsidR="001455A3" w:rsidRPr="00296186" w:rsidRDefault="001455A3" w:rsidP="00296186">
            <w:pPr>
              <w:rPr>
                <w:rFonts w:asciiTheme="minorHAnsi" w:hAnsiTheme="minorHAnsi" w:cstheme="minorHAnsi"/>
                <w:color w:val="000000"/>
                <w:sz w:val="20"/>
                <w:szCs w:val="20"/>
              </w:rPr>
            </w:pPr>
            <w:r w:rsidRPr="00296186">
              <w:rPr>
                <w:rFonts w:asciiTheme="minorHAnsi" w:hAnsiTheme="minorHAnsi" w:cstheme="minorHAnsi"/>
                <w:color w:val="000000"/>
                <w:sz w:val="20"/>
                <w:szCs w:val="20"/>
              </w:rPr>
              <w:t>Supernumerary teeth</w:t>
            </w:r>
          </w:p>
        </w:tc>
      </w:tr>
      <w:tr w:rsidR="001455A3" w:rsidRPr="009900FB" w:rsidTr="00296186">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651" w:type="pct"/>
            <w:noWrap/>
            <w:hideMark/>
          </w:tcPr>
          <w:p w:rsidR="001455A3" w:rsidRPr="00296186" w:rsidRDefault="001455A3" w:rsidP="00296186">
            <w:pPr>
              <w:rPr>
                <w:rFonts w:asciiTheme="minorHAnsi" w:hAnsiTheme="minorHAnsi" w:cstheme="minorHAnsi"/>
                <w:b w:val="0"/>
                <w:color w:val="000000"/>
                <w:sz w:val="20"/>
                <w:szCs w:val="20"/>
              </w:rPr>
            </w:pPr>
            <w:r w:rsidRPr="00296186">
              <w:rPr>
                <w:rFonts w:asciiTheme="minorHAnsi" w:hAnsiTheme="minorHAnsi" w:cstheme="minorHAnsi"/>
                <w:b w:val="0"/>
                <w:color w:val="000000"/>
                <w:sz w:val="20"/>
                <w:szCs w:val="20"/>
              </w:rPr>
              <w:t>5202</w:t>
            </w:r>
          </w:p>
        </w:tc>
        <w:tc>
          <w:tcPr>
            <w:cnfStyle w:val="000010000000" w:firstRow="0" w:lastRow="0" w:firstColumn="0" w:lastColumn="0" w:oddVBand="1" w:evenVBand="0" w:oddHBand="0" w:evenHBand="0" w:firstRowFirstColumn="0" w:firstRowLastColumn="0" w:lastRowFirstColumn="0" w:lastRowLastColumn="0"/>
            <w:tcW w:w="4349" w:type="pct"/>
            <w:hideMark/>
          </w:tcPr>
          <w:p w:rsidR="001455A3" w:rsidRPr="00296186" w:rsidRDefault="001455A3" w:rsidP="00296186">
            <w:pPr>
              <w:rPr>
                <w:rFonts w:asciiTheme="minorHAnsi" w:hAnsiTheme="minorHAnsi" w:cstheme="minorHAnsi"/>
                <w:color w:val="000000"/>
                <w:sz w:val="20"/>
                <w:szCs w:val="20"/>
              </w:rPr>
            </w:pPr>
            <w:r w:rsidRPr="00296186">
              <w:rPr>
                <w:rFonts w:asciiTheme="minorHAnsi" w:hAnsiTheme="minorHAnsi" w:cstheme="minorHAnsi"/>
                <w:color w:val="000000"/>
                <w:sz w:val="20"/>
                <w:szCs w:val="20"/>
              </w:rPr>
              <w:t>Abnormalities of size and form of teeth</w:t>
            </w:r>
          </w:p>
        </w:tc>
      </w:tr>
      <w:tr w:rsidR="001455A3" w:rsidRPr="009900FB" w:rsidTr="00296186">
        <w:trPr>
          <w:trHeight w:val="255"/>
        </w:trPr>
        <w:tc>
          <w:tcPr>
            <w:cnfStyle w:val="001000000000" w:firstRow="0" w:lastRow="0" w:firstColumn="1" w:lastColumn="0" w:oddVBand="0" w:evenVBand="0" w:oddHBand="0" w:evenHBand="0" w:firstRowFirstColumn="0" w:firstRowLastColumn="0" w:lastRowFirstColumn="0" w:lastRowLastColumn="0"/>
            <w:tcW w:w="651" w:type="pct"/>
            <w:noWrap/>
            <w:hideMark/>
          </w:tcPr>
          <w:p w:rsidR="001455A3" w:rsidRPr="00296186" w:rsidRDefault="001455A3" w:rsidP="00296186">
            <w:pPr>
              <w:rPr>
                <w:rFonts w:asciiTheme="minorHAnsi" w:hAnsiTheme="minorHAnsi" w:cstheme="minorHAnsi"/>
                <w:b w:val="0"/>
                <w:color w:val="000000"/>
                <w:sz w:val="20"/>
                <w:szCs w:val="20"/>
              </w:rPr>
            </w:pPr>
            <w:r w:rsidRPr="00296186">
              <w:rPr>
                <w:rFonts w:asciiTheme="minorHAnsi" w:hAnsiTheme="minorHAnsi" w:cstheme="minorHAnsi"/>
                <w:b w:val="0"/>
                <w:color w:val="000000"/>
                <w:sz w:val="20"/>
                <w:szCs w:val="20"/>
              </w:rPr>
              <w:t>5203</w:t>
            </w:r>
          </w:p>
        </w:tc>
        <w:tc>
          <w:tcPr>
            <w:cnfStyle w:val="000010000000" w:firstRow="0" w:lastRow="0" w:firstColumn="0" w:lastColumn="0" w:oddVBand="1" w:evenVBand="0" w:oddHBand="0" w:evenHBand="0" w:firstRowFirstColumn="0" w:firstRowLastColumn="0" w:lastRowFirstColumn="0" w:lastRowLastColumn="0"/>
            <w:tcW w:w="4349" w:type="pct"/>
            <w:hideMark/>
          </w:tcPr>
          <w:p w:rsidR="001455A3" w:rsidRPr="00296186" w:rsidRDefault="001455A3" w:rsidP="00296186">
            <w:pPr>
              <w:rPr>
                <w:rFonts w:asciiTheme="minorHAnsi" w:hAnsiTheme="minorHAnsi" w:cstheme="minorHAnsi"/>
                <w:color w:val="000000"/>
                <w:sz w:val="20"/>
                <w:szCs w:val="20"/>
              </w:rPr>
            </w:pPr>
            <w:r w:rsidRPr="00296186">
              <w:rPr>
                <w:rFonts w:asciiTheme="minorHAnsi" w:hAnsiTheme="minorHAnsi" w:cstheme="minorHAnsi"/>
                <w:color w:val="000000"/>
                <w:sz w:val="20"/>
                <w:szCs w:val="20"/>
              </w:rPr>
              <w:t>Mottled teeth</w:t>
            </w:r>
          </w:p>
        </w:tc>
      </w:tr>
      <w:tr w:rsidR="001455A3" w:rsidRPr="009900FB" w:rsidTr="00296186">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651" w:type="pct"/>
            <w:noWrap/>
            <w:hideMark/>
          </w:tcPr>
          <w:p w:rsidR="001455A3" w:rsidRPr="00296186" w:rsidRDefault="001455A3" w:rsidP="00296186">
            <w:pPr>
              <w:rPr>
                <w:rFonts w:asciiTheme="minorHAnsi" w:hAnsiTheme="minorHAnsi" w:cstheme="minorHAnsi"/>
                <w:b w:val="0"/>
                <w:color w:val="000000"/>
                <w:sz w:val="20"/>
                <w:szCs w:val="20"/>
              </w:rPr>
            </w:pPr>
            <w:r w:rsidRPr="00296186">
              <w:rPr>
                <w:rFonts w:asciiTheme="minorHAnsi" w:hAnsiTheme="minorHAnsi" w:cstheme="minorHAnsi"/>
                <w:b w:val="0"/>
                <w:color w:val="000000"/>
                <w:sz w:val="20"/>
                <w:szCs w:val="20"/>
              </w:rPr>
              <w:t>5204</w:t>
            </w:r>
          </w:p>
        </w:tc>
        <w:tc>
          <w:tcPr>
            <w:cnfStyle w:val="000010000000" w:firstRow="0" w:lastRow="0" w:firstColumn="0" w:lastColumn="0" w:oddVBand="1" w:evenVBand="0" w:oddHBand="0" w:evenHBand="0" w:firstRowFirstColumn="0" w:firstRowLastColumn="0" w:lastRowFirstColumn="0" w:lastRowLastColumn="0"/>
            <w:tcW w:w="4349" w:type="pct"/>
            <w:hideMark/>
          </w:tcPr>
          <w:p w:rsidR="001455A3" w:rsidRPr="00296186" w:rsidRDefault="001455A3" w:rsidP="00296186">
            <w:pPr>
              <w:rPr>
                <w:rFonts w:asciiTheme="minorHAnsi" w:hAnsiTheme="minorHAnsi" w:cstheme="minorHAnsi"/>
                <w:color w:val="000000"/>
                <w:sz w:val="20"/>
                <w:szCs w:val="20"/>
              </w:rPr>
            </w:pPr>
            <w:r w:rsidRPr="00296186">
              <w:rPr>
                <w:rFonts w:asciiTheme="minorHAnsi" w:hAnsiTheme="minorHAnsi" w:cstheme="minorHAnsi"/>
                <w:color w:val="000000"/>
                <w:sz w:val="20"/>
                <w:szCs w:val="20"/>
              </w:rPr>
              <w:t>Disturbances of tooth formation</w:t>
            </w:r>
          </w:p>
        </w:tc>
      </w:tr>
      <w:tr w:rsidR="001455A3" w:rsidRPr="009900FB" w:rsidTr="00296186">
        <w:trPr>
          <w:trHeight w:val="255"/>
        </w:trPr>
        <w:tc>
          <w:tcPr>
            <w:cnfStyle w:val="001000000000" w:firstRow="0" w:lastRow="0" w:firstColumn="1" w:lastColumn="0" w:oddVBand="0" w:evenVBand="0" w:oddHBand="0" w:evenHBand="0" w:firstRowFirstColumn="0" w:firstRowLastColumn="0" w:lastRowFirstColumn="0" w:lastRowLastColumn="0"/>
            <w:tcW w:w="651" w:type="pct"/>
            <w:noWrap/>
            <w:hideMark/>
          </w:tcPr>
          <w:p w:rsidR="001455A3" w:rsidRPr="00296186" w:rsidRDefault="001455A3" w:rsidP="00296186">
            <w:pPr>
              <w:rPr>
                <w:rFonts w:asciiTheme="minorHAnsi" w:hAnsiTheme="minorHAnsi" w:cstheme="minorHAnsi"/>
                <w:b w:val="0"/>
                <w:color w:val="000000"/>
                <w:sz w:val="20"/>
                <w:szCs w:val="20"/>
              </w:rPr>
            </w:pPr>
            <w:r w:rsidRPr="00296186">
              <w:rPr>
                <w:rFonts w:asciiTheme="minorHAnsi" w:hAnsiTheme="minorHAnsi" w:cstheme="minorHAnsi"/>
                <w:b w:val="0"/>
                <w:color w:val="000000"/>
                <w:sz w:val="20"/>
                <w:szCs w:val="20"/>
              </w:rPr>
              <w:t>5205</w:t>
            </w:r>
          </w:p>
        </w:tc>
        <w:tc>
          <w:tcPr>
            <w:cnfStyle w:val="000010000000" w:firstRow="0" w:lastRow="0" w:firstColumn="0" w:lastColumn="0" w:oddVBand="1" w:evenVBand="0" w:oddHBand="0" w:evenHBand="0" w:firstRowFirstColumn="0" w:firstRowLastColumn="0" w:lastRowFirstColumn="0" w:lastRowLastColumn="0"/>
            <w:tcW w:w="4349" w:type="pct"/>
            <w:hideMark/>
          </w:tcPr>
          <w:p w:rsidR="001455A3" w:rsidRPr="00296186" w:rsidRDefault="001455A3" w:rsidP="00296186">
            <w:pPr>
              <w:rPr>
                <w:rFonts w:asciiTheme="minorHAnsi" w:hAnsiTheme="minorHAnsi" w:cstheme="minorHAnsi"/>
                <w:color w:val="000000"/>
                <w:sz w:val="20"/>
                <w:szCs w:val="20"/>
              </w:rPr>
            </w:pPr>
            <w:r w:rsidRPr="00296186">
              <w:rPr>
                <w:rFonts w:asciiTheme="minorHAnsi" w:hAnsiTheme="minorHAnsi" w:cstheme="minorHAnsi"/>
                <w:color w:val="000000"/>
                <w:sz w:val="20"/>
                <w:szCs w:val="20"/>
              </w:rPr>
              <w:t>Hereditary disturbances in tooth structure, not elsewhere classified</w:t>
            </w:r>
          </w:p>
        </w:tc>
      </w:tr>
      <w:tr w:rsidR="001455A3" w:rsidRPr="009900FB" w:rsidTr="00296186">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651" w:type="pct"/>
            <w:noWrap/>
            <w:hideMark/>
          </w:tcPr>
          <w:p w:rsidR="001455A3" w:rsidRPr="00296186" w:rsidRDefault="001455A3" w:rsidP="00296186">
            <w:pPr>
              <w:rPr>
                <w:rFonts w:asciiTheme="minorHAnsi" w:hAnsiTheme="minorHAnsi" w:cstheme="minorHAnsi"/>
                <w:b w:val="0"/>
                <w:color w:val="000000"/>
                <w:sz w:val="20"/>
                <w:szCs w:val="20"/>
              </w:rPr>
            </w:pPr>
            <w:r w:rsidRPr="00296186">
              <w:rPr>
                <w:rFonts w:asciiTheme="minorHAnsi" w:hAnsiTheme="minorHAnsi" w:cstheme="minorHAnsi"/>
                <w:b w:val="0"/>
                <w:color w:val="000000"/>
                <w:sz w:val="20"/>
                <w:szCs w:val="20"/>
              </w:rPr>
              <w:t>5206</w:t>
            </w:r>
          </w:p>
        </w:tc>
        <w:tc>
          <w:tcPr>
            <w:cnfStyle w:val="000010000000" w:firstRow="0" w:lastRow="0" w:firstColumn="0" w:lastColumn="0" w:oddVBand="1" w:evenVBand="0" w:oddHBand="0" w:evenHBand="0" w:firstRowFirstColumn="0" w:firstRowLastColumn="0" w:lastRowFirstColumn="0" w:lastRowLastColumn="0"/>
            <w:tcW w:w="4349" w:type="pct"/>
            <w:hideMark/>
          </w:tcPr>
          <w:p w:rsidR="001455A3" w:rsidRPr="00296186" w:rsidRDefault="001455A3" w:rsidP="00296186">
            <w:pPr>
              <w:rPr>
                <w:rFonts w:asciiTheme="minorHAnsi" w:hAnsiTheme="minorHAnsi" w:cstheme="minorHAnsi"/>
                <w:color w:val="000000"/>
                <w:sz w:val="20"/>
                <w:szCs w:val="20"/>
              </w:rPr>
            </w:pPr>
            <w:r w:rsidRPr="00296186">
              <w:rPr>
                <w:rFonts w:asciiTheme="minorHAnsi" w:hAnsiTheme="minorHAnsi" w:cstheme="minorHAnsi"/>
                <w:color w:val="000000"/>
                <w:sz w:val="20"/>
                <w:szCs w:val="20"/>
              </w:rPr>
              <w:t>Disturbances in tooth eruption</w:t>
            </w:r>
          </w:p>
        </w:tc>
      </w:tr>
      <w:tr w:rsidR="001455A3" w:rsidRPr="009900FB" w:rsidTr="00296186">
        <w:trPr>
          <w:trHeight w:val="255"/>
        </w:trPr>
        <w:tc>
          <w:tcPr>
            <w:cnfStyle w:val="001000000000" w:firstRow="0" w:lastRow="0" w:firstColumn="1" w:lastColumn="0" w:oddVBand="0" w:evenVBand="0" w:oddHBand="0" w:evenHBand="0" w:firstRowFirstColumn="0" w:firstRowLastColumn="0" w:lastRowFirstColumn="0" w:lastRowLastColumn="0"/>
            <w:tcW w:w="651" w:type="pct"/>
            <w:noWrap/>
            <w:hideMark/>
          </w:tcPr>
          <w:p w:rsidR="001455A3" w:rsidRPr="00296186" w:rsidRDefault="001455A3" w:rsidP="00296186">
            <w:pPr>
              <w:rPr>
                <w:rFonts w:asciiTheme="minorHAnsi" w:hAnsiTheme="minorHAnsi" w:cstheme="minorHAnsi"/>
                <w:b w:val="0"/>
                <w:color w:val="000000"/>
                <w:sz w:val="20"/>
                <w:szCs w:val="20"/>
              </w:rPr>
            </w:pPr>
            <w:r w:rsidRPr="00296186">
              <w:rPr>
                <w:rFonts w:asciiTheme="minorHAnsi" w:hAnsiTheme="minorHAnsi" w:cstheme="minorHAnsi"/>
                <w:b w:val="0"/>
                <w:color w:val="000000"/>
                <w:sz w:val="20"/>
                <w:szCs w:val="20"/>
              </w:rPr>
              <w:t>5207</w:t>
            </w:r>
          </w:p>
        </w:tc>
        <w:tc>
          <w:tcPr>
            <w:cnfStyle w:val="000010000000" w:firstRow="0" w:lastRow="0" w:firstColumn="0" w:lastColumn="0" w:oddVBand="1" w:evenVBand="0" w:oddHBand="0" w:evenHBand="0" w:firstRowFirstColumn="0" w:firstRowLastColumn="0" w:lastRowFirstColumn="0" w:lastRowLastColumn="0"/>
            <w:tcW w:w="4349" w:type="pct"/>
            <w:hideMark/>
          </w:tcPr>
          <w:p w:rsidR="001455A3" w:rsidRPr="00296186" w:rsidRDefault="001455A3" w:rsidP="00296186">
            <w:pPr>
              <w:rPr>
                <w:rFonts w:asciiTheme="minorHAnsi" w:hAnsiTheme="minorHAnsi" w:cstheme="minorHAnsi"/>
                <w:color w:val="000000"/>
                <w:sz w:val="20"/>
                <w:szCs w:val="20"/>
              </w:rPr>
            </w:pPr>
            <w:r w:rsidRPr="00296186">
              <w:rPr>
                <w:rFonts w:asciiTheme="minorHAnsi" w:hAnsiTheme="minorHAnsi" w:cstheme="minorHAnsi"/>
                <w:color w:val="000000"/>
                <w:sz w:val="20"/>
                <w:szCs w:val="20"/>
              </w:rPr>
              <w:t>Teething syndrome</w:t>
            </w:r>
          </w:p>
        </w:tc>
      </w:tr>
      <w:tr w:rsidR="001455A3" w:rsidRPr="009900FB" w:rsidTr="00296186">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651" w:type="pct"/>
            <w:noWrap/>
            <w:hideMark/>
          </w:tcPr>
          <w:p w:rsidR="001455A3" w:rsidRPr="00296186" w:rsidRDefault="001455A3" w:rsidP="00296186">
            <w:pPr>
              <w:rPr>
                <w:rFonts w:asciiTheme="minorHAnsi" w:hAnsiTheme="minorHAnsi" w:cstheme="minorHAnsi"/>
                <w:b w:val="0"/>
                <w:color w:val="000000"/>
                <w:sz w:val="20"/>
                <w:szCs w:val="20"/>
              </w:rPr>
            </w:pPr>
            <w:r w:rsidRPr="00296186">
              <w:rPr>
                <w:rFonts w:asciiTheme="minorHAnsi" w:hAnsiTheme="minorHAnsi" w:cstheme="minorHAnsi"/>
                <w:b w:val="0"/>
                <w:color w:val="000000"/>
                <w:sz w:val="20"/>
                <w:szCs w:val="20"/>
              </w:rPr>
              <w:t>5208</w:t>
            </w:r>
          </w:p>
        </w:tc>
        <w:tc>
          <w:tcPr>
            <w:cnfStyle w:val="000010000000" w:firstRow="0" w:lastRow="0" w:firstColumn="0" w:lastColumn="0" w:oddVBand="1" w:evenVBand="0" w:oddHBand="0" w:evenHBand="0" w:firstRowFirstColumn="0" w:firstRowLastColumn="0" w:lastRowFirstColumn="0" w:lastRowLastColumn="0"/>
            <w:tcW w:w="4349" w:type="pct"/>
            <w:hideMark/>
          </w:tcPr>
          <w:p w:rsidR="001455A3" w:rsidRPr="00296186" w:rsidRDefault="001455A3" w:rsidP="00296186">
            <w:pPr>
              <w:rPr>
                <w:rFonts w:asciiTheme="minorHAnsi" w:hAnsiTheme="minorHAnsi" w:cstheme="minorHAnsi"/>
                <w:color w:val="000000"/>
                <w:sz w:val="20"/>
                <w:szCs w:val="20"/>
              </w:rPr>
            </w:pPr>
            <w:r w:rsidRPr="00296186">
              <w:rPr>
                <w:rFonts w:asciiTheme="minorHAnsi" w:hAnsiTheme="minorHAnsi" w:cstheme="minorHAnsi"/>
                <w:color w:val="000000"/>
                <w:sz w:val="20"/>
                <w:szCs w:val="20"/>
              </w:rPr>
              <w:t>Other specified disorders of tooth development and eruption</w:t>
            </w:r>
          </w:p>
        </w:tc>
      </w:tr>
      <w:tr w:rsidR="001455A3" w:rsidRPr="009900FB" w:rsidTr="00296186">
        <w:trPr>
          <w:trHeight w:val="255"/>
        </w:trPr>
        <w:tc>
          <w:tcPr>
            <w:cnfStyle w:val="001000000000" w:firstRow="0" w:lastRow="0" w:firstColumn="1" w:lastColumn="0" w:oddVBand="0" w:evenVBand="0" w:oddHBand="0" w:evenHBand="0" w:firstRowFirstColumn="0" w:firstRowLastColumn="0" w:lastRowFirstColumn="0" w:lastRowLastColumn="0"/>
            <w:tcW w:w="651" w:type="pct"/>
            <w:noWrap/>
            <w:hideMark/>
          </w:tcPr>
          <w:p w:rsidR="001455A3" w:rsidRPr="00296186" w:rsidRDefault="001455A3" w:rsidP="00296186">
            <w:pPr>
              <w:rPr>
                <w:rFonts w:asciiTheme="minorHAnsi" w:hAnsiTheme="minorHAnsi" w:cstheme="minorHAnsi"/>
                <w:b w:val="0"/>
                <w:color w:val="000000"/>
                <w:sz w:val="20"/>
                <w:szCs w:val="20"/>
              </w:rPr>
            </w:pPr>
            <w:r w:rsidRPr="00296186">
              <w:rPr>
                <w:rFonts w:asciiTheme="minorHAnsi" w:hAnsiTheme="minorHAnsi" w:cstheme="minorHAnsi"/>
                <w:b w:val="0"/>
                <w:color w:val="000000"/>
                <w:sz w:val="20"/>
                <w:szCs w:val="20"/>
              </w:rPr>
              <w:t>5209</w:t>
            </w:r>
          </w:p>
        </w:tc>
        <w:tc>
          <w:tcPr>
            <w:cnfStyle w:val="000010000000" w:firstRow="0" w:lastRow="0" w:firstColumn="0" w:lastColumn="0" w:oddVBand="1" w:evenVBand="0" w:oddHBand="0" w:evenHBand="0" w:firstRowFirstColumn="0" w:firstRowLastColumn="0" w:lastRowFirstColumn="0" w:lastRowLastColumn="0"/>
            <w:tcW w:w="4349" w:type="pct"/>
            <w:hideMark/>
          </w:tcPr>
          <w:p w:rsidR="001455A3" w:rsidRPr="00296186" w:rsidRDefault="001455A3" w:rsidP="00296186">
            <w:pPr>
              <w:rPr>
                <w:rFonts w:asciiTheme="minorHAnsi" w:hAnsiTheme="minorHAnsi" w:cstheme="minorHAnsi"/>
                <w:color w:val="000000"/>
                <w:sz w:val="20"/>
                <w:szCs w:val="20"/>
              </w:rPr>
            </w:pPr>
            <w:r w:rsidRPr="00296186">
              <w:rPr>
                <w:rFonts w:asciiTheme="minorHAnsi" w:hAnsiTheme="minorHAnsi" w:cstheme="minorHAnsi"/>
                <w:color w:val="000000"/>
                <w:sz w:val="20"/>
                <w:szCs w:val="20"/>
              </w:rPr>
              <w:t>Unspecified disorder of tooth development and eruption</w:t>
            </w:r>
          </w:p>
        </w:tc>
      </w:tr>
      <w:tr w:rsidR="001455A3" w:rsidRPr="009900FB" w:rsidTr="00296186">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651" w:type="pct"/>
            <w:noWrap/>
            <w:hideMark/>
          </w:tcPr>
          <w:p w:rsidR="001455A3" w:rsidRPr="00296186" w:rsidRDefault="001455A3" w:rsidP="00296186">
            <w:pPr>
              <w:rPr>
                <w:rFonts w:asciiTheme="minorHAnsi" w:hAnsiTheme="minorHAnsi" w:cstheme="minorHAnsi"/>
                <w:b w:val="0"/>
                <w:color w:val="000000"/>
                <w:sz w:val="20"/>
                <w:szCs w:val="20"/>
              </w:rPr>
            </w:pPr>
            <w:r w:rsidRPr="00296186">
              <w:rPr>
                <w:rFonts w:asciiTheme="minorHAnsi" w:hAnsiTheme="minorHAnsi" w:cstheme="minorHAnsi"/>
                <w:b w:val="0"/>
                <w:color w:val="000000"/>
                <w:sz w:val="20"/>
                <w:szCs w:val="20"/>
              </w:rPr>
              <w:t>52100</w:t>
            </w:r>
          </w:p>
        </w:tc>
        <w:tc>
          <w:tcPr>
            <w:cnfStyle w:val="000010000000" w:firstRow="0" w:lastRow="0" w:firstColumn="0" w:lastColumn="0" w:oddVBand="1" w:evenVBand="0" w:oddHBand="0" w:evenHBand="0" w:firstRowFirstColumn="0" w:firstRowLastColumn="0" w:lastRowFirstColumn="0" w:lastRowLastColumn="0"/>
            <w:tcW w:w="4349" w:type="pct"/>
            <w:hideMark/>
          </w:tcPr>
          <w:p w:rsidR="001455A3" w:rsidRPr="00296186" w:rsidRDefault="001455A3" w:rsidP="00296186">
            <w:pPr>
              <w:rPr>
                <w:rFonts w:asciiTheme="minorHAnsi" w:hAnsiTheme="minorHAnsi" w:cstheme="minorHAnsi"/>
                <w:color w:val="000000"/>
                <w:sz w:val="20"/>
                <w:szCs w:val="20"/>
              </w:rPr>
            </w:pPr>
            <w:r w:rsidRPr="00296186">
              <w:rPr>
                <w:rFonts w:asciiTheme="minorHAnsi" w:hAnsiTheme="minorHAnsi" w:cstheme="minorHAnsi"/>
                <w:color w:val="000000"/>
                <w:sz w:val="20"/>
                <w:szCs w:val="20"/>
              </w:rPr>
              <w:t>Dental caries, unspecified</w:t>
            </w:r>
          </w:p>
        </w:tc>
      </w:tr>
      <w:tr w:rsidR="001455A3" w:rsidRPr="009900FB" w:rsidTr="00296186">
        <w:trPr>
          <w:trHeight w:val="255"/>
        </w:trPr>
        <w:tc>
          <w:tcPr>
            <w:cnfStyle w:val="001000000000" w:firstRow="0" w:lastRow="0" w:firstColumn="1" w:lastColumn="0" w:oddVBand="0" w:evenVBand="0" w:oddHBand="0" w:evenHBand="0" w:firstRowFirstColumn="0" w:firstRowLastColumn="0" w:lastRowFirstColumn="0" w:lastRowLastColumn="0"/>
            <w:tcW w:w="651" w:type="pct"/>
            <w:noWrap/>
            <w:hideMark/>
          </w:tcPr>
          <w:p w:rsidR="001455A3" w:rsidRPr="00296186" w:rsidRDefault="001455A3" w:rsidP="00296186">
            <w:pPr>
              <w:rPr>
                <w:rFonts w:asciiTheme="minorHAnsi" w:hAnsiTheme="minorHAnsi" w:cstheme="minorHAnsi"/>
                <w:b w:val="0"/>
                <w:color w:val="000000"/>
                <w:sz w:val="20"/>
                <w:szCs w:val="20"/>
              </w:rPr>
            </w:pPr>
            <w:r w:rsidRPr="00296186">
              <w:rPr>
                <w:rFonts w:asciiTheme="minorHAnsi" w:hAnsiTheme="minorHAnsi" w:cstheme="minorHAnsi"/>
                <w:b w:val="0"/>
                <w:color w:val="000000"/>
                <w:sz w:val="20"/>
                <w:szCs w:val="20"/>
              </w:rPr>
              <w:t>52101</w:t>
            </w:r>
          </w:p>
        </w:tc>
        <w:tc>
          <w:tcPr>
            <w:cnfStyle w:val="000010000000" w:firstRow="0" w:lastRow="0" w:firstColumn="0" w:lastColumn="0" w:oddVBand="1" w:evenVBand="0" w:oddHBand="0" w:evenHBand="0" w:firstRowFirstColumn="0" w:firstRowLastColumn="0" w:lastRowFirstColumn="0" w:lastRowLastColumn="0"/>
            <w:tcW w:w="4349" w:type="pct"/>
            <w:hideMark/>
          </w:tcPr>
          <w:p w:rsidR="001455A3" w:rsidRPr="00296186" w:rsidRDefault="001455A3" w:rsidP="00296186">
            <w:pPr>
              <w:rPr>
                <w:rFonts w:asciiTheme="minorHAnsi" w:hAnsiTheme="minorHAnsi" w:cstheme="minorHAnsi"/>
                <w:color w:val="000000"/>
                <w:sz w:val="20"/>
                <w:szCs w:val="20"/>
              </w:rPr>
            </w:pPr>
            <w:r w:rsidRPr="00296186">
              <w:rPr>
                <w:rFonts w:asciiTheme="minorHAnsi" w:hAnsiTheme="minorHAnsi" w:cstheme="minorHAnsi"/>
                <w:color w:val="000000"/>
                <w:sz w:val="20"/>
                <w:szCs w:val="20"/>
              </w:rPr>
              <w:t>Dental caries limited to enamel</w:t>
            </w:r>
          </w:p>
        </w:tc>
      </w:tr>
      <w:tr w:rsidR="001455A3" w:rsidRPr="009900FB" w:rsidTr="00296186">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651" w:type="pct"/>
            <w:noWrap/>
            <w:hideMark/>
          </w:tcPr>
          <w:p w:rsidR="001455A3" w:rsidRPr="00296186" w:rsidRDefault="001455A3" w:rsidP="00296186">
            <w:pPr>
              <w:rPr>
                <w:rFonts w:asciiTheme="minorHAnsi" w:hAnsiTheme="minorHAnsi" w:cstheme="minorHAnsi"/>
                <w:b w:val="0"/>
                <w:color w:val="000000"/>
                <w:sz w:val="20"/>
                <w:szCs w:val="20"/>
              </w:rPr>
            </w:pPr>
            <w:r w:rsidRPr="00296186">
              <w:rPr>
                <w:rFonts w:asciiTheme="minorHAnsi" w:hAnsiTheme="minorHAnsi" w:cstheme="minorHAnsi"/>
                <w:b w:val="0"/>
                <w:color w:val="000000"/>
                <w:sz w:val="20"/>
                <w:szCs w:val="20"/>
              </w:rPr>
              <w:t>52102</w:t>
            </w:r>
          </w:p>
        </w:tc>
        <w:tc>
          <w:tcPr>
            <w:cnfStyle w:val="000010000000" w:firstRow="0" w:lastRow="0" w:firstColumn="0" w:lastColumn="0" w:oddVBand="1" w:evenVBand="0" w:oddHBand="0" w:evenHBand="0" w:firstRowFirstColumn="0" w:firstRowLastColumn="0" w:lastRowFirstColumn="0" w:lastRowLastColumn="0"/>
            <w:tcW w:w="4349" w:type="pct"/>
            <w:hideMark/>
          </w:tcPr>
          <w:p w:rsidR="001455A3" w:rsidRPr="00296186" w:rsidRDefault="001455A3" w:rsidP="00296186">
            <w:pPr>
              <w:rPr>
                <w:rFonts w:asciiTheme="minorHAnsi" w:hAnsiTheme="minorHAnsi" w:cstheme="minorHAnsi"/>
                <w:color w:val="000000"/>
                <w:sz w:val="20"/>
                <w:szCs w:val="20"/>
              </w:rPr>
            </w:pPr>
            <w:r w:rsidRPr="00296186">
              <w:rPr>
                <w:rFonts w:asciiTheme="minorHAnsi" w:hAnsiTheme="minorHAnsi" w:cstheme="minorHAnsi"/>
                <w:color w:val="000000"/>
                <w:sz w:val="20"/>
                <w:szCs w:val="20"/>
              </w:rPr>
              <w:t>Dental caries extending into dentine</w:t>
            </w:r>
          </w:p>
        </w:tc>
      </w:tr>
      <w:tr w:rsidR="001455A3" w:rsidRPr="009900FB" w:rsidTr="00296186">
        <w:trPr>
          <w:trHeight w:val="255"/>
        </w:trPr>
        <w:tc>
          <w:tcPr>
            <w:cnfStyle w:val="001000000000" w:firstRow="0" w:lastRow="0" w:firstColumn="1" w:lastColumn="0" w:oddVBand="0" w:evenVBand="0" w:oddHBand="0" w:evenHBand="0" w:firstRowFirstColumn="0" w:firstRowLastColumn="0" w:lastRowFirstColumn="0" w:lastRowLastColumn="0"/>
            <w:tcW w:w="651" w:type="pct"/>
            <w:noWrap/>
            <w:hideMark/>
          </w:tcPr>
          <w:p w:rsidR="001455A3" w:rsidRPr="00296186" w:rsidRDefault="001455A3" w:rsidP="00296186">
            <w:pPr>
              <w:rPr>
                <w:rFonts w:asciiTheme="minorHAnsi" w:hAnsiTheme="minorHAnsi" w:cstheme="minorHAnsi"/>
                <w:b w:val="0"/>
                <w:color w:val="000000"/>
                <w:sz w:val="20"/>
                <w:szCs w:val="20"/>
              </w:rPr>
            </w:pPr>
            <w:r w:rsidRPr="00296186">
              <w:rPr>
                <w:rFonts w:asciiTheme="minorHAnsi" w:hAnsiTheme="minorHAnsi" w:cstheme="minorHAnsi"/>
                <w:b w:val="0"/>
                <w:color w:val="000000"/>
                <w:sz w:val="20"/>
                <w:szCs w:val="20"/>
              </w:rPr>
              <w:t>52103</w:t>
            </w:r>
          </w:p>
        </w:tc>
        <w:tc>
          <w:tcPr>
            <w:cnfStyle w:val="000010000000" w:firstRow="0" w:lastRow="0" w:firstColumn="0" w:lastColumn="0" w:oddVBand="1" w:evenVBand="0" w:oddHBand="0" w:evenHBand="0" w:firstRowFirstColumn="0" w:firstRowLastColumn="0" w:lastRowFirstColumn="0" w:lastRowLastColumn="0"/>
            <w:tcW w:w="4349" w:type="pct"/>
            <w:hideMark/>
          </w:tcPr>
          <w:p w:rsidR="001455A3" w:rsidRPr="00296186" w:rsidRDefault="001455A3" w:rsidP="00296186">
            <w:pPr>
              <w:rPr>
                <w:rFonts w:asciiTheme="minorHAnsi" w:hAnsiTheme="minorHAnsi" w:cstheme="minorHAnsi"/>
                <w:color w:val="000000"/>
                <w:sz w:val="20"/>
                <w:szCs w:val="20"/>
              </w:rPr>
            </w:pPr>
            <w:r w:rsidRPr="00296186">
              <w:rPr>
                <w:rFonts w:asciiTheme="minorHAnsi" w:hAnsiTheme="minorHAnsi" w:cstheme="minorHAnsi"/>
                <w:color w:val="000000"/>
                <w:sz w:val="20"/>
                <w:szCs w:val="20"/>
              </w:rPr>
              <w:t>Dental caries extending into pulp</w:t>
            </w:r>
          </w:p>
        </w:tc>
      </w:tr>
      <w:tr w:rsidR="001455A3" w:rsidRPr="009900FB" w:rsidTr="00296186">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651" w:type="pct"/>
            <w:noWrap/>
            <w:hideMark/>
          </w:tcPr>
          <w:p w:rsidR="001455A3" w:rsidRPr="00296186" w:rsidRDefault="001455A3" w:rsidP="00296186">
            <w:pPr>
              <w:rPr>
                <w:rFonts w:asciiTheme="minorHAnsi" w:hAnsiTheme="minorHAnsi" w:cstheme="minorHAnsi"/>
                <w:b w:val="0"/>
                <w:color w:val="000000"/>
                <w:sz w:val="20"/>
                <w:szCs w:val="20"/>
              </w:rPr>
            </w:pPr>
            <w:r w:rsidRPr="00296186">
              <w:rPr>
                <w:rFonts w:asciiTheme="minorHAnsi" w:hAnsiTheme="minorHAnsi" w:cstheme="minorHAnsi"/>
                <w:b w:val="0"/>
                <w:color w:val="000000"/>
                <w:sz w:val="20"/>
                <w:szCs w:val="20"/>
              </w:rPr>
              <w:t>52104</w:t>
            </w:r>
          </w:p>
        </w:tc>
        <w:tc>
          <w:tcPr>
            <w:cnfStyle w:val="000010000000" w:firstRow="0" w:lastRow="0" w:firstColumn="0" w:lastColumn="0" w:oddVBand="1" w:evenVBand="0" w:oddHBand="0" w:evenHBand="0" w:firstRowFirstColumn="0" w:firstRowLastColumn="0" w:lastRowFirstColumn="0" w:lastRowLastColumn="0"/>
            <w:tcW w:w="4349" w:type="pct"/>
            <w:hideMark/>
          </w:tcPr>
          <w:p w:rsidR="001455A3" w:rsidRPr="00296186" w:rsidRDefault="001455A3" w:rsidP="00296186">
            <w:pPr>
              <w:rPr>
                <w:rFonts w:asciiTheme="minorHAnsi" w:hAnsiTheme="minorHAnsi" w:cstheme="minorHAnsi"/>
                <w:color w:val="000000"/>
                <w:sz w:val="20"/>
                <w:szCs w:val="20"/>
              </w:rPr>
            </w:pPr>
            <w:r w:rsidRPr="00296186">
              <w:rPr>
                <w:rFonts w:asciiTheme="minorHAnsi" w:hAnsiTheme="minorHAnsi" w:cstheme="minorHAnsi"/>
                <w:color w:val="000000"/>
                <w:sz w:val="20"/>
                <w:szCs w:val="20"/>
              </w:rPr>
              <w:t>Arrested dental caries</w:t>
            </w:r>
          </w:p>
        </w:tc>
      </w:tr>
      <w:tr w:rsidR="001455A3" w:rsidRPr="009900FB" w:rsidTr="00296186">
        <w:trPr>
          <w:trHeight w:val="255"/>
        </w:trPr>
        <w:tc>
          <w:tcPr>
            <w:cnfStyle w:val="001000000000" w:firstRow="0" w:lastRow="0" w:firstColumn="1" w:lastColumn="0" w:oddVBand="0" w:evenVBand="0" w:oddHBand="0" w:evenHBand="0" w:firstRowFirstColumn="0" w:firstRowLastColumn="0" w:lastRowFirstColumn="0" w:lastRowLastColumn="0"/>
            <w:tcW w:w="651" w:type="pct"/>
            <w:noWrap/>
            <w:hideMark/>
          </w:tcPr>
          <w:p w:rsidR="001455A3" w:rsidRPr="00296186" w:rsidRDefault="001455A3" w:rsidP="00296186">
            <w:pPr>
              <w:rPr>
                <w:rFonts w:asciiTheme="minorHAnsi" w:hAnsiTheme="minorHAnsi" w:cstheme="minorHAnsi"/>
                <w:b w:val="0"/>
                <w:color w:val="000000"/>
                <w:sz w:val="20"/>
                <w:szCs w:val="20"/>
              </w:rPr>
            </w:pPr>
            <w:r w:rsidRPr="00296186">
              <w:rPr>
                <w:rFonts w:asciiTheme="minorHAnsi" w:hAnsiTheme="minorHAnsi" w:cstheme="minorHAnsi"/>
                <w:b w:val="0"/>
                <w:color w:val="000000"/>
                <w:sz w:val="20"/>
                <w:szCs w:val="20"/>
              </w:rPr>
              <w:t>52105</w:t>
            </w:r>
          </w:p>
        </w:tc>
        <w:tc>
          <w:tcPr>
            <w:cnfStyle w:val="000010000000" w:firstRow="0" w:lastRow="0" w:firstColumn="0" w:lastColumn="0" w:oddVBand="1" w:evenVBand="0" w:oddHBand="0" w:evenHBand="0" w:firstRowFirstColumn="0" w:firstRowLastColumn="0" w:lastRowFirstColumn="0" w:lastRowLastColumn="0"/>
            <w:tcW w:w="4349" w:type="pct"/>
            <w:hideMark/>
          </w:tcPr>
          <w:p w:rsidR="001455A3" w:rsidRPr="00296186" w:rsidRDefault="001455A3" w:rsidP="00296186">
            <w:pPr>
              <w:rPr>
                <w:rFonts w:asciiTheme="minorHAnsi" w:hAnsiTheme="minorHAnsi" w:cstheme="minorHAnsi"/>
                <w:color w:val="000000"/>
                <w:sz w:val="20"/>
                <w:szCs w:val="20"/>
              </w:rPr>
            </w:pPr>
            <w:r w:rsidRPr="00296186">
              <w:rPr>
                <w:rFonts w:asciiTheme="minorHAnsi" w:hAnsiTheme="minorHAnsi" w:cstheme="minorHAnsi"/>
                <w:color w:val="000000"/>
                <w:sz w:val="20"/>
                <w:szCs w:val="20"/>
              </w:rPr>
              <w:t>Odontoclasia</w:t>
            </w:r>
          </w:p>
        </w:tc>
      </w:tr>
      <w:tr w:rsidR="001455A3" w:rsidRPr="009900FB" w:rsidTr="00296186">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651" w:type="pct"/>
            <w:noWrap/>
            <w:hideMark/>
          </w:tcPr>
          <w:p w:rsidR="001455A3" w:rsidRPr="00296186" w:rsidRDefault="001455A3" w:rsidP="00296186">
            <w:pPr>
              <w:rPr>
                <w:rFonts w:asciiTheme="minorHAnsi" w:hAnsiTheme="minorHAnsi" w:cstheme="minorHAnsi"/>
                <w:b w:val="0"/>
                <w:color w:val="000000"/>
                <w:sz w:val="20"/>
                <w:szCs w:val="20"/>
              </w:rPr>
            </w:pPr>
            <w:r w:rsidRPr="00296186">
              <w:rPr>
                <w:rFonts w:asciiTheme="minorHAnsi" w:hAnsiTheme="minorHAnsi" w:cstheme="minorHAnsi"/>
                <w:b w:val="0"/>
                <w:color w:val="000000"/>
                <w:sz w:val="20"/>
                <w:szCs w:val="20"/>
              </w:rPr>
              <w:t>52106</w:t>
            </w:r>
          </w:p>
        </w:tc>
        <w:tc>
          <w:tcPr>
            <w:cnfStyle w:val="000010000000" w:firstRow="0" w:lastRow="0" w:firstColumn="0" w:lastColumn="0" w:oddVBand="1" w:evenVBand="0" w:oddHBand="0" w:evenHBand="0" w:firstRowFirstColumn="0" w:firstRowLastColumn="0" w:lastRowFirstColumn="0" w:lastRowLastColumn="0"/>
            <w:tcW w:w="4349" w:type="pct"/>
            <w:hideMark/>
          </w:tcPr>
          <w:p w:rsidR="001455A3" w:rsidRPr="00296186" w:rsidRDefault="001455A3" w:rsidP="00296186">
            <w:pPr>
              <w:rPr>
                <w:rFonts w:asciiTheme="minorHAnsi" w:hAnsiTheme="minorHAnsi" w:cstheme="minorHAnsi"/>
                <w:color w:val="000000"/>
                <w:sz w:val="20"/>
                <w:szCs w:val="20"/>
              </w:rPr>
            </w:pPr>
            <w:r w:rsidRPr="00296186">
              <w:rPr>
                <w:rFonts w:asciiTheme="minorHAnsi" w:hAnsiTheme="minorHAnsi" w:cstheme="minorHAnsi"/>
                <w:color w:val="000000"/>
                <w:sz w:val="20"/>
                <w:szCs w:val="20"/>
              </w:rPr>
              <w:t>Dental caries pit and fissure</w:t>
            </w:r>
          </w:p>
        </w:tc>
      </w:tr>
      <w:tr w:rsidR="001455A3" w:rsidRPr="009900FB" w:rsidTr="00296186">
        <w:trPr>
          <w:trHeight w:val="255"/>
        </w:trPr>
        <w:tc>
          <w:tcPr>
            <w:cnfStyle w:val="001000000000" w:firstRow="0" w:lastRow="0" w:firstColumn="1" w:lastColumn="0" w:oddVBand="0" w:evenVBand="0" w:oddHBand="0" w:evenHBand="0" w:firstRowFirstColumn="0" w:firstRowLastColumn="0" w:lastRowFirstColumn="0" w:lastRowLastColumn="0"/>
            <w:tcW w:w="651" w:type="pct"/>
            <w:noWrap/>
            <w:hideMark/>
          </w:tcPr>
          <w:p w:rsidR="001455A3" w:rsidRPr="00296186" w:rsidRDefault="001455A3" w:rsidP="00296186">
            <w:pPr>
              <w:rPr>
                <w:rFonts w:asciiTheme="minorHAnsi" w:hAnsiTheme="minorHAnsi" w:cstheme="minorHAnsi"/>
                <w:b w:val="0"/>
                <w:color w:val="000000"/>
                <w:sz w:val="20"/>
                <w:szCs w:val="20"/>
              </w:rPr>
            </w:pPr>
            <w:r w:rsidRPr="00296186">
              <w:rPr>
                <w:rFonts w:asciiTheme="minorHAnsi" w:hAnsiTheme="minorHAnsi" w:cstheme="minorHAnsi"/>
                <w:b w:val="0"/>
                <w:color w:val="000000"/>
                <w:sz w:val="20"/>
                <w:szCs w:val="20"/>
              </w:rPr>
              <w:t>52107</w:t>
            </w:r>
          </w:p>
        </w:tc>
        <w:tc>
          <w:tcPr>
            <w:cnfStyle w:val="000010000000" w:firstRow="0" w:lastRow="0" w:firstColumn="0" w:lastColumn="0" w:oddVBand="1" w:evenVBand="0" w:oddHBand="0" w:evenHBand="0" w:firstRowFirstColumn="0" w:firstRowLastColumn="0" w:lastRowFirstColumn="0" w:lastRowLastColumn="0"/>
            <w:tcW w:w="4349" w:type="pct"/>
            <w:hideMark/>
          </w:tcPr>
          <w:p w:rsidR="001455A3" w:rsidRPr="00296186" w:rsidRDefault="001455A3" w:rsidP="00296186">
            <w:pPr>
              <w:rPr>
                <w:rFonts w:asciiTheme="minorHAnsi" w:hAnsiTheme="minorHAnsi" w:cstheme="minorHAnsi"/>
                <w:color w:val="000000"/>
                <w:sz w:val="20"/>
                <w:szCs w:val="20"/>
              </w:rPr>
            </w:pPr>
            <w:r w:rsidRPr="00296186">
              <w:rPr>
                <w:rFonts w:asciiTheme="minorHAnsi" w:hAnsiTheme="minorHAnsi" w:cstheme="minorHAnsi"/>
                <w:color w:val="000000"/>
                <w:sz w:val="20"/>
                <w:szCs w:val="20"/>
              </w:rPr>
              <w:t>Dental caries of smooth surface</w:t>
            </w:r>
          </w:p>
        </w:tc>
      </w:tr>
      <w:tr w:rsidR="001455A3" w:rsidRPr="009900FB" w:rsidTr="00296186">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651" w:type="pct"/>
            <w:noWrap/>
            <w:hideMark/>
          </w:tcPr>
          <w:p w:rsidR="001455A3" w:rsidRPr="00296186" w:rsidRDefault="001455A3" w:rsidP="00296186">
            <w:pPr>
              <w:rPr>
                <w:rFonts w:asciiTheme="minorHAnsi" w:hAnsiTheme="minorHAnsi" w:cstheme="minorHAnsi"/>
                <w:b w:val="0"/>
                <w:color w:val="000000"/>
                <w:sz w:val="20"/>
                <w:szCs w:val="20"/>
              </w:rPr>
            </w:pPr>
            <w:r w:rsidRPr="00296186">
              <w:rPr>
                <w:rFonts w:asciiTheme="minorHAnsi" w:hAnsiTheme="minorHAnsi" w:cstheme="minorHAnsi"/>
                <w:b w:val="0"/>
                <w:color w:val="000000"/>
                <w:sz w:val="20"/>
                <w:szCs w:val="20"/>
              </w:rPr>
              <w:t>52108</w:t>
            </w:r>
          </w:p>
        </w:tc>
        <w:tc>
          <w:tcPr>
            <w:cnfStyle w:val="000010000000" w:firstRow="0" w:lastRow="0" w:firstColumn="0" w:lastColumn="0" w:oddVBand="1" w:evenVBand="0" w:oddHBand="0" w:evenHBand="0" w:firstRowFirstColumn="0" w:firstRowLastColumn="0" w:lastRowFirstColumn="0" w:lastRowLastColumn="0"/>
            <w:tcW w:w="4349" w:type="pct"/>
            <w:hideMark/>
          </w:tcPr>
          <w:p w:rsidR="001455A3" w:rsidRPr="00296186" w:rsidRDefault="001455A3" w:rsidP="00296186">
            <w:pPr>
              <w:rPr>
                <w:rFonts w:asciiTheme="minorHAnsi" w:hAnsiTheme="minorHAnsi" w:cstheme="minorHAnsi"/>
                <w:color w:val="000000"/>
                <w:sz w:val="20"/>
                <w:szCs w:val="20"/>
              </w:rPr>
            </w:pPr>
            <w:r w:rsidRPr="00296186">
              <w:rPr>
                <w:rFonts w:asciiTheme="minorHAnsi" w:hAnsiTheme="minorHAnsi" w:cstheme="minorHAnsi"/>
                <w:color w:val="000000"/>
                <w:sz w:val="20"/>
                <w:szCs w:val="20"/>
              </w:rPr>
              <w:t>Dental caries of root surface</w:t>
            </w:r>
          </w:p>
        </w:tc>
      </w:tr>
      <w:tr w:rsidR="001455A3" w:rsidRPr="009900FB" w:rsidTr="00296186">
        <w:trPr>
          <w:trHeight w:val="255"/>
        </w:trPr>
        <w:tc>
          <w:tcPr>
            <w:cnfStyle w:val="001000000000" w:firstRow="0" w:lastRow="0" w:firstColumn="1" w:lastColumn="0" w:oddVBand="0" w:evenVBand="0" w:oddHBand="0" w:evenHBand="0" w:firstRowFirstColumn="0" w:firstRowLastColumn="0" w:lastRowFirstColumn="0" w:lastRowLastColumn="0"/>
            <w:tcW w:w="651" w:type="pct"/>
            <w:noWrap/>
            <w:hideMark/>
          </w:tcPr>
          <w:p w:rsidR="001455A3" w:rsidRPr="00296186" w:rsidRDefault="001455A3" w:rsidP="00296186">
            <w:pPr>
              <w:rPr>
                <w:rFonts w:asciiTheme="minorHAnsi" w:hAnsiTheme="minorHAnsi" w:cstheme="minorHAnsi"/>
                <w:b w:val="0"/>
                <w:color w:val="000000"/>
                <w:sz w:val="20"/>
                <w:szCs w:val="20"/>
              </w:rPr>
            </w:pPr>
            <w:r w:rsidRPr="00296186">
              <w:rPr>
                <w:rFonts w:asciiTheme="minorHAnsi" w:hAnsiTheme="minorHAnsi" w:cstheme="minorHAnsi"/>
                <w:b w:val="0"/>
                <w:color w:val="000000"/>
                <w:sz w:val="20"/>
                <w:szCs w:val="20"/>
              </w:rPr>
              <w:t>52109</w:t>
            </w:r>
          </w:p>
        </w:tc>
        <w:tc>
          <w:tcPr>
            <w:cnfStyle w:val="000010000000" w:firstRow="0" w:lastRow="0" w:firstColumn="0" w:lastColumn="0" w:oddVBand="1" w:evenVBand="0" w:oddHBand="0" w:evenHBand="0" w:firstRowFirstColumn="0" w:firstRowLastColumn="0" w:lastRowFirstColumn="0" w:lastRowLastColumn="0"/>
            <w:tcW w:w="4349" w:type="pct"/>
            <w:hideMark/>
          </w:tcPr>
          <w:p w:rsidR="001455A3" w:rsidRPr="00296186" w:rsidRDefault="001455A3" w:rsidP="00296186">
            <w:pPr>
              <w:rPr>
                <w:rFonts w:asciiTheme="minorHAnsi" w:hAnsiTheme="minorHAnsi" w:cstheme="minorHAnsi"/>
                <w:color w:val="000000"/>
                <w:sz w:val="20"/>
                <w:szCs w:val="20"/>
              </w:rPr>
            </w:pPr>
            <w:r w:rsidRPr="00296186">
              <w:rPr>
                <w:rFonts w:asciiTheme="minorHAnsi" w:hAnsiTheme="minorHAnsi" w:cstheme="minorHAnsi"/>
                <w:color w:val="000000"/>
                <w:sz w:val="20"/>
                <w:szCs w:val="20"/>
              </w:rPr>
              <w:t>Other dental caries</w:t>
            </w:r>
          </w:p>
        </w:tc>
      </w:tr>
      <w:tr w:rsidR="001455A3" w:rsidRPr="009900FB" w:rsidTr="00296186">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651" w:type="pct"/>
            <w:noWrap/>
            <w:hideMark/>
          </w:tcPr>
          <w:p w:rsidR="001455A3" w:rsidRPr="00296186" w:rsidRDefault="001455A3" w:rsidP="00296186">
            <w:pPr>
              <w:rPr>
                <w:rFonts w:asciiTheme="minorHAnsi" w:hAnsiTheme="minorHAnsi" w:cstheme="minorHAnsi"/>
                <w:b w:val="0"/>
                <w:color w:val="000000"/>
                <w:sz w:val="20"/>
                <w:szCs w:val="20"/>
              </w:rPr>
            </w:pPr>
            <w:r w:rsidRPr="00296186">
              <w:rPr>
                <w:rFonts w:asciiTheme="minorHAnsi" w:hAnsiTheme="minorHAnsi" w:cstheme="minorHAnsi"/>
                <w:b w:val="0"/>
                <w:color w:val="000000"/>
                <w:sz w:val="20"/>
                <w:szCs w:val="20"/>
              </w:rPr>
              <w:t>52110</w:t>
            </w:r>
          </w:p>
        </w:tc>
        <w:tc>
          <w:tcPr>
            <w:cnfStyle w:val="000010000000" w:firstRow="0" w:lastRow="0" w:firstColumn="0" w:lastColumn="0" w:oddVBand="1" w:evenVBand="0" w:oddHBand="0" w:evenHBand="0" w:firstRowFirstColumn="0" w:firstRowLastColumn="0" w:lastRowFirstColumn="0" w:lastRowLastColumn="0"/>
            <w:tcW w:w="4349" w:type="pct"/>
            <w:hideMark/>
          </w:tcPr>
          <w:p w:rsidR="001455A3" w:rsidRPr="00296186" w:rsidRDefault="001455A3" w:rsidP="00296186">
            <w:pPr>
              <w:rPr>
                <w:rFonts w:asciiTheme="minorHAnsi" w:hAnsiTheme="minorHAnsi" w:cstheme="minorHAnsi"/>
                <w:color w:val="000000"/>
                <w:sz w:val="20"/>
                <w:szCs w:val="20"/>
              </w:rPr>
            </w:pPr>
            <w:r w:rsidRPr="00296186">
              <w:rPr>
                <w:rFonts w:asciiTheme="minorHAnsi" w:hAnsiTheme="minorHAnsi" w:cstheme="minorHAnsi"/>
                <w:color w:val="000000"/>
                <w:sz w:val="20"/>
                <w:szCs w:val="20"/>
              </w:rPr>
              <w:t>Excessive attrition, unspecified</w:t>
            </w:r>
          </w:p>
        </w:tc>
      </w:tr>
      <w:tr w:rsidR="001455A3" w:rsidRPr="009900FB" w:rsidTr="00296186">
        <w:trPr>
          <w:trHeight w:val="255"/>
        </w:trPr>
        <w:tc>
          <w:tcPr>
            <w:cnfStyle w:val="001000000000" w:firstRow="0" w:lastRow="0" w:firstColumn="1" w:lastColumn="0" w:oddVBand="0" w:evenVBand="0" w:oddHBand="0" w:evenHBand="0" w:firstRowFirstColumn="0" w:firstRowLastColumn="0" w:lastRowFirstColumn="0" w:lastRowLastColumn="0"/>
            <w:tcW w:w="651" w:type="pct"/>
            <w:noWrap/>
            <w:hideMark/>
          </w:tcPr>
          <w:p w:rsidR="001455A3" w:rsidRPr="00296186" w:rsidRDefault="001455A3" w:rsidP="00296186">
            <w:pPr>
              <w:rPr>
                <w:rFonts w:asciiTheme="minorHAnsi" w:hAnsiTheme="minorHAnsi" w:cstheme="minorHAnsi"/>
                <w:b w:val="0"/>
                <w:color w:val="000000"/>
                <w:sz w:val="20"/>
                <w:szCs w:val="20"/>
              </w:rPr>
            </w:pPr>
            <w:r w:rsidRPr="00296186">
              <w:rPr>
                <w:rFonts w:asciiTheme="minorHAnsi" w:hAnsiTheme="minorHAnsi" w:cstheme="minorHAnsi"/>
                <w:b w:val="0"/>
                <w:color w:val="000000"/>
                <w:sz w:val="20"/>
                <w:szCs w:val="20"/>
              </w:rPr>
              <w:t>52111</w:t>
            </w:r>
          </w:p>
        </w:tc>
        <w:tc>
          <w:tcPr>
            <w:cnfStyle w:val="000010000000" w:firstRow="0" w:lastRow="0" w:firstColumn="0" w:lastColumn="0" w:oddVBand="1" w:evenVBand="0" w:oddHBand="0" w:evenHBand="0" w:firstRowFirstColumn="0" w:firstRowLastColumn="0" w:lastRowFirstColumn="0" w:lastRowLastColumn="0"/>
            <w:tcW w:w="4349" w:type="pct"/>
            <w:hideMark/>
          </w:tcPr>
          <w:p w:rsidR="001455A3" w:rsidRPr="00296186" w:rsidRDefault="001455A3" w:rsidP="00296186">
            <w:pPr>
              <w:rPr>
                <w:rFonts w:asciiTheme="minorHAnsi" w:hAnsiTheme="minorHAnsi" w:cstheme="minorHAnsi"/>
                <w:color w:val="000000"/>
                <w:sz w:val="20"/>
                <w:szCs w:val="20"/>
              </w:rPr>
            </w:pPr>
            <w:r w:rsidRPr="00296186">
              <w:rPr>
                <w:rFonts w:asciiTheme="minorHAnsi" w:hAnsiTheme="minorHAnsi" w:cstheme="minorHAnsi"/>
                <w:color w:val="000000"/>
                <w:sz w:val="20"/>
                <w:szCs w:val="20"/>
              </w:rPr>
              <w:t>Excessive attrition, limited to enamel</w:t>
            </w:r>
          </w:p>
        </w:tc>
      </w:tr>
      <w:tr w:rsidR="001455A3" w:rsidRPr="009900FB" w:rsidTr="00296186">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651" w:type="pct"/>
            <w:noWrap/>
            <w:hideMark/>
          </w:tcPr>
          <w:p w:rsidR="001455A3" w:rsidRPr="00296186" w:rsidRDefault="001455A3" w:rsidP="00296186">
            <w:pPr>
              <w:rPr>
                <w:rFonts w:asciiTheme="minorHAnsi" w:hAnsiTheme="minorHAnsi" w:cstheme="minorHAnsi"/>
                <w:b w:val="0"/>
                <w:color w:val="000000"/>
                <w:sz w:val="20"/>
                <w:szCs w:val="20"/>
              </w:rPr>
            </w:pPr>
            <w:r w:rsidRPr="00296186">
              <w:rPr>
                <w:rFonts w:asciiTheme="minorHAnsi" w:hAnsiTheme="minorHAnsi" w:cstheme="minorHAnsi"/>
                <w:b w:val="0"/>
                <w:color w:val="000000"/>
                <w:sz w:val="20"/>
                <w:szCs w:val="20"/>
              </w:rPr>
              <w:t>52112</w:t>
            </w:r>
          </w:p>
        </w:tc>
        <w:tc>
          <w:tcPr>
            <w:cnfStyle w:val="000010000000" w:firstRow="0" w:lastRow="0" w:firstColumn="0" w:lastColumn="0" w:oddVBand="1" w:evenVBand="0" w:oddHBand="0" w:evenHBand="0" w:firstRowFirstColumn="0" w:firstRowLastColumn="0" w:lastRowFirstColumn="0" w:lastRowLastColumn="0"/>
            <w:tcW w:w="4349" w:type="pct"/>
            <w:hideMark/>
          </w:tcPr>
          <w:p w:rsidR="001455A3" w:rsidRPr="00296186" w:rsidRDefault="001455A3" w:rsidP="00296186">
            <w:pPr>
              <w:rPr>
                <w:rFonts w:asciiTheme="minorHAnsi" w:hAnsiTheme="minorHAnsi" w:cstheme="minorHAnsi"/>
                <w:color w:val="000000"/>
                <w:sz w:val="20"/>
                <w:szCs w:val="20"/>
              </w:rPr>
            </w:pPr>
            <w:r w:rsidRPr="00296186">
              <w:rPr>
                <w:rFonts w:asciiTheme="minorHAnsi" w:hAnsiTheme="minorHAnsi" w:cstheme="minorHAnsi"/>
                <w:color w:val="000000"/>
                <w:sz w:val="20"/>
                <w:szCs w:val="20"/>
              </w:rPr>
              <w:t>Excessive attrition, extending into dentine</w:t>
            </w:r>
          </w:p>
        </w:tc>
      </w:tr>
      <w:tr w:rsidR="001455A3" w:rsidRPr="009900FB" w:rsidTr="00296186">
        <w:trPr>
          <w:trHeight w:val="255"/>
        </w:trPr>
        <w:tc>
          <w:tcPr>
            <w:cnfStyle w:val="001000000000" w:firstRow="0" w:lastRow="0" w:firstColumn="1" w:lastColumn="0" w:oddVBand="0" w:evenVBand="0" w:oddHBand="0" w:evenHBand="0" w:firstRowFirstColumn="0" w:firstRowLastColumn="0" w:lastRowFirstColumn="0" w:lastRowLastColumn="0"/>
            <w:tcW w:w="651" w:type="pct"/>
            <w:noWrap/>
            <w:hideMark/>
          </w:tcPr>
          <w:p w:rsidR="001455A3" w:rsidRPr="00296186" w:rsidRDefault="001455A3" w:rsidP="00296186">
            <w:pPr>
              <w:rPr>
                <w:rFonts w:asciiTheme="minorHAnsi" w:hAnsiTheme="minorHAnsi" w:cstheme="minorHAnsi"/>
                <w:b w:val="0"/>
                <w:color w:val="000000"/>
                <w:sz w:val="20"/>
                <w:szCs w:val="20"/>
              </w:rPr>
            </w:pPr>
            <w:r w:rsidRPr="00296186">
              <w:rPr>
                <w:rFonts w:asciiTheme="minorHAnsi" w:hAnsiTheme="minorHAnsi" w:cstheme="minorHAnsi"/>
                <w:b w:val="0"/>
                <w:color w:val="000000"/>
                <w:sz w:val="20"/>
                <w:szCs w:val="20"/>
              </w:rPr>
              <w:t>52113</w:t>
            </w:r>
          </w:p>
        </w:tc>
        <w:tc>
          <w:tcPr>
            <w:cnfStyle w:val="000010000000" w:firstRow="0" w:lastRow="0" w:firstColumn="0" w:lastColumn="0" w:oddVBand="1" w:evenVBand="0" w:oddHBand="0" w:evenHBand="0" w:firstRowFirstColumn="0" w:firstRowLastColumn="0" w:lastRowFirstColumn="0" w:lastRowLastColumn="0"/>
            <w:tcW w:w="4349" w:type="pct"/>
            <w:hideMark/>
          </w:tcPr>
          <w:p w:rsidR="001455A3" w:rsidRPr="00296186" w:rsidRDefault="001455A3" w:rsidP="00296186">
            <w:pPr>
              <w:rPr>
                <w:rFonts w:asciiTheme="minorHAnsi" w:hAnsiTheme="minorHAnsi" w:cstheme="minorHAnsi"/>
                <w:color w:val="000000"/>
                <w:sz w:val="20"/>
                <w:szCs w:val="20"/>
              </w:rPr>
            </w:pPr>
            <w:r w:rsidRPr="00296186">
              <w:rPr>
                <w:rFonts w:asciiTheme="minorHAnsi" w:hAnsiTheme="minorHAnsi" w:cstheme="minorHAnsi"/>
                <w:color w:val="000000"/>
                <w:sz w:val="20"/>
                <w:szCs w:val="20"/>
              </w:rPr>
              <w:t>Excessive attrition, extending into pulp</w:t>
            </w:r>
          </w:p>
        </w:tc>
      </w:tr>
      <w:tr w:rsidR="001455A3" w:rsidRPr="009900FB" w:rsidTr="00296186">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651" w:type="pct"/>
            <w:noWrap/>
            <w:hideMark/>
          </w:tcPr>
          <w:p w:rsidR="001455A3" w:rsidRPr="00296186" w:rsidRDefault="001455A3" w:rsidP="00296186">
            <w:pPr>
              <w:rPr>
                <w:rFonts w:asciiTheme="minorHAnsi" w:hAnsiTheme="minorHAnsi" w:cstheme="minorHAnsi"/>
                <w:b w:val="0"/>
                <w:color w:val="000000"/>
                <w:sz w:val="20"/>
                <w:szCs w:val="20"/>
              </w:rPr>
            </w:pPr>
            <w:r w:rsidRPr="00296186">
              <w:rPr>
                <w:rFonts w:asciiTheme="minorHAnsi" w:hAnsiTheme="minorHAnsi" w:cstheme="minorHAnsi"/>
                <w:b w:val="0"/>
                <w:color w:val="000000"/>
                <w:sz w:val="20"/>
                <w:szCs w:val="20"/>
              </w:rPr>
              <w:t>52114</w:t>
            </w:r>
          </w:p>
        </w:tc>
        <w:tc>
          <w:tcPr>
            <w:cnfStyle w:val="000010000000" w:firstRow="0" w:lastRow="0" w:firstColumn="0" w:lastColumn="0" w:oddVBand="1" w:evenVBand="0" w:oddHBand="0" w:evenHBand="0" w:firstRowFirstColumn="0" w:firstRowLastColumn="0" w:lastRowFirstColumn="0" w:lastRowLastColumn="0"/>
            <w:tcW w:w="4349" w:type="pct"/>
            <w:hideMark/>
          </w:tcPr>
          <w:p w:rsidR="001455A3" w:rsidRPr="00296186" w:rsidRDefault="001455A3" w:rsidP="00296186">
            <w:pPr>
              <w:rPr>
                <w:rFonts w:asciiTheme="minorHAnsi" w:hAnsiTheme="minorHAnsi" w:cstheme="minorHAnsi"/>
                <w:color w:val="000000"/>
                <w:sz w:val="20"/>
                <w:szCs w:val="20"/>
              </w:rPr>
            </w:pPr>
            <w:r w:rsidRPr="00296186">
              <w:rPr>
                <w:rFonts w:asciiTheme="minorHAnsi" w:hAnsiTheme="minorHAnsi" w:cstheme="minorHAnsi"/>
                <w:color w:val="000000"/>
                <w:sz w:val="20"/>
                <w:szCs w:val="20"/>
              </w:rPr>
              <w:t>Excessive attrition, localized</w:t>
            </w:r>
          </w:p>
        </w:tc>
      </w:tr>
      <w:tr w:rsidR="001455A3" w:rsidRPr="009900FB" w:rsidTr="00296186">
        <w:trPr>
          <w:trHeight w:val="255"/>
        </w:trPr>
        <w:tc>
          <w:tcPr>
            <w:cnfStyle w:val="001000000000" w:firstRow="0" w:lastRow="0" w:firstColumn="1" w:lastColumn="0" w:oddVBand="0" w:evenVBand="0" w:oddHBand="0" w:evenHBand="0" w:firstRowFirstColumn="0" w:firstRowLastColumn="0" w:lastRowFirstColumn="0" w:lastRowLastColumn="0"/>
            <w:tcW w:w="651" w:type="pct"/>
            <w:noWrap/>
            <w:hideMark/>
          </w:tcPr>
          <w:p w:rsidR="001455A3" w:rsidRPr="00296186" w:rsidRDefault="001455A3" w:rsidP="00296186">
            <w:pPr>
              <w:rPr>
                <w:rFonts w:asciiTheme="minorHAnsi" w:hAnsiTheme="minorHAnsi" w:cstheme="minorHAnsi"/>
                <w:b w:val="0"/>
                <w:color w:val="000000"/>
                <w:sz w:val="20"/>
                <w:szCs w:val="20"/>
              </w:rPr>
            </w:pPr>
            <w:r w:rsidRPr="00296186">
              <w:rPr>
                <w:rFonts w:asciiTheme="minorHAnsi" w:hAnsiTheme="minorHAnsi" w:cstheme="minorHAnsi"/>
                <w:b w:val="0"/>
                <w:color w:val="000000"/>
                <w:sz w:val="20"/>
                <w:szCs w:val="20"/>
              </w:rPr>
              <w:t>52115</w:t>
            </w:r>
          </w:p>
        </w:tc>
        <w:tc>
          <w:tcPr>
            <w:cnfStyle w:val="000010000000" w:firstRow="0" w:lastRow="0" w:firstColumn="0" w:lastColumn="0" w:oddVBand="1" w:evenVBand="0" w:oddHBand="0" w:evenHBand="0" w:firstRowFirstColumn="0" w:firstRowLastColumn="0" w:lastRowFirstColumn="0" w:lastRowLastColumn="0"/>
            <w:tcW w:w="4349" w:type="pct"/>
            <w:hideMark/>
          </w:tcPr>
          <w:p w:rsidR="001455A3" w:rsidRPr="00296186" w:rsidRDefault="001455A3" w:rsidP="00296186">
            <w:pPr>
              <w:rPr>
                <w:rFonts w:asciiTheme="minorHAnsi" w:hAnsiTheme="minorHAnsi" w:cstheme="minorHAnsi"/>
                <w:color w:val="000000"/>
                <w:sz w:val="20"/>
                <w:szCs w:val="20"/>
              </w:rPr>
            </w:pPr>
            <w:r w:rsidRPr="00296186">
              <w:rPr>
                <w:rFonts w:asciiTheme="minorHAnsi" w:hAnsiTheme="minorHAnsi" w:cstheme="minorHAnsi"/>
                <w:color w:val="000000"/>
                <w:sz w:val="20"/>
                <w:szCs w:val="20"/>
              </w:rPr>
              <w:t>Excessive attrition, generalized</w:t>
            </w:r>
          </w:p>
        </w:tc>
      </w:tr>
      <w:tr w:rsidR="001455A3" w:rsidRPr="009900FB" w:rsidTr="00296186">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651" w:type="pct"/>
            <w:noWrap/>
            <w:hideMark/>
          </w:tcPr>
          <w:p w:rsidR="001455A3" w:rsidRPr="00296186" w:rsidRDefault="001455A3" w:rsidP="00296186">
            <w:pPr>
              <w:rPr>
                <w:rFonts w:asciiTheme="minorHAnsi" w:hAnsiTheme="minorHAnsi" w:cstheme="minorHAnsi"/>
                <w:b w:val="0"/>
                <w:color w:val="000000"/>
                <w:sz w:val="20"/>
                <w:szCs w:val="20"/>
              </w:rPr>
            </w:pPr>
            <w:r w:rsidRPr="00296186">
              <w:rPr>
                <w:rFonts w:asciiTheme="minorHAnsi" w:hAnsiTheme="minorHAnsi" w:cstheme="minorHAnsi"/>
                <w:b w:val="0"/>
                <w:color w:val="000000"/>
                <w:sz w:val="20"/>
                <w:szCs w:val="20"/>
              </w:rPr>
              <w:t>52120</w:t>
            </w:r>
          </w:p>
        </w:tc>
        <w:tc>
          <w:tcPr>
            <w:cnfStyle w:val="000010000000" w:firstRow="0" w:lastRow="0" w:firstColumn="0" w:lastColumn="0" w:oddVBand="1" w:evenVBand="0" w:oddHBand="0" w:evenHBand="0" w:firstRowFirstColumn="0" w:firstRowLastColumn="0" w:lastRowFirstColumn="0" w:lastRowLastColumn="0"/>
            <w:tcW w:w="4349" w:type="pct"/>
            <w:hideMark/>
          </w:tcPr>
          <w:p w:rsidR="001455A3" w:rsidRPr="00296186" w:rsidRDefault="001455A3" w:rsidP="00296186">
            <w:pPr>
              <w:rPr>
                <w:rFonts w:asciiTheme="minorHAnsi" w:hAnsiTheme="minorHAnsi" w:cstheme="minorHAnsi"/>
                <w:color w:val="000000"/>
                <w:sz w:val="20"/>
                <w:szCs w:val="20"/>
              </w:rPr>
            </w:pPr>
            <w:r w:rsidRPr="00296186">
              <w:rPr>
                <w:rFonts w:asciiTheme="minorHAnsi" w:hAnsiTheme="minorHAnsi" w:cstheme="minorHAnsi"/>
                <w:color w:val="000000"/>
                <w:sz w:val="20"/>
                <w:szCs w:val="20"/>
              </w:rPr>
              <w:t>Abrasion, unspecified</w:t>
            </w:r>
          </w:p>
        </w:tc>
      </w:tr>
      <w:tr w:rsidR="001455A3" w:rsidRPr="009900FB" w:rsidTr="00296186">
        <w:trPr>
          <w:trHeight w:val="255"/>
        </w:trPr>
        <w:tc>
          <w:tcPr>
            <w:cnfStyle w:val="001000000000" w:firstRow="0" w:lastRow="0" w:firstColumn="1" w:lastColumn="0" w:oddVBand="0" w:evenVBand="0" w:oddHBand="0" w:evenHBand="0" w:firstRowFirstColumn="0" w:firstRowLastColumn="0" w:lastRowFirstColumn="0" w:lastRowLastColumn="0"/>
            <w:tcW w:w="651" w:type="pct"/>
            <w:noWrap/>
            <w:hideMark/>
          </w:tcPr>
          <w:p w:rsidR="001455A3" w:rsidRPr="00296186" w:rsidRDefault="001455A3" w:rsidP="00296186">
            <w:pPr>
              <w:rPr>
                <w:rFonts w:asciiTheme="minorHAnsi" w:hAnsiTheme="minorHAnsi" w:cstheme="minorHAnsi"/>
                <w:b w:val="0"/>
                <w:color w:val="000000"/>
                <w:sz w:val="20"/>
                <w:szCs w:val="20"/>
              </w:rPr>
            </w:pPr>
            <w:r w:rsidRPr="00296186">
              <w:rPr>
                <w:rFonts w:asciiTheme="minorHAnsi" w:hAnsiTheme="minorHAnsi" w:cstheme="minorHAnsi"/>
                <w:b w:val="0"/>
                <w:color w:val="000000"/>
                <w:sz w:val="20"/>
                <w:szCs w:val="20"/>
              </w:rPr>
              <w:t>52121</w:t>
            </w:r>
          </w:p>
        </w:tc>
        <w:tc>
          <w:tcPr>
            <w:cnfStyle w:val="000010000000" w:firstRow="0" w:lastRow="0" w:firstColumn="0" w:lastColumn="0" w:oddVBand="1" w:evenVBand="0" w:oddHBand="0" w:evenHBand="0" w:firstRowFirstColumn="0" w:firstRowLastColumn="0" w:lastRowFirstColumn="0" w:lastRowLastColumn="0"/>
            <w:tcW w:w="4349" w:type="pct"/>
            <w:hideMark/>
          </w:tcPr>
          <w:p w:rsidR="001455A3" w:rsidRPr="00296186" w:rsidRDefault="001455A3" w:rsidP="00296186">
            <w:pPr>
              <w:rPr>
                <w:rFonts w:asciiTheme="minorHAnsi" w:hAnsiTheme="minorHAnsi" w:cstheme="minorHAnsi"/>
                <w:color w:val="000000"/>
                <w:sz w:val="20"/>
                <w:szCs w:val="20"/>
              </w:rPr>
            </w:pPr>
            <w:r w:rsidRPr="00296186">
              <w:rPr>
                <w:rFonts w:asciiTheme="minorHAnsi" w:hAnsiTheme="minorHAnsi" w:cstheme="minorHAnsi"/>
                <w:color w:val="000000"/>
                <w:sz w:val="20"/>
                <w:szCs w:val="20"/>
              </w:rPr>
              <w:t>Abrasion, limited to enamel</w:t>
            </w:r>
          </w:p>
        </w:tc>
      </w:tr>
      <w:tr w:rsidR="001455A3" w:rsidRPr="009900FB" w:rsidTr="00296186">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651" w:type="pct"/>
            <w:noWrap/>
            <w:hideMark/>
          </w:tcPr>
          <w:p w:rsidR="001455A3" w:rsidRPr="00296186" w:rsidRDefault="001455A3" w:rsidP="00296186">
            <w:pPr>
              <w:rPr>
                <w:rFonts w:asciiTheme="minorHAnsi" w:hAnsiTheme="minorHAnsi" w:cstheme="minorHAnsi"/>
                <w:b w:val="0"/>
                <w:color w:val="000000"/>
                <w:sz w:val="20"/>
                <w:szCs w:val="20"/>
              </w:rPr>
            </w:pPr>
            <w:r w:rsidRPr="00296186">
              <w:rPr>
                <w:rFonts w:asciiTheme="minorHAnsi" w:hAnsiTheme="minorHAnsi" w:cstheme="minorHAnsi"/>
                <w:b w:val="0"/>
                <w:color w:val="000000"/>
                <w:sz w:val="20"/>
                <w:szCs w:val="20"/>
              </w:rPr>
              <w:t>52122</w:t>
            </w:r>
          </w:p>
        </w:tc>
        <w:tc>
          <w:tcPr>
            <w:cnfStyle w:val="000010000000" w:firstRow="0" w:lastRow="0" w:firstColumn="0" w:lastColumn="0" w:oddVBand="1" w:evenVBand="0" w:oddHBand="0" w:evenHBand="0" w:firstRowFirstColumn="0" w:firstRowLastColumn="0" w:lastRowFirstColumn="0" w:lastRowLastColumn="0"/>
            <w:tcW w:w="4349" w:type="pct"/>
            <w:hideMark/>
          </w:tcPr>
          <w:p w:rsidR="001455A3" w:rsidRPr="00296186" w:rsidRDefault="001455A3" w:rsidP="00296186">
            <w:pPr>
              <w:rPr>
                <w:rFonts w:asciiTheme="minorHAnsi" w:hAnsiTheme="minorHAnsi" w:cstheme="minorHAnsi"/>
                <w:color w:val="000000"/>
                <w:sz w:val="20"/>
                <w:szCs w:val="20"/>
              </w:rPr>
            </w:pPr>
            <w:r w:rsidRPr="00296186">
              <w:rPr>
                <w:rFonts w:asciiTheme="minorHAnsi" w:hAnsiTheme="minorHAnsi" w:cstheme="minorHAnsi"/>
                <w:color w:val="000000"/>
                <w:sz w:val="20"/>
                <w:szCs w:val="20"/>
              </w:rPr>
              <w:t>Abrasion, extending into dentine</w:t>
            </w:r>
          </w:p>
        </w:tc>
      </w:tr>
      <w:tr w:rsidR="001455A3" w:rsidRPr="009900FB" w:rsidTr="00296186">
        <w:trPr>
          <w:trHeight w:val="255"/>
        </w:trPr>
        <w:tc>
          <w:tcPr>
            <w:cnfStyle w:val="001000000000" w:firstRow="0" w:lastRow="0" w:firstColumn="1" w:lastColumn="0" w:oddVBand="0" w:evenVBand="0" w:oddHBand="0" w:evenHBand="0" w:firstRowFirstColumn="0" w:firstRowLastColumn="0" w:lastRowFirstColumn="0" w:lastRowLastColumn="0"/>
            <w:tcW w:w="651" w:type="pct"/>
            <w:noWrap/>
            <w:hideMark/>
          </w:tcPr>
          <w:p w:rsidR="001455A3" w:rsidRPr="00296186" w:rsidRDefault="001455A3" w:rsidP="00296186">
            <w:pPr>
              <w:rPr>
                <w:rFonts w:asciiTheme="minorHAnsi" w:hAnsiTheme="minorHAnsi" w:cstheme="minorHAnsi"/>
                <w:b w:val="0"/>
                <w:color w:val="000000"/>
                <w:sz w:val="20"/>
                <w:szCs w:val="20"/>
              </w:rPr>
            </w:pPr>
            <w:r w:rsidRPr="00296186">
              <w:rPr>
                <w:rFonts w:asciiTheme="minorHAnsi" w:hAnsiTheme="minorHAnsi" w:cstheme="minorHAnsi"/>
                <w:b w:val="0"/>
                <w:color w:val="000000"/>
                <w:sz w:val="20"/>
                <w:szCs w:val="20"/>
              </w:rPr>
              <w:t>52123</w:t>
            </w:r>
          </w:p>
        </w:tc>
        <w:tc>
          <w:tcPr>
            <w:cnfStyle w:val="000010000000" w:firstRow="0" w:lastRow="0" w:firstColumn="0" w:lastColumn="0" w:oddVBand="1" w:evenVBand="0" w:oddHBand="0" w:evenHBand="0" w:firstRowFirstColumn="0" w:firstRowLastColumn="0" w:lastRowFirstColumn="0" w:lastRowLastColumn="0"/>
            <w:tcW w:w="4349" w:type="pct"/>
            <w:hideMark/>
          </w:tcPr>
          <w:p w:rsidR="001455A3" w:rsidRPr="00296186" w:rsidRDefault="001455A3" w:rsidP="00296186">
            <w:pPr>
              <w:rPr>
                <w:rFonts w:asciiTheme="minorHAnsi" w:hAnsiTheme="minorHAnsi" w:cstheme="minorHAnsi"/>
                <w:color w:val="000000"/>
                <w:sz w:val="20"/>
                <w:szCs w:val="20"/>
              </w:rPr>
            </w:pPr>
            <w:r w:rsidRPr="00296186">
              <w:rPr>
                <w:rFonts w:asciiTheme="minorHAnsi" w:hAnsiTheme="minorHAnsi" w:cstheme="minorHAnsi"/>
                <w:color w:val="000000"/>
                <w:sz w:val="20"/>
                <w:szCs w:val="20"/>
              </w:rPr>
              <w:t>Abrasion, extending into pulp</w:t>
            </w:r>
          </w:p>
        </w:tc>
      </w:tr>
      <w:tr w:rsidR="001455A3" w:rsidRPr="009900FB" w:rsidTr="00296186">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651" w:type="pct"/>
            <w:noWrap/>
            <w:hideMark/>
          </w:tcPr>
          <w:p w:rsidR="001455A3" w:rsidRPr="00296186" w:rsidRDefault="001455A3" w:rsidP="00296186">
            <w:pPr>
              <w:rPr>
                <w:rFonts w:asciiTheme="minorHAnsi" w:hAnsiTheme="minorHAnsi" w:cstheme="minorHAnsi"/>
                <w:b w:val="0"/>
                <w:color w:val="000000"/>
                <w:sz w:val="20"/>
                <w:szCs w:val="20"/>
              </w:rPr>
            </w:pPr>
            <w:r w:rsidRPr="00296186">
              <w:rPr>
                <w:rFonts w:asciiTheme="minorHAnsi" w:hAnsiTheme="minorHAnsi" w:cstheme="minorHAnsi"/>
                <w:b w:val="0"/>
                <w:color w:val="000000"/>
                <w:sz w:val="20"/>
                <w:szCs w:val="20"/>
              </w:rPr>
              <w:t>52124</w:t>
            </w:r>
          </w:p>
        </w:tc>
        <w:tc>
          <w:tcPr>
            <w:cnfStyle w:val="000010000000" w:firstRow="0" w:lastRow="0" w:firstColumn="0" w:lastColumn="0" w:oddVBand="1" w:evenVBand="0" w:oddHBand="0" w:evenHBand="0" w:firstRowFirstColumn="0" w:firstRowLastColumn="0" w:lastRowFirstColumn="0" w:lastRowLastColumn="0"/>
            <w:tcW w:w="4349" w:type="pct"/>
            <w:hideMark/>
          </w:tcPr>
          <w:p w:rsidR="001455A3" w:rsidRPr="00296186" w:rsidRDefault="001455A3" w:rsidP="00296186">
            <w:pPr>
              <w:rPr>
                <w:rFonts w:asciiTheme="minorHAnsi" w:hAnsiTheme="minorHAnsi" w:cstheme="minorHAnsi"/>
                <w:color w:val="000000"/>
                <w:sz w:val="20"/>
                <w:szCs w:val="20"/>
              </w:rPr>
            </w:pPr>
            <w:r w:rsidRPr="00296186">
              <w:rPr>
                <w:rFonts w:asciiTheme="minorHAnsi" w:hAnsiTheme="minorHAnsi" w:cstheme="minorHAnsi"/>
                <w:color w:val="000000"/>
                <w:sz w:val="20"/>
                <w:szCs w:val="20"/>
              </w:rPr>
              <w:t>Abrasion, localized</w:t>
            </w:r>
          </w:p>
        </w:tc>
      </w:tr>
      <w:tr w:rsidR="001455A3" w:rsidRPr="009900FB" w:rsidTr="00296186">
        <w:trPr>
          <w:trHeight w:val="255"/>
        </w:trPr>
        <w:tc>
          <w:tcPr>
            <w:cnfStyle w:val="001000000000" w:firstRow="0" w:lastRow="0" w:firstColumn="1" w:lastColumn="0" w:oddVBand="0" w:evenVBand="0" w:oddHBand="0" w:evenHBand="0" w:firstRowFirstColumn="0" w:firstRowLastColumn="0" w:lastRowFirstColumn="0" w:lastRowLastColumn="0"/>
            <w:tcW w:w="651" w:type="pct"/>
            <w:noWrap/>
            <w:hideMark/>
          </w:tcPr>
          <w:p w:rsidR="001455A3" w:rsidRPr="00296186" w:rsidRDefault="001455A3" w:rsidP="00296186">
            <w:pPr>
              <w:rPr>
                <w:rFonts w:asciiTheme="minorHAnsi" w:hAnsiTheme="minorHAnsi" w:cstheme="minorHAnsi"/>
                <w:b w:val="0"/>
                <w:color w:val="000000"/>
                <w:sz w:val="20"/>
                <w:szCs w:val="20"/>
              </w:rPr>
            </w:pPr>
            <w:r w:rsidRPr="00296186">
              <w:rPr>
                <w:rFonts w:asciiTheme="minorHAnsi" w:hAnsiTheme="minorHAnsi" w:cstheme="minorHAnsi"/>
                <w:b w:val="0"/>
                <w:color w:val="000000"/>
                <w:sz w:val="20"/>
                <w:szCs w:val="20"/>
              </w:rPr>
              <w:t>52125</w:t>
            </w:r>
          </w:p>
        </w:tc>
        <w:tc>
          <w:tcPr>
            <w:cnfStyle w:val="000010000000" w:firstRow="0" w:lastRow="0" w:firstColumn="0" w:lastColumn="0" w:oddVBand="1" w:evenVBand="0" w:oddHBand="0" w:evenHBand="0" w:firstRowFirstColumn="0" w:firstRowLastColumn="0" w:lastRowFirstColumn="0" w:lastRowLastColumn="0"/>
            <w:tcW w:w="4349" w:type="pct"/>
            <w:hideMark/>
          </w:tcPr>
          <w:p w:rsidR="001455A3" w:rsidRPr="00296186" w:rsidRDefault="001455A3" w:rsidP="00296186">
            <w:pPr>
              <w:rPr>
                <w:rFonts w:asciiTheme="minorHAnsi" w:hAnsiTheme="minorHAnsi" w:cstheme="minorHAnsi"/>
                <w:color w:val="000000"/>
                <w:sz w:val="20"/>
                <w:szCs w:val="20"/>
              </w:rPr>
            </w:pPr>
            <w:r w:rsidRPr="00296186">
              <w:rPr>
                <w:rFonts w:asciiTheme="minorHAnsi" w:hAnsiTheme="minorHAnsi" w:cstheme="minorHAnsi"/>
                <w:color w:val="000000"/>
                <w:sz w:val="20"/>
                <w:szCs w:val="20"/>
              </w:rPr>
              <w:t>Abrasion, generalized</w:t>
            </w:r>
          </w:p>
        </w:tc>
      </w:tr>
      <w:tr w:rsidR="001455A3" w:rsidRPr="009900FB" w:rsidTr="00296186">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651" w:type="pct"/>
            <w:noWrap/>
            <w:hideMark/>
          </w:tcPr>
          <w:p w:rsidR="001455A3" w:rsidRPr="00296186" w:rsidRDefault="001455A3" w:rsidP="00296186">
            <w:pPr>
              <w:rPr>
                <w:rFonts w:asciiTheme="minorHAnsi" w:hAnsiTheme="minorHAnsi" w:cstheme="minorHAnsi"/>
                <w:b w:val="0"/>
                <w:color w:val="000000"/>
                <w:sz w:val="20"/>
                <w:szCs w:val="20"/>
              </w:rPr>
            </w:pPr>
            <w:r w:rsidRPr="00296186">
              <w:rPr>
                <w:rFonts w:asciiTheme="minorHAnsi" w:hAnsiTheme="minorHAnsi" w:cstheme="minorHAnsi"/>
                <w:b w:val="0"/>
                <w:color w:val="000000"/>
                <w:sz w:val="20"/>
                <w:szCs w:val="20"/>
              </w:rPr>
              <w:t>52130</w:t>
            </w:r>
          </w:p>
        </w:tc>
        <w:tc>
          <w:tcPr>
            <w:cnfStyle w:val="000010000000" w:firstRow="0" w:lastRow="0" w:firstColumn="0" w:lastColumn="0" w:oddVBand="1" w:evenVBand="0" w:oddHBand="0" w:evenHBand="0" w:firstRowFirstColumn="0" w:firstRowLastColumn="0" w:lastRowFirstColumn="0" w:lastRowLastColumn="0"/>
            <w:tcW w:w="4349" w:type="pct"/>
            <w:hideMark/>
          </w:tcPr>
          <w:p w:rsidR="001455A3" w:rsidRPr="00296186" w:rsidRDefault="001455A3" w:rsidP="00296186">
            <w:pPr>
              <w:rPr>
                <w:rFonts w:asciiTheme="minorHAnsi" w:hAnsiTheme="minorHAnsi" w:cstheme="minorHAnsi"/>
                <w:color w:val="000000"/>
                <w:sz w:val="20"/>
                <w:szCs w:val="20"/>
              </w:rPr>
            </w:pPr>
            <w:r w:rsidRPr="00296186">
              <w:rPr>
                <w:rFonts w:asciiTheme="minorHAnsi" w:hAnsiTheme="minorHAnsi" w:cstheme="minorHAnsi"/>
                <w:color w:val="000000"/>
                <w:sz w:val="20"/>
                <w:szCs w:val="20"/>
              </w:rPr>
              <w:t>Erosion, unspecified</w:t>
            </w:r>
          </w:p>
        </w:tc>
      </w:tr>
      <w:tr w:rsidR="001455A3" w:rsidRPr="009900FB" w:rsidTr="00296186">
        <w:trPr>
          <w:trHeight w:val="255"/>
        </w:trPr>
        <w:tc>
          <w:tcPr>
            <w:cnfStyle w:val="001000000000" w:firstRow="0" w:lastRow="0" w:firstColumn="1" w:lastColumn="0" w:oddVBand="0" w:evenVBand="0" w:oddHBand="0" w:evenHBand="0" w:firstRowFirstColumn="0" w:firstRowLastColumn="0" w:lastRowFirstColumn="0" w:lastRowLastColumn="0"/>
            <w:tcW w:w="651" w:type="pct"/>
            <w:noWrap/>
            <w:hideMark/>
          </w:tcPr>
          <w:p w:rsidR="001455A3" w:rsidRPr="00296186" w:rsidRDefault="001455A3" w:rsidP="00296186">
            <w:pPr>
              <w:rPr>
                <w:rFonts w:asciiTheme="minorHAnsi" w:hAnsiTheme="minorHAnsi" w:cstheme="minorHAnsi"/>
                <w:b w:val="0"/>
                <w:color w:val="000000"/>
                <w:sz w:val="20"/>
                <w:szCs w:val="20"/>
              </w:rPr>
            </w:pPr>
            <w:r w:rsidRPr="00296186">
              <w:rPr>
                <w:rFonts w:asciiTheme="minorHAnsi" w:hAnsiTheme="minorHAnsi" w:cstheme="minorHAnsi"/>
                <w:b w:val="0"/>
                <w:color w:val="000000"/>
                <w:sz w:val="20"/>
                <w:szCs w:val="20"/>
              </w:rPr>
              <w:t>52131</w:t>
            </w:r>
          </w:p>
        </w:tc>
        <w:tc>
          <w:tcPr>
            <w:cnfStyle w:val="000010000000" w:firstRow="0" w:lastRow="0" w:firstColumn="0" w:lastColumn="0" w:oddVBand="1" w:evenVBand="0" w:oddHBand="0" w:evenHBand="0" w:firstRowFirstColumn="0" w:firstRowLastColumn="0" w:lastRowFirstColumn="0" w:lastRowLastColumn="0"/>
            <w:tcW w:w="4349" w:type="pct"/>
            <w:hideMark/>
          </w:tcPr>
          <w:p w:rsidR="001455A3" w:rsidRPr="00296186" w:rsidRDefault="001455A3" w:rsidP="00296186">
            <w:pPr>
              <w:rPr>
                <w:rFonts w:asciiTheme="minorHAnsi" w:hAnsiTheme="minorHAnsi" w:cstheme="minorHAnsi"/>
                <w:color w:val="000000"/>
                <w:sz w:val="20"/>
                <w:szCs w:val="20"/>
              </w:rPr>
            </w:pPr>
            <w:r w:rsidRPr="00296186">
              <w:rPr>
                <w:rFonts w:asciiTheme="minorHAnsi" w:hAnsiTheme="minorHAnsi" w:cstheme="minorHAnsi"/>
                <w:color w:val="000000"/>
                <w:sz w:val="20"/>
                <w:szCs w:val="20"/>
              </w:rPr>
              <w:t>Erosion, limited to enamel</w:t>
            </w:r>
          </w:p>
        </w:tc>
      </w:tr>
      <w:tr w:rsidR="001455A3" w:rsidRPr="009900FB" w:rsidTr="00296186">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651" w:type="pct"/>
            <w:noWrap/>
            <w:hideMark/>
          </w:tcPr>
          <w:p w:rsidR="001455A3" w:rsidRPr="00296186" w:rsidRDefault="001455A3" w:rsidP="00296186">
            <w:pPr>
              <w:rPr>
                <w:rFonts w:asciiTheme="minorHAnsi" w:hAnsiTheme="minorHAnsi" w:cstheme="minorHAnsi"/>
                <w:b w:val="0"/>
                <w:color w:val="000000"/>
                <w:sz w:val="20"/>
                <w:szCs w:val="20"/>
              </w:rPr>
            </w:pPr>
            <w:r w:rsidRPr="00296186">
              <w:rPr>
                <w:rFonts w:asciiTheme="minorHAnsi" w:hAnsiTheme="minorHAnsi" w:cstheme="minorHAnsi"/>
                <w:b w:val="0"/>
                <w:color w:val="000000"/>
                <w:sz w:val="20"/>
                <w:szCs w:val="20"/>
              </w:rPr>
              <w:t>52132</w:t>
            </w:r>
          </w:p>
        </w:tc>
        <w:tc>
          <w:tcPr>
            <w:cnfStyle w:val="000010000000" w:firstRow="0" w:lastRow="0" w:firstColumn="0" w:lastColumn="0" w:oddVBand="1" w:evenVBand="0" w:oddHBand="0" w:evenHBand="0" w:firstRowFirstColumn="0" w:firstRowLastColumn="0" w:lastRowFirstColumn="0" w:lastRowLastColumn="0"/>
            <w:tcW w:w="4349" w:type="pct"/>
            <w:hideMark/>
          </w:tcPr>
          <w:p w:rsidR="001455A3" w:rsidRPr="00296186" w:rsidRDefault="001455A3" w:rsidP="00296186">
            <w:pPr>
              <w:rPr>
                <w:rFonts w:asciiTheme="minorHAnsi" w:hAnsiTheme="minorHAnsi" w:cstheme="minorHAnsi"/>
                <w:color w:val="000000"/>
                <w:sz w:val="20"/>
                <w:szCs w:val="20"/>
              </w:rPr>
            </w:pPr>
            <w:r w:rsidRPr="00296186">
              <w:rPr>
                <w:rFonts w:asciiTheme="minorHAnsi" w:hAnsiTheme="minorHAnsi" w:cstheme="minorHAnsi"/>
                <w:color w:val="000000"/>
                <w:sz w:val="20"/>
                <w:szCs w:val="20"/>
              </w:rPr>
              <w:t>Erosion, extending into dentine</w:t>
            </w:r>
          </w:p>
        </w:tc>
      </w:tr>
      <w:tr w:rsidR="001455A3" w:rsidRPr="009900FB" w:rsidTr="00296186">
        <w:trPr>
          <w:trHeight w:val="255"/>
        </w:trPr>
        <w:tc>
          <w:tcPr>
            <w:cnfStyle w:val="001000000000" w:firstRow="0" w:lastRow="0" w:firstColumn="1" w:lastColumn="0" w:oddVBand="0" w:evenVBand="0" w:oddHBand="0" w:evenHBand="0" w:firstRowFirstColumn="0" w:firstRowLastColumn="0" w:lastRowFirstColumn="0" w:lastRowLastColumn="0"/>
            <w:tcW w:w="651" w:type="pct"/>
            <w:noWrap/>
            <w:hideMark/>
          </w:tcPr>
          <w:p w:rsidR="001455A3" w:rsidRPr="00296186" w:rsidRDefault="001455A3" w:rsidP="00296186">
            <w:pPr>
              <w:rPr>
                <w:rFonts w:asciiTheme="minorHAnsi" w:hAnsiTheme="minorHAnsi" w:cstheme="minorHAnsi"/>
                <w:b w:val="0"/>
                <w:color w:val="000000"/>
                <w:sz w:val="20"/>
                <w:szCs w:val="20"/>
              </w:rPr>
            </w:pPr>
            <w:r w:rsidRPr="00296186">
              <w:rPr>
                <w:rFonts w:asciiTheme="minorHAnsi" w:hAnsiTheme="minorHAnsi" w:cstheme="minorHAnsi"/>
                <w:b w:val="0"/>
                <w:color w:val="000000"/>
                <w:sz w:val="20"/>
                <w:szCs w:val="20"/>
              </w:rPr>
              <w:t>52133</w:t>
            </w:r>
          </w:p>
        </w:tc>
        <w:tc>
          <w:tcPr>
            <w:cnfStyle w:val="000010000000" w:firstRow="0" w:lastRow="0" w:firstColumn="0" w:lastColumn="0" w:oddVBand="1" w:evenVBand="0" w:oddHBand="0" w:evenHBand="0" w:firstRowFirstColumn="0" w:firstRowLastColumn="0" w:lastRowFirstColumn="0" w:lastRowLastColumn="0"/>
            <w:tcW w:w="4349" w:type="pct"/>
            <w:hideMark/>
          </w:tcPr>
          <w:p w:rsidR="001455A3" w:rsidRPr="00296186" w:rsidRDefault="001455A3" w:rsidP="00296186">
            <w:pPr>
              <w:rPr>
                <w:rFonts w:asciiTheme="minorHAnsi" w:hAnsiTheme="minorHAnsi" w:cstheme="minorHAnsi"/>
                <w:color w:val="000000"/>
                <w:sz w:val="20"/>
                <w:szCs w:val="20"/>
              </w:rPr>
            </w:pPr>
            <w:r w:rsidRPr="00296186">
              <w:rPr>
                <w:rFonts w:asciiTheme="minorHAnsi" w:hAnsiTheme="minorHAnsi" w:cstheme="minorHAnsi"/>
                <w:color w:val="000000"/>
                <w:sz w:val="20"/>
                <w:szCs w:val="20"/>
              </w:rPr>
              <w:t>Erosion, extending into pulp</w:t>
            </w:r>
          </w:p>
        </w:tc>
      </w:tr>
      <w:tr w:rsidR="001455A3" w:rsidRPr="009900FB" w:rsidTr="00296186">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651" w:type="pct"/>
            <w:noWrap/>
            <w:hideMark/>
          </w:tcPr>
          <w:p w:rsidR="001455A3" w:rsidRPr="00296186" w:rsidRDefault="001455A3" w:rsidP="00296186">
            <w:pPr>
              <w:rPr>
                <w:rFonts w:asciiTheme="minorHAnsi" w:hAnsiTheme="minorHAnsi" w:cstheme="minorHAnsi"/>
                <w:b w:val="0"/>
                <w:color w:val="000000"/>
                <w:sz w:val="20"/>
                <w:szCs w:val="20"/>
              </w:rPr>
            </w:pPr>
            <w:r w:rsidRPr="00296186">
              <w:rPr>
                <w:rFonts w:asciiTheme="minorHAnsi" w:hAnsiTheme="minorHAnsi" w:cstheme="minorHAnsi"/>
                <w:b w:val="0"/>
                <w:color w:val="000000"/>
                <w:sz w:val="20"/>
                <w:szCs w:val="20"/>
              </w:rPr>
              <w:t>52134</w:t>
            </w:r>
          </w:p>
        </w:tc>
        <w:tc>
          <w:tcPr>
            <w:cnfStyle w:val="000010000000" w:firstRow="0" w:lastRow="0" w:firstColumn="0" w:lastColumn="0" w:oddVBand="1" w:evenVBand="0" w:oddHBand="0" w:evenHBand="0" w:firstRowFirstColumn="0" w:firstRowLastColumn="0" w:lastRowFirstColumn="0" w:lastRowLastColumn="0"/>
            <w:tcW w:w="4349" w:type="pct"/>
            <w:hideMark/>
          </w:tcPr>
          <w:p w:rsidR="001455A3" w:rsidRPr="00296186" w:rsidRDefault="001455A3" w:rsidP="00296186">
            <w:pPr>
              <w:rPr>
                <w:rFonts w:asciiTheme="minorHAnsi" w:hAnsiTheme="minorHAnsi" w:cstheme="minorHAnsi"/>
                <w:color w:val="000000"/>
                <w:sz w:val="20"/>
                <w:szCs w:val="20"/>
              </w:rPr>
            </w:pPr>
            <w:r w:rsidRPr="00296186">
              <w:rPr>
                <w:rFonts w:asciiTheme="minorHAnsi" w:hAnsiTheme="minorHAnsi" w:cstheme="minorHAnsi"/>
                <w:color w:val="000000"/>
                <w:sz w:val="20"/>
                <w:szCs w:val="20"/>
              </w:rPr>
              <w:t>Erosion, localized</w:t>
            </w:r>
          </w:p>
        </w:tc>
      </w:tr>
      <w:tr w:rsidR="001455A3" w:rsidRPr="009900FB" w:rsidTr="00296186">
        <w:trPr>
          <w:trHeight w:val="255"/>
        </w:trPr>
        <w:tc>
          <w:tcPr>
            <w:cnfStyle w:val="001000000000" w:firstRow="0" w:lastRow="0" w:firstColumn="1" w:lastColumn="0" w:oddVBand="0" w:evenVBand="0" w:oddHBand="0" w:evenHBand="0" w:firstRowFirstColumn="0" w:firstRowLastColumn="0" w:lastRowFirstColumn="0" w:lastRowLastColumn="0"/>
            <w:tcW w:w="651" w:type="pct"/>
            <w:noWrap/>
            <w:hideMark/>
          </w:tcPr>
          <w:p w:rsidR="001455A3" w:rsidRPr="00296186" w:rsidRDefault="001455A3" w:rsidP="00296186">
            <w:pPr>
              <w:rPr>
                <w:rFonts w:asciiTheme="minorHAnsi" w:hAnsiTheme="minorHAnsi" w:cstheme="minorHAnsi"/>
                <w:b w:val="0"/>
                <w:color w:val="000000"/>
                <w:sz w:val="20"/>
                <w:szCs w:val="20"/>
              </w:rPr>
            </w:pPr>
            <w:r w:rsidRPr="00296186">
              <w:rPr>
                <w:rFonts w:asciiTheme="minorHAnsi" w:hAnsiTheme="minorHAnsi" w:cstheme="minorHAnsi"/>
                <w:b w:val="0"/>
                <w:color w:val="000000"/>
                <w:sz w:val="20"/>
                <w:szCs w:val="20"/>
              </w:rPr>
              <w:t>52135</w:t>
            </w:r>
          </w:p>
        </w:tc>
        <w:tc>
          <w:tcPr>
            <w:cnfStyle w:val="000010000000" w:firstRow="0" w:lastRow="0" w:firstColumn="0" w:lastColumn="0" w:oddVBand="1" w:evenVBand="0" w:oddHBand="0" w:evenHBand="0" w:firstRowFirstColumn="0" w:firstRowLastColumn="0" w:lastRowFirstColumn="0" w:lastRowLastColumn="0"/>
            <w:tcW w:w="4349" w:type="pct"/>
            <w:hideMark/>
          </w:tcPr>
          <w:p w:rsidR="001455A3" w:rsidRPr="00296186" w:rsidRDefault="001455A3" w:rsidP="00296186">
            <w:pPr>
              <w:rPr>
                <w:rFonts w:asciiTheme="minorHAnsi" w:hAnsiTheme="minorHAnsi" w:cstheme="minorHAnsi"/>
                <w:color w:val="000000"/>
                <w:sz w:val="20"/>
                <w:szCs w:val="20"/>
              </w:rPr>
            </w:pPr>
            <w:r w:rsidRPr="00296186">
              <w:rPr>
                <w:rFonts w:asciiTheme="minorHAnsi" w:hAnsiTheme="minorHAnsi" w:cstheme="minorHAnsi"/>
                <w:color w:val="000000"/>
                <w:sz w:val="20"/>
                <w:szCs w:val="20"/>
              </w:rPr>
              <w:t>Erosion, generalized</w:t>
            </w:r>
          </w:p>
        </w:tc>
      </w:tr>
      <w:tr w:rsidR="001455A3" w:rsidRPr="009900FB" w:rsidTr="00296186">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651" w:type="pct"/>
            <w:noWrap/>
            <w:hideMark/>
          </w:tcPr>
          <w:p w:rsidR="001455A3" w:rsidRPr="00296186" w:rsidRDefault="001455A3" w:rsidP="00296186">
            <w:pPr>
              <w:rPr>
                <w:rFonts w:asciiTheme="minorHAnsi" w:hAnsiTheme="minorHAnsi" w:cstheme="minorHAnsi"/>
                <w:b w:val="0"/>
                <w:color w:val="000000"/>
                <w:sz w:val="20"/>
                <w:szCs w:val="20"/>
              </w:rPr>
            </w:pPr>
            <w:r w:rsidRPr="00296186">
              <w:rPr>
                <w:rFonts w:asciiTheme="minorHAnsi" w:hAnsiTheme="minorHAnsi" w:cstheme="minorHAnsi"/>
                <w:b w:val="0"/>
                <w:color w:val="000000"/>
                <w:sz w:val="20"/>
                <w:szCs w:val="20"/>
              </w:rPr>
              <w:t>52140</w:t>
            </w:r>
          </w:p>
        </w:tc>
        <w:tc>
          <w:tcPr>
            <w:cnfStyle w:val="000010000000" w:firstRow="0" w:lastRow="0" w:firstColumn="0" w:lastColumn="0" w:oddVBand="1" w:evenVBand="0" w:oddHBand="0" w:evenHBand="0" w:firstRowFirstColumn="0" w:firstRowLastColumn="0" w:lastRowFirstColumn="0" w:lastRowLastColumn="0"/>
            <w:tcW w:w="4349" w:type="pct"/>
            <w:hideMark/>
          </w:tcPr>
          <w:p w:rsidR="001455A3" w:rsidRPr="00296186" w:rsidRDefault="001455A3" w:rsidP="00296186">
            <w:pPr>
              <w:rPr>
                <w:rFonts w:asciiTheme="minorHAnsi" w:hAnsiTheme="minorHAnsi" w:cstheme="minorHAnsi"/>
                <w:color w:val="000000"/>
                <w:sz w:val="20"/>
                <w:szCs w:val="20"/>
              </w:rPr>
            </w:pPr>
            <w:r w:rsidRPr="00296186">
              <w:rPr>
                <w:rFonts w:asciiTheme="minorHAnsi" w:hAnsiTheme="minorHAnsi" w:cstheme="minorHAnsi"/>
                <w:color w:val="000000"/>
                <w:sz w:val="20"/>
                <w:szCs w:val="20"/>
              </w:rPr>
              <w:t>Pathological resorption, unspecified</w:t>
            </w:r>
          </w:p>
        </w:tc>
      </w:tr>
      <w:tr w:rsidR="001455A3" w:rsidRPr="009900FB" w:rsidTr="00296186">
        <w:trPr>
          <w:trHeight w:val="255"/>
        </w:trPr>
        <w:tc>
          <w:tcPr>
            <w:cnfStyle w:val="001000000000" w:firstRow="0" w:lastRow="0" w:firstColumn="1" w:lastColumn="0" w:oddVBand="0" w:evenVBand="0" w:oddHBand="0" w:evenHBand="0" w:firstRowFirstColumn="0" w:firstRowLastColumn="0" w:lastRowFirstColumn="0" w:lastRowLastColumn="0"/>
            <w:tcW w:w="651" w:type="pct"/>
            <w:noWrap/>
            <w:hideMark/>
          </w:tcPr>
          <w:p w:rsidR="001455A3" w:rsidRPr="00296186" w:rsidRDefault="001455A3" w:rsidP="00296186">
            <w:pPr>
              <w:rPr>
                <w:rFonts w:asciiTheme="minorHAnsi" w:hAnsiTheme="minorHAnsi" w:cstheme="minorHAnsi"/>
                <w:b w:val="0"/>
                <w:color w:val="000000"/>
                <w:sz w:val="20"/>
                <w:szCs w:val="20"/>
              </w:rPr>
            </w:pPr>
            <w:r w:rsidRPr="00296186">
              <w:rPr>
                <w:rFonts w:asciiTheme="minorHAnsi" w:hAnsiTheme="minorHAnsi" w:cstheme="minorHAnsi"/>
                <w:b w:val="0"/>
                <w:color w:val="000000"/>
                <w:sz w:val="20"/>
                <w:szCs w:val="20"/>
              </w:rPr>
              <w:t>52141</w:t>
            </w:r>
          </w:p>
        </w:tc>
        <w:tc>
          <w:tcPr>
            <w:cnfStyle w:val="000010000000" w:firstRow="0" w:lastRow="0" w:firstColumn="0" w:lastColumn="0" w:oddVBand="1" w:evenVBand="0" w:oddHBand="0" w:evenHBand="0" w:firstRowFirstColumn="0" w:firstRowLastColumn="0" w:lastRowFirstColumn="0" w:lastRowLastColumn="0"/>
            <w:tcW w:w="4349" w:type="pct"/>
            <w:hideMark/>
          </w:tcPr>
          <w:p w:rsidR="001455A3" w:rsidRPr="00296186" w:rsidRDefault="001455A3" w:rsidP="00296186">
            <w:pPr>
              <w:rPr>
                <w:rFonts w:asciiTheme="minorHAnsi" w:hAnsiTheme="minorHAnsi" w:cstheme="minorHAnsi"/>
                <w:color w:val="000000"/>
                <w:sz w:val="20"/>
                <w:szCs w:val="20"/>
              </w:rPr>
            </w:pPr>
            <w:r w:rsidRPr="00296186">
              <w:rPr>
                <w:rFonts w:asciiTheme="minorHAnsi" w:hAnsiTheme="minorHAnsi" w:cstheme="minorHAnsi"/>
                <w:color w:val="000000"/>
                <w:sz w:val="20"/>
                <w:szCs w:val="20"/>
              </w:rPr>
              <w:t>Pathological resorption, internal</w:t>
            </w:r>
          </w:p>
        </w:tc>
      </w:tr>
      <w:tr w:rsidR="001455A3" w:rsidRPr="009900FB" w:rsidTr="00296186">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651" w:type="pct"/>
            <w:noWrap/>
            <w:hideMark/>
          </w:tcPr>
          <w:p w:rsidR="001455A3" w:rsidRPr="00296186" w:rsidRDefault="001455A3" w:rsidP="00296186">
            <w:pPr>
              <w:rPr>
                <w:rFonts w:asciiTheme="minorHAnsi" w:hAnsiTheme="minorHAnsi" w:cstheme="minorHAnsi"/>
                <w:b w:val="0"/>
                <w:color w:val="000000"/>
                <w:sz w:val="20"/>
                <w:szCs w:val="20"/>
              </w:rPr>
            </w:pPr>
            <w:r w:rsidRPr="00296186">
              <w:rPr>
                <w:rFonts w:asciiTheme="minorHAnsi" w:hAnsiTheme="minorHAnsi" w:cstheme="minorHAnsi"/>
                <w:b w:val="0"/>
                <w:color w:val="000000"/>
                <w:sz w:val="20"/>
                <w:szCs w:val="20"/>
              </w:rPr>
              <w:t>52142</w:t>
            </w:r>
          </w:p>
        </w:tc>
        <w:tc>
          <w:tcPr>
            <w:cnfStyle w:val="000010000000" w:firstRow="0" w:lastRow="0" w:firstColumn="0" w:lastColumn="0" w:oddVBand="1" w:evenVBand="0" w:oddHBand="0" w:evenHBand="0" w:firstRowFirstColumn="0" w:firstRowLastColumn="0" w:lastRowFirstColumn="0" w:lastRowLastColumn="0"/>
            <w:tcW w:w="4349" w:type="pct"/>
            <w:hideMark/>
          </w:tcPr>
          <w:p w:rsidR="001455A3" w:rsidRPr="00296186" w:rsidRDefault="001455A3" w:rsidP="00296186">
            <w:pPr>
              <w:rPr>
                <w:rFonts w:asciiTheme="minorHAnsi" w:hAnsiTheme="minorHAnsi" w:cstheme="minorHAnsi"/>
                <w:color w:val="000000"/>
                <w:sz w:val="20"/>
                <w:szCs w:val="20"/>
              </w:rPr>
            </w:pPr>
            <w:r w:rsidRPr="00296186">
              <w:rPr>
                <w:rFonts w:asciiTheme="minorHAnsi" w:hAnsiTheme="minorHAnsi" w:cstheme="minorHAnsi"/>
                <w:color w:val="000000"/>
                <w:sz w:val="20"/>
                <w:szCs w:val="20"/>
              </w:rPr>
              <w:t>Pathological resorption, external</w:t>
            </w:r>
          </w:p>
        </w:tc>
      </w:tr>
      <w:tr w:rsidR="001455A3" w:rsidRPr="009900FB" w:rsidTr="00296186">
        <w:trPr>
          <w:trHeight w:val="255"/>
        </w:trPr>
        <w:tc>
          <w:tcPr>
            <w:cnfStyle w:val="001000000000" w:firstRow="0" w:lastRow="0" w:firstColumn="1" w:lastColumn="0" w:oddVBand="0" w:evenVBand="0" w:oddHBand="0" w:evenHBand="0" w:firstRowFirstColumn="0" w:firstRowLastColumn="0" w:lastRowFirstColumn="0" w:lastRowLastColumn="0"/>
            <w:tcW w:w="651" w:type="pct"/>
            <w:noWrap/>
            <w:hideMark/>
          </w:tcPr>
          <w:p w:rsidR="001455A3" w:rsidRPr="00296186" w:rsidRDefault="001455A3" w:rsidP="00296186">
            <w:pPr>
              <w:rPr>
                <w:rFonts w:asciiTheme="minorHAnsi" w:hAnsiTheme="minorHAnsi" w:cstheme="minorHAnsi"/>
                <w:b w:val="0"/>
                <w:color w:val="000000"/>
                <w:sz w:val="20"/>
                <w:szCs w:val="20"/>
              </w:rPr>
            </w:pPr>
            <w:r w:rsidRPr="00296186">
              <w:rPr>
                <w:rFonts w:asciiTheme="minorHAnsi" w:hAnsiTheme="minorHAnsi" w:cstheme="minorHAnsi"/>
                <w:b w:val="0"/>
                <w:color w:val="000000"/>
                <w:sz w:val="20"/>
                <w:szCs w:val="20"/>
              </w:rPr>
              <w:t>52149</w:t>
            </w:r>
          </w:p>
        </w:tc>
        <w:tc>
          <w:tcPr>
            <w:cnfStyle w:val="000010000000" w:firstRow="0" w:lastRow="0" w:firstColumn="0" w:lastColumn="0" w:oddVBand="1" w:evenVBand="0" w:oddHBand="0" w:evenHBand="0" w:firstRowFirstColumn="0" w:firstRowLastColumn="0" w:lastRowFirstColumn="0" w:lastRowLastColumn="0"/>
            <w:tcW w:w="4349" w:type="pct"/>
            <w:hideMark/>
          </w:tcPr>
          <w:p w:rsidR="001455A3" w:rsidRPr="00296186" w:rsidRDefault="001455A3" w:rsidP="00296186">
            <w:pPr>
              <w:rPr>
                <w:rFonts w:asciiTheme="minorHAnsi" w:hAnsiTheme="minorHAnsi" w:cstheme="minorHAnsi"/>
                <w:color w:val="000000"/>
                <w:sz w:val="20"/>
                <w:szCs w:val="20"/>
              </w:rPr>
            </w:pPr>
            <w:r w:rsidRPr="00296186">
              <w:rPr>
                <w:rFonts w:asciiTheme="minorHAnsi" w:hAnsiTheme="minorHAnsi" w:cstheme="minorHAnsi"/>
                <w:color w:val="000000"/>
                <w:sz w:val="20"/>
                <w:szCs w:val="20"/>
              </w:rPr>
              <w:t>Other pathological resorption</w:t>
            </w:r>
          </w:p>
        </w:tc>
      </w:tr>
      <w:tr w:rsidR="001455A3" w:rsidRPr="009900FB" w:rsidTr="00296186">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651" w:type="pct"/>
            <w:noWrap/>
            <w:hideMark/>
          </w:tcPr>
          <w:p w:rsidR="001455A3" w:rsidRPr="00296186" w:rsidRDefault="001455A3" w:rsidP="00296186">
            <w:pPr>
              <w:rPr>
                <w:rFonts w:asciiTheme="minorHAnsi" w:hAnsiTheme="minorHAnsi" w:cstheme="minorHAnsi"/>
                <w:b w:val="0"/>
                <w:color w:val="000000"/>
                <w:sz w:val="20"/>
                <w:szCs w:val="20"/>
              </w:rPr>
            </w:pPr>
            <w:r w:rsidRPr="00296186">
              <w:rPr>
                <w:rFonts w:asciiTheme="minorHAnsi" w:hAnsiTheme="minorHAnsi" w:cstheme="minorHAnsi"/>
                <w:b w:val="0"/>
                <w:color w:val="000000"/>
                <w:sz w:val="20"/>
                <w:szCs w:val="20"/>
              </w:rPr>
              <w:t>5215</w:t>
            </w:r>
          </w:p>
        </w:tc>
        <w:tc>
          <w:tcPr>
            <w:cnfStyle w:val="000010000000" w:firstRow="0" w:lastRow="0" w:firstColumn="0" w:lastColumn="0" w:oddVBand="1" w:evenVBand="0" w:oddHBand="0" w:evenHBand="0" w:firstRowFirstColumn="0" w:firstRowLastColumn="0" w:lastRowFirstColumn="0" w:lastRowLastColumn="0"/>
            <w:tcW w:w="4349" w:type="pct"/>
            <w:hideMark/>
          </w:tcPr>
          <w:p w:rsidR="001455A3" w:rsidRPr="00296186" w:rsidRDefault="001455A3" w:rsidP="00296186">
            <w:pPr>
              <w:rPr>
                <w:rFonts w:asciiTheme="minorHAnsi" w:hAnsiTheme="minorHAnsi" w:cstheme="minorHAnsi"/>
                <w:color w:val="000000"/>
                <w:sz w:val="20"/>
                <w:szCs w:val="20"/>
              </w:rPr>
            </w:pPr>
            <w:r w:rsidRPr="00296186">
              <w:rPr>
                <w:rFonts w:asciiTheme="minorHAnsi" w:hAnsiTheme="minorHAnsi" w:cstheme="minorHAnsi"/>
                <w:color w:val="000000"/>
                <w:sz w:val="20"/>
                <w:szCs w:val="20"/>
              </w:rPr>
              <w:t>Hypercementosis</w:t>
            </w:r>
          </w:p>
        </w:tc>
      </w:tr>
      <w:tr w:rsidR="001455A3" w:rsidRPr="009900FB" w:rsidTr="00296186">
        <w:trPr>
          <w:trHeight w:val="255"/>
        </w:trPr>
        <w:tc>
          <w:tcPr>
            <w:cnfStyle w:val="001000000000" w:firstRow="0" w:lastRow="0" w:firstColumn="1" w:lastColumn="0" w:oddVBand="0" w:evenVBand="0" w:oddHBand="0" w:evenHBand="0" w:firstRowFirstColumn="0" w:firstRowLastColumn="0" w:lastRowFirstColumn="0" w:lastRowLastColumn="0"/>
            <w:tcW w:w="651" w:type="pct"/>
            <w:noWrap/>
            <w:hideMark/>
          </w:tcPr>
          <w:p w:rsidR="001455A3" w:rsidRPr="00296186" w:rsidRDefault="001455A3" w:rsidP="00296186">
            <w:pPr>
              <w:rPr>
                <w:rFonts w:asciiTheme="minorHAnsi" w:hAnsiTheme="minorHAnsi" w:cstheme="minorHAnsi"/>
                <w:b w:val="0"/>
                <w:color w:val="000000"/>
                <w:sz w:val="20"/>
                <w:szCs w:val="20"/>
              </w:rPr>
            </w:pPr>
            <w:r w:rsidRPr="00296186">
              <w:rPr>
                <w:rFonts w:asciiTheme="minorHAnsi" w:hAnsiTheme="minorHAnsi" w:cstheme="minorHAnsi"/>
                <w:b w:val="0"/>
                <w:color w:val="000000"/>
                <w:sz w:val="20"/>
                <w:szCs w:val="20"/>
              </w:rPr>
              <w:t>5216</w:t>
            </w:r>
          </w:p>
        </w:tc>
        <w:tc>
          <w:tcPr>
            <w:cnfStyle w:val="000010000000" w:firstRow="0" w:lastRow="0" w:firstColumn="0" w:lastColumn="0" w:oddVBand="1" w:evenVBand="0" w:oddHBand="0" w:evenHBand="0" w:firstRowFirstColumn="0" w:firstRowLastColumn="0" w:lastRowFirstColumn="0" w:lastRowLastColumn="0"/>
            <w:tcW w:w="4349" w:type="pct"/>
            <w:hideMark/>
          </w:tcPr>
          <w:p w:rsidR="001455A3" w:rsidRPr="00296186" w:rsidRDefault="001455A3" w:rsidP="00296186">
            <w:pPr>
              <w:rPr>
                <w:rFonts w:asciiTheme="minorHAnsi" w:hAnsiTheme="minorHAnsi" w:cstheme="minorHAnsi"/>
                <w:color w:val="000000"/>
                <w:sz w:val="20"/>
                <w:szCs w:val="20"/>
              </w:rPr>
            </w:pPr>
            <w:r w:rsidRPr="00296186">
              <w:rPr>
                <w:rFonts w:asciiTheme="minorHAnsi" w:hAnsiTheme="minorHAnsi" w:cstheme="minorHAnsi"/>
                <w:color w:val="000000"/>
                <w:sz w:val="20"/>
                <w:szCs w:val="20"/>
              </w:rPr>
              <w:t>Ankylosis of teeth</w:t>
            </w:r>
          </w:p>
        </w:tc>
      </w:tr>
      <w:tr w:rsidR="001455A3" w:rsidRPr="009900FB" w:rsidTr="00296186">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651" w:type="pct"/>
            <w:noWrap/>
            <w:hideMark/>
          </w:tcPr>
          <w:p w:rsidR="001455A3" w:rsidRPr="00296186" w:rsidRDefault="001455A3" w:rsidP="00296186">
            <w:pPr>
              <w:rPr>
                <w:rFonts w:asciiTheme="minorHAnsi" w:hAnsiTheme="minorHAnsi" w:cstheme="minorHAnsi"/>
                <w:b w:val="0"/>
                <w:color w:val="000000"/>
                <w:sz w:val="20"/>
                <w:szCs w:val="20"/>
              </w:rPr>
            </w:pPr>
            <w:r w:rsidRPr="00296186">
              <w:rPr>
                <w:rFonts w:asciiTheme="minorHAnsi" w:hAnsiTheme="minorHAnsi" w:cstheme="minorHAnsi"/>
                <w:b w:val="0"/>
                <w:color w:val="000000"/>
                <w:sz w:val="20"/>
                <w:szCs w:val="20"/>
              </w:rPr>
              <w:t>5217</w:t>
            </w:r>
          </w:p>
        </w:tc>
        <w:tc>
          <w:tcPr>
            <w:cnfStyle w:val="000010000000" w:firstRow="0" w:lastRow="0" w:firstColumn="0" w:lastColumn="0" w:oddVBand="1" w:evenVBand="0" w:oddHBand="0" w:evenHBand="0" w:firstRowFirstColumn="0" w:firstRowLastColumn="0" w:lastRowFirstColumn="0" w:lastRowLastColumn="0"/>
            <w:tcW w:w="4349" w:type="pct"/>
            <w:hideMark/>
          </w:tcPr>
          <w:p w:rsidR="001455A3" w:rsidRPr="00296186" w:rsidRDefault="001455A3" w:rsidP="00296186">
            <w:pPr>
              <w:rPr>
                <w:rFonts w:asciiTheme="minorHAnsi" w:hAnsiTheme="minorHAnsi" w:cstheme="minorHAnsi"/>
                <w:color w:val="000000"/>
                <w:sz w:val="20"/>
                <w:szCs w:val="20"/>
              </w:rPr>
            </w:pPr>
            <w:r w:rsidRPr="00296186">
              <w:rPr>
                <w:rFonts w:asciiTheme="minorHAnsi" w:hAnsiTheme="minorHAnsi" w:cstheme="minorHAnsi"/>
                <w:color w:val="000000"/>
                <w:sz w:val="20"/>
                <w:szCs w:val="20"/>
              </w:rPr>
              <w:t>Intrinsic posteruptive color changes</w:t>
            </w:r>
          </w:p>
        </w:tc>
      </w:tr>
      <w:tr w:rsidR="001455A3" w:rsidRPr="009900FB" w:rsidTr="00296186">
        <w:trPr>
          <w:trHeight w:val="255"/>
        </w:trPr>
        <w:tc>
          <w:tcPr>
            <w:cnfStyle w:val="001000000000" w:firstRow="0" w:lastRow="0" w:firstColumn="1" w:lastColumn="0" w:oddVBand="0" w:evenVBand="0" w:oddHBand="0" w:evenHBand="0" w:firstRowFirstColumn="0" w:firstRowLastColumn="0" w:lastRowFirstColumn="0" w:lastRowLastColumn="0"/>
            <w:tcW w:w="651" w:type="pct"/>
            <w:noWrap/>
            <w:hideMark/>
          </w:tcPr>
          <w:p w:rsidR="001455A3" w:rsidRPr="00296186" w:rsidRDefault="001455A3" w:rsidP="00296186">
            <w:pPr>
              <w:rPr>
                <w:rFonts w:asciiTheme="minorHAnsi" w:hAnsiTheme="minorHAnsi" w:cstheme="minorHAnsi"/>
                <w:b w:val="0"/>
                <w:color w:val="000000"/>
                <w:sz w:val="20"/>
                <w:szCs w:val="20"/>
              </w:rPr>
            </w:pPr>
            <w:r w:rsidRPr="00296186">
              <w:rPr>
                <w:rFonts w:asciiTheme="minorHAnsi" w:hAnsiTheme="minorHAnsi" w:cstheme="minorHAnsi"/>
                <w:b w:val="0"/>
                <w:color w:val="000000"/>
                <w:sz w:val="20"/>
                <w:szCs w:val="20"/>
              </w:rPr>
              <w:t>52181</w:t>
            </w:r>
          </w:p>
        </w:tc>
        <w:tc>
          <w:tcPr>
            <w:cnfStyle w:val="000010000000" w:firstRow="0" w:lastRow="0" w:firstColumn="0" w:lastColumn="0" w:oddVBand="1" w:evenVBand="0" w:oddHBand="0" w:evenHBand="0" w:firstRowFirstColumn="0" w:firstRowLastColumn="0" w:lastRowFirstColumn="0" w:lastRowLastColumn="0"/>
            <w:tcW w:w="4349" w:type="pct"/>
            <w:hideMark/>
          </w:tcPr>
          <w:p w:rsidR="001455A3" w:rsidRPr="00296186" w:rsidRDefault="001455A3" w:rsidP="00296186">
            <w:pPr>
              <w:rPr>
                <w:rFonts w:asciiTheme="minorHAnsi" w:hAnsiTheme="minorHAnsi" w:cstheme="minorHAnsi"/>
                <w:color w:val="000000"/>
                <w:sz w:val="20"/>
                <w:szCs w:val="20"/>
              </w:rPr>
            </w:pPr>
            <w:r w:rsidRPr="00296186">
              <w:rPr>
                <w:rFonts w:asciiTheme="minorHAnsi" w:hAnsiTheme="minorHAnsi" w:cstheme="minorHAnsi"/>
                <w:color w:val="000000"/>
                <w:sz w:val="20"/>
                <w:szCs w:val="20"/>
              </w:rPr>
              <w:t>Cracked tooth</w:t>
            </w:r>
          </w:p>
        </w:tc>
      </w:tr>
      <w:tr w:rsidR="001455A3" w:rsidRPr="009900FB" w:rsidTr="00296186">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651" w:type="pct"/>
            <w:noWrap/>
            <w:hideMark/>
          </w:tcPr>
          <w:p w:rsidR="001455A3" w:rsidRPr="00296186" w:rsidRDefault="001455A3" w:rsidP="00296186">
            <w:pPr>
              <w:rPr>
                <w:rFonts w:asciiTheme="minorHAnsi" w:hAnsiTheme="minorHAnsi" w:cstheme="minorHAnsi"/>
                <w:b w:val="0"/>
                <w:color w:val="000000"/>
                <w:sz w:val="20"/>
                <w:szCs w:val="20"/>
              </w:rPr>
            </w:pPr>
            <w:r w:rsidRPr="00296186">
              <w:rPr>
                <w:rFonts w:asciiTheme="minorHAnsi" w:hAnsiTheme="minorHAnsi" w:cstheme="minorHAnsi"/>
                <w:b w:val="0"/>
                <w:color w:val="000000"/>
                <w:sz w:val="20"/>
                <w:szCs w:val="20"/>
              </w:rPr>
              <w:t>52189</w:t>
            </w:r>
          </w:p>
        </w:tc>
        <w:tc>
          <w:tcPr>
            <w:cnfStyle w:val="000010000000" w:firstRow="0" w:lastRow="0" w:firstColumn="0" w:lastColumn="0" w:oddVBand="1" w:evenVBand="0" w:oddHBand="0" w:evenHBand="0" w:firstRowFirstColumn="0" w:firstRowLastColumn="0" w:lastRowFirstColumn="0" w:lastRowLastColumn="0"/>
            <w:tcW w:w="4349" w:type="pct"/>
            <w:hideMark/>
          </w:tcPr>
          <w:p w:rsidR="001455A3" w:rsidRPr="00296186" w:rsidRDefault="001455A3" w:rsidP="00296186">
            <w:pPr>
              <w:rPr>
                <w:rFonts w:asciiTheme="minorHAnsi" w:hAnsiTheme="minorHAnsi" w:cstheme="minorHAnsi"/>
                <w:color w:val="000000"/>
                <w:sz w:val="20"/>
                <w:szCs w:val="20"/>
              </w:rPr>
            </w:pPr>
            <w:r w:rsidRPr="00296186">
              <w:rPr>
                <w:rFonts w:asciiTheme="minorHAnsi" w:hAnsiTheme="minorHAnsi" w:cstheme="minorHAnsi"/>
                <w:color w:val="000000"/>
                <w:sz w:val="20"/>
                <w:szCs w:val="20"/>
              </w:rPr>
              <w:t>Other specific diseases of hard tissues of teeth</w:t>
            </w:r>
          </w:p>
        </w:tc>
      </w:tr>
      <w:tr w:rsidR="001455A3" w:rsidRPr="009900FB" w:rsidTr="00296186">
        <w:trPr>
          <w:trHeight w:val="255"/>
        </w:trPr>
        <w:tc>
          <w:tcPr>
            <w:cnfStyle w:val="001000000000" w:firstRow="0" w:lastRow="0" w:firstColumn="1" w:lastColumn="0" w:oddVBand="0" w:evenVBand="0" w:oddHBand="0" w:evenHBand="0" w:firstRowFirstColumn="0" w:firstRowLastColumn="0" w:lastRowFirstColumn="0" w:lastRowLastColumn="0"/>
            <w:tcW w:w="651" w:type="pct"/>
            <w:noWrap/>
            <w:hideMark/>
          </w:tcPr>
          <w:p w:rsidR="001455A3" w:rsidRPr="00296186" w:rsidRDefault="001455A3" w:rsidP="00296186">
            <w:pPr>
              <w:rPr>
                <w:rFonts w:asciiTheme="minorHAnsi" w:hAnsiTheme="minorHAnsi" w:cstheme="minorHAnsi"/>
                <w:b w:val="0"/>
                <w:color w:val="000000"/>
                <w:sz w:val="20"/>
                <w:szCs w:val="20"/>
              </w:rPr>
            </w:pPr>
            <w:r w:rsidRPr="00296186">
              <w:rPr>
                <w:rFonts w:asciiTheme="minorHAnsi" w:hAnsiTheme="minorHAnsi" w:cstheme="minorHAnsi"/>
                <w:b w:val="0"/>
                <w:color w:val="000000"/>
                <w:sz w:val="20"/>
                <w:szCs w:val="20"/>
              </w:rPr>
              <w:t>5219</w:t>
            </w:r>
          </w:p>
        </w:tc>
        <w:tc>
          <w:tcPr>
            <w:cnfStyle w:val="000010000000" w:firstRow="0" w:lastRow="0" w:firstColumn="0" w:lastColumn="0" w:oddVBand="1" w:evenVBand="0" w:oddHBand="0" w:evenHBand="0" w:firstRowFirstColumn="0" w:firstRowLastColumn="0" w:lastRowFirstColumn="0" w:lastRowLastColumn="0"/>
            <w:tcW w:w="4349" w:type="pct"/>
            <w:hideMark/>
          </w:tcPr>
          <w:p w:rsidR="001455A3" w:rsidRPr="00296186" w:rsidRDefault="001455A3" w:rsidP="00296186">
            <w:pPr>
              <w:rPr>
                <w:rFonts w:asciiTheme="minorHAnsi" w:hAnsiTheme="minorHAnsi" w:cstheme="minorHAnsi"/>
                <w:color w:val="000000"/>
                <w:sz w:val="20"/>
                <w:szCs w:val="20"/>
              </w:rPr>
            </w:pPr>
            <w:r w:rsidRPr="00296186">
              <w:rPr>
                <w:rFonts w:asciiTheme="minorHAnsi" w:hAnsiTheme="minorHAnsi" w:cstheme="minorHAnsi"/>
                <w:color w:val="000000"/>
                <w:sz w:val="20"/>
                <w:szCs w:val="20"/>
              </w:rPr>
              <w:t>Unspecified disease of hard tissues of teeth</w:t>
            </w:r>
          </w:p>
        </w:tc>
      </w:tr>
      <w:tr w:rsidR="001455A3" w:rsidRPr="009900FB" w:rsidTr="00296186">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651" w:type="pct"/>
            <w:noWrap/>
            <w:hideMark/>
          </w:tcPr>
          <w:p w:rsidR="001455A3" w:rsidRPr="00296186" w:rsidRDefault="001455A3" w:rsidP="00296186">
            <w:pPr>
              <w:rPr>
                <w:rFonts w:asciiTheme="minorHAnsi" w:hAnsiTheme="minorHAnsi" w:cstheme="minorHAnsi"/>
                <w:b w:val="0"/>
                <w:color w:val="000000"/>
                <w:sz w:val="20"/>
                <w:szCs w:val="20"/>
              </w:rPr>
            </w:pPr>
            <w:r w:rsidRPr="00296186">
              <w:rPr>
                <w:rFonts w:asciiTheme="minorHAnsi" w:hAnsiTheme="minorHAnsi" w:cstheme="minorHAnsi"/>
                <w:b w:val="0"/>
                <w:color w:val="000000"/>
                <w:sz w:val="20"/>
                <w:szCs w:val="20"/>
              </w:rPr>
              <w:t>5220</w:t>
            </w:r>
          </w:p>
        </w:tc>
        <w:tc>
          <w:tcPr>
            <w:cnfStyle w:val="000010000000" w:firstRow="0" w:lastRow="0" w:firstColumn="0" w:lastColumn="0" w:oddVBand="1" w:evenVBand="0" w:oddHBand="0" w:evenHBand="0" w:firstRowFirstColumn="0" w:firstRowLastColumn="0" w:lastRowFirstColumn="0" w:lastRowLastColumn="0"/>
            <w:tcW w:w="4349" w:type="pct"/>
            <w:hideMark/>
          </w:tcPr>
          <w:p w:rsidR="001455A3" w:rsidRPr="00296186" w:rsidRDefault="001455A3" w:rsidP="00296186">
            <w:pPr>
              <w:rPr>
                <w:rFonts w:asciiTheme="minorHAnsi" w:hAnsiTheme="minorHAnsi" w:cstheme="minorHAnsi"/>
                <w:color w:val="000000"/>
                <w:sz w:val="20"/>
                <w:szCs w:val="20"/>
              </w:rPr>
            </w:pPr>
            <w:r w:rsidRPr="00296186">
              <w:rPr>
                <w:rFonts w:asciiTheme="minorHAnsi" w:hAnsiTheme="minorHAnsi" w:cstheme="minorHAnsi"/>
                <w:color w:val="000000"/>
                <w:sz w:val="20"/>
                <w:szCs w:val="20"/>
              </w:rPr>
              <w:t>Pulpitis</w:t>
            </w:r>
          </w:p>
        </w:tc>
      </w:tr>
      <w:tr w:rsidR="001455A3" w:rsidRPr="009900FB" w:rsidTr="00296186">
        <w:trPr>
          <w:trHeight w:val="255"/>
        </w:trPr>
        <w:tc>
          <w:tcPr>
            <w:cnfStyle w:val="001000000000" w:firstRow="0" w:lastRow="0" w:firstColumn="1" w:lastColumn="0" w:oddVBand="0" w:evenVBand="0" w:oddHBand="0" w:evenHBand="0" w:firstRowFirstColumn="0" w:firstRowLastColumn="0" w:lastRowFirstColumn="0" w:lastRowLastColumn="0"/>
            <w:tcW w:w="651" w:type="pct"/>
            <w:noWrap/>
            <w:hideMark/>
          </w:tcPr>
          <w:p w:rsidR="001455A3" w:rsidRPr="00296186" w:rsidRDefault="001455A3" w:rsidP="00296186">
            <w:pPr>
              <w:rPr>
                <w:rFonts w:asciiTheme="minorHAnsi" w:hAnsiTheme="minorHAnsi" w:cstheme="minorHAnsi"/>
                <w:b w:val="0"/>
                <w:color w:val="000000"/>
                <w:sz w:val="20"/>
                <w:szCs w:val="20"/>
              </w:rPr>
            </w:pPr>
            <w:r w:rsidRPr="00296186">
              <w:rPr>
                <w:rFonts w:asciiTheme="minorHAnsi" w:hAnsiTheme="minorHAnsi" w:cstheme="minorHAnsi"/>
                <w:b w:val="0"/>
                <w:color w:val="000000"/>
                <w:sz w:val="20"/>
                <w:szCs w:val="20"/>
              </w:rPr>
              <w:t>5221</w:t>
            </w:r>
          </w:p>
        </w:tc>
        <w:tc>
          <w:tcPr>
            <w:cnfStyle w:val="000010000000" w:firstRow="0" w:lastRow="0" w:firstColumn="0" w:lastColumn="0" w:oddVBand="1" w:evenVBand="0" w:oddHBand="0" w:evenHBand="0" w:firstRowFirstColumn="0" w:firstRowLastColumn="0" w:lastRowFirstColumn="0" w:lastRowLastColumn="0"/>
            <w:tcW w:w="4349" w:type="pct"/>
            <w:hideMark/>
          </w:tcPr>
          <w:p w:rsidR="001455A3" w:rsidRPr="00296186" w:rsidRDefault="001455A3" w:rsidP="00296186">
            <w:pPr>
              <w:rPr>
                <w:rFonts w:asciiTheme="minorHAnsi" w:hAnsiTheme="minorHAnsi" w:cstheme="minorHAnsi"/>
                <w:color w:val="000000"/>
                <w:sz w:val="20"/>
                <w:szCs w:val="20"/>
              </w:rPr>
            </w:pPr>
            <w:r w:rsidRPr="00296186">
              <w:rPr>
                <w:rFonts w:asciiTheme="minorHAnsi" w:hAnsiTheme="minorHAnsi" w:cstheme="minorHAnsi"/>
                <w:color w:val="000000"/>
                <w:sz w:val="20"/>
                <w:szCs w:val="20"/>
              </w:rPr>
              <w:t>Necrosis of the pulp</w:t>
            </w:r>
          </w:p>
        </w:tc>
      </w:tr>
      <w:tr w:rsidR="001455A3" w:rsidRPr="009900FB" w:rsidTr="00296186">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651" w:type="pct"/>
            <w:noWrap/>
            <w:hideMark/>
          </w:tcPr>
          <w:p w:rsidR="001455A3" w:rsidRPr="00296186" w:rsidRDefault="001455A3" w:rsidP="00296186">
            <w:pPr>
              <w:rPr>
                <w:rFonts w:asciiTheme="minorHAnsi" w:hAnsiTheme="minorHAnsi" w:cstheme="minorHAnsi"/>
                <w:b w:val="0"/>
                <w:color w:val="000000"/>
                <w:sz w:val="20"/>
                <w:szCs w:val="20"/>
              </w:rPr>
            </w:pPr>
            <w:r w:rsidRPr="00296186">
              <w:rPr>
                <w:rFonts w:asciiTheme="minorHAnsi" w:hAnsiTheme="minorHAnsi" w:cstheme="minorHAnsi"/>
                <w:b w:val="0"/>
                <w:color w:val="000000"/>
                <w:sz w:val="20"/>
                <w:szCs w:val="20"/>
              </w:rPr>
              <w:t>5222</w:t>
            </w:r>
          </w:p>
        </w:tc>
        <w:tc>
          <w:tcPr>
            <w:cnfStyle w:val="000010000000" w:firstRow="0" w:lastRow="0" w:firstColumn="0" w:lastColumn="0" w:oddVBand="1" w:evenVBand="0" w:oddHBand="0" w:evenHBand="0" w:firstRowFirstColumn="0" w:firstRowLastColumn="0" w:lastRowFirstColumn="0" w:lastRowLastColumn="0"/>
            <w:tcW w:w="4349" w:type="pct"/>
            <w:hideMark/>
          </w:tcPr>
          <w:p w:rsidR="001455A3" w:rsidRPr="00296186" w:rsidRDefault="001455A3" w:rsidP="00296186">
            <w:pPr>
              <w:rPr>
                <w:rFonts w:asciiTheme="minorHAnsi" w:hAnsiTheme="minorHAnsi" w:cstheme="minorHAnsi"/>
                <w:color w:val="000000"/>
                <w:sz w:val="20"/>
                <w:szCs w:val="20"/>
              </w:rPr>
            </w:pPr>
            <w:r w:rsidRPr="00296186">
              <w:rPr>
                <w:rFonts w:asciiTheme="minorHAnsi" w:hAnsiTheme="minorHAnsi" w:cstheme="minorHAnsi"/>
                <w:color w:val="000000"/>
                <w:sz w:val="20"/>
                <w:szCs w:val="20"/>
              </w:rPr>
              <w:t>Pulp degeneration</w:t>
            </w:r>
          </w:p>
        </w:tc>
      </w:tr>
      <w:tr w:rsidR="001455A3" w:rsidRPr="009900FB" w:rsidTr="00296186">
        <w:trPr>
          <w:trHeight w:val="255"/>
        </w:trPr>
        <w:tc>
          <w:tcPr>
            <w:cnfStyle w:val="001000000000" w:firstRow="0" w:lastRow="0" w:firstColumn="1" w:lastColumn="0" w:oddVBand="0" w:evenVBand="0" w:oddHBand="0" w:evenHBand="0" w:firstRowFirstColumn="0" w:firstRowLastColumn="0" w:lastRowFirstColumn="0" w:lastRowLastColumn="0"/>
            <w:tcW w:w="651" w:type="pct"/>
            <w:noWrap/>
            <w:hideMark/>
          </w:tcPr>
          <w:p w:rsidR="001455A3" w:rsidRPr="00296186" w:rsidRDefault="001455A3" w:rsidP="00296186">
            <w:pPr>
              <w:rPr>
                <w:rFonts w:asciiTheme="minorHAnsi" w:hAnsiTheme="minorHAnsi" w:cstheme="minorHAnsi"/>
                <w:b w:val="0"/>
                <w:color w:val="000000"/>
                <w:sz w:val="20"/>
                <w:szCs w:val="20"/>
              </w:rPr>
            </w:pPr>
            <w:r w:rsidRPr="00296186">
              <w:rPr>
                <w:rFonts w:asciiTheme="minorHAnsi" w:hAnsiTheme="minorHAnsi" w:cstheme="minorHAnsi"/>
                <w:b w:val="0"/>
                <w:color w:val="000000"/>
                <w:sz w:val="20"/>
                <w:szCs w:val="20"/>
              </w:rPr>
              <w:t>5223</w:t>
            </w:r>
          </w:p>
        </w:tc>
        <w:tc>
          <w:tcPr>
            <w:cnfStyle w:val="000010000000" w:firstRow="0" w:lastRow="0" w:firstColumn="0" w:lastColumn="0" w:oddVBand="1" w:evenVBand="0" w:oddHBand="0" w:evenHBand="0" w:firstRowFirstColumn="0" w:firstRowLastColumn="0" w:lastRowFirstColumn="0" w:lastRowLastColumn="0"/>
            <w:tcW w:w="4349" w:type="pct"/>
            <w:hideMark/>
          </w:tcPr>
          <w:p w:rsidR="001455A3" w:rsidRPr="00296186" w:rsidRDefault="001455A3" w:rsidP="00296186">
            <w:pPr>
              <w:rPr>
                <w:rFonts w:asciiTheme="minorHAnsi" w:hAnsiTheme="minorHAnsi" w:cstheme="minorHAnsi"/>
                <w:color w:val="000000"/>
                <w:sz w:val="20"/>
                <w:szCs w:val="20"/>
              </w:rPr>
            </w:pPr>
            <w:r w:rsidRPr="00296186">
              <w:rPr>
                <w:rFonts w:asciiTheme="minorHAnsi" w:hAnsiTheme="minorHAnsi" w:cstheme="minorHAnsi"/>
                <w:color w:val="000000"/>
                <w:sz w:val="20"/>
                <w:szCs w:val="20"/>
              </w:rPr>
              <w:t>Abnormal hard tissue formation in pulp</w:t>
            </w:r>
          </w:p>
        </w:tc>
      </w:tr>
      <w:tr w:rsidR="001455A3" w:rsidRPr="009900FB" w:rsidTr="00296186">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651" w:type="pct"/>
            <w:noWrap/>
            <w:hideMark/>
          </w:tcPr>
          <w:p w:rsidR="001455A3" w:rsidRPr="00296186" w:rsidRDefault="001455A3" w:rsidP="00296186">
            <w:pPr>
              <w:rPr>
                <w:rFonts w:asciiTheme="minorHAnsi" w:hAnsiTheme="minorHAnsi" w:cstheme="minorHAnsi"/>
                <w:b w:val="0"/>
                <w:color w:val="000000"/>
                <w:sz w:val="20"/>
                <w:szCs w:val="20"/>
              </w:rPr>
            </w:pPr>
            <w:r w:rsidRPr="00296186">
              <w:rPr>
                <w:rFonts w:asciiTheme="minorHAnsi" w:hAnsiTheme="minorHAnsi" w:cstheme="minorHAnsi"/>
                <w:b w:val="0"/>
                <w:color w:val="000000"/>
                <w:sz w:val="20"/>
                <w:szCs w:val="20"/>
              </w:rPr>
              <w:t>5224</w:t>
            </w:r>
          </w:p>
        </w:tc>
        <w:tc>
          <w:tcPr>
            <w:cnfStyle w:val="000010000000" w:firstRow="0" w:lastRow="0" w:firstColumn="0" w:lastColumn="0" w:oddVBand="1" w:evenVBand="0" w:oddHBand="0" w:evenHBand="0" w:firstRowFirstColumn="0" w:firstRowLastColumn="0" w:lastRowFirstColumn="0" w:lastRowLastColumn="0"/>
            <w:tcW w:w="4349" w:type="pct"/>
            <w:hideMark/>
          </w:tcPr>
          <w:p w:rsidR="001455A3" w:rsidRPr="00296186" w:rsidRDefault="001455A3" w:rsidP="00296186">
            <w:pPr>
              <w:rPr>
                <w:rFonts w:asciiTheme="minorHAnsi" w:hAnsiTheme="minorHAnsi" w:cstheme="minorHAnsi"/>
                <w:color w:val="000000"/>
                <w:sz w:val="20"/>
                <w:szCs w:val="20"/>
              </w:rPr>
            </w:pPr>
            <w:r w:rsidRPr="00296186">
              <w:rPr>
                <w:rFonts w:asciiTheme="minorHAnsi" w:hAnsiTheme="minorHAnsi" w:cstheme="minorHAnsi"/>
                <w:color w:val="000000"/>
                <w:sz w:val="20"/>
                <w:szCs w:val="20"/>
              </w:rPr>
              <w:t>Acute apical periodontitis of pulpal origin</w:t>
            </w:r>
          </w:p>
        </w:tc>
      </w:tr>
      <w:tr w:rsidR="001455A3" w:rsidRPr="009900FB" w:rsidTr="00296186">
        <w:trPr>
          <w:trHeight w:val="255"/>
        </w:trPr>
        <w:tc>
          <w:tcPr>
            <w:cnfStyle w:val="001000000000" w:firstRow="0" w:lastRow="0" w:firstColumn="1" w:lastColumn="0" w:oddVBand="0" w:evenVBand="0" w:oddHBand="0" w:evenHBand="0" w:firstRowFirstColumn="0" w:firstRowLastColumn="0" w:lastRowFirstColumn="0" w:lastRowLastColumn="0"/>
            <w:tcW w:w="651" w:type="pct"/>
            <w:noWrap/>
            <w:hideMark/>
          </w:tcPr>
          <w:p w:rsidR="001455A3" w:rsidRPr="00296186" w:rsidRDefault="001455A3" w:rsidP="00296186">
            <w:pPr>
              <w:rPr>
                <w:rFonts w:asciiTheme="minorHAnsi" w:hAnsiTheme="minorHAnsi" w:cstheme="minorHAnsi"/>
                <w:b w:val="0"/>
                <w:color w:val="000000"/>
                <w:sz w:val="20"/>
                <w:szCs w:val="20"/>
              </w:rPr>
            </w:pPr>
            <w:r w:rsidRPr="00296186">
              <w:rPr>
                <w:rFonts w:asciiTheme="minorHAnsi" w:hAnsiTheme="minorHAnsi" w:cstheme="minorHAnsi"/>
                <w:b w:val="0"/>
                <w:color w:val="000000"/>
                <w:sz w:val="20"/>
                <w:szCs w:val="20"/>
              </w:rPr>
              <w:t>5225</w:t>
            </w:r>
          </w:p>
        </w:tc>
        <w:tc>
          <w:tcPr>
            <w:cnfStyle w:val="000010000000" w:firstRow="0" w:lastRow="0" w:firstColumn="0" w:lastColumn="0" w:oddVBand="1" w:evenVBand="0" w:oddHBand="0" w:evenHBand="0" w:firstRowFirstColumn="0" w:firstRowLastColumn="0" w:lastRowFirstColumn="0" w:lastRowLastColumn="0"/>
            <w:tcW w:w="4349" w:type="pct"/>
            <w:hideMark/>
          </w:tcPr>
          <w:p w:rsidR="001455A3" w:rsidRPr="00296186" w:rsidRDefault="001455A3" w:rsidP="00296186">
            <w:pPr>
              <w:rPr>
                <w:rFonts w:asciiTheme="minorHAnsi" w:hAnsiTheme="minorHAnsi" w:cstheme="minorHAnsi"/>
                <w:color w:val="000000"/>
                <w:sz w:val="20"/>
                <w:szCs w:val="20"/>
              </w:rPr>
            </w:pPr>
            <w:r w:rsidRPr="00296186">
              <w:rPr>
                <w:rFonts w:asciiTheme="minorHAnsi" w:hAnsiTheme="minorHAnsi" w:cstheme="minorHAnsi"/>
                <w:color w:val="000000"/>
                <w:sz w:val="20"/>
                <w:szCs w:val="20"/>
              </w:rPr>
              <w:t>Periapical abscess without sinus</w:t>
            </w:r>
          </w:p>
        </w:tc>
      </w:tr>
      <w:tr w:rsidR="001455A3" w:rsidRPr="009900FB" w:rsidTr="00296186">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651" w:type="pct"/>
            <w:noWrap/>
            <w:hideMark/>
          </w:tcPr>
          <w:p w:rsidR="001455A3" w:rsidRPr="00296186" w:rsidRDefault="001455A3" w:rsidP="00296186">
            <w:pPr>
              <w:rPr>
                <w:rFonts w:asciiTheme="minorHAnsi" w:hAnsiTheme="minorHAnsi" w:cstheme="minorHAnsi"/>
                <w:b w:val="0"/>
                <w:color w:val="000000"/>
                <w:sz w:val="20"/>
                <w:szCs w:val="20"/>
              </w:rPr>
            </w:pPr>
            <w:r w:rsidRPr="00296186">
              <w:rPr>
                <w:rFonts w:asciiTheme="minorHAnsi" w:hAnsiTheme="minorHAnsi" w:cstheme="minorHAnsi"/>
                <w:b w:val="0"/>
                <w:color w:val="000000"/>
                <w:sz w:val="20"/>
                <w:szCs w:val="20"/>
              </w:rPr>
              <w:t>5226</w:t>
            </w:r>
          </w:p>
        </w:tc>
        <w:tc>
          <w:tcPr>
            <w:cnfStyle w:val="000010000000" w:firstRow="0" w:lastRow="0" w:firstColumn="0" w:lastColumn="0" w:oddVBand="1" w:evenVBand="0" w:oddHBand="0" w:evenHBand="0" w:firstRowFirstColumn="0" w:firstRowLastColumn="0" w:lastRowFirstColumn="0" w:lastRowLastColumn="0"/>
            <w:tcW w:w="4349" w:type="pct"/>
            <w:hideMark/>
          </w:tcPr>
          <w:p w:rsidR="001455A3" w:rsidRPr="00296186" w:rsidRDefault="001455A3" w:rsidP="00296186">
            <w:pPr>
              <w:rPr>
                <w:rFonts w:asciiTheme="minorHAnsi" w:hAnsiTheme="minorHAnsi" w:cstheme="minorHAnsi"/>
                <w:color w:val="000000"/>
                <w:sz w:val="20"/>
                <w:szCs w:val="20"/>
              </w:rPr>
            </w:pPr>
            <w:r w:rsidRPr="00296186">
              <w:rPr>
                <w:rFonts w:asciiTheme="minorHAnsi" w:hAnsiTheme="minorHAnsi" w:cstheme="minorHAnsi"/>
                <w:color w:val="000000"/>
                <w:sz w:val="20"/>
                <w:szCs w:val="20"/>
              </w:rPr>
              <w:t>Chronic apical periodontitis</w:t>
            </w:r>
          </w:p>
        </w:tc>
      </w:tr>
      <w:tr w:rsidR="001455A3" w:rsidRPr="009900FB" w:rsidTr="00296186">
        <w:trPr>
          <w:trHeight w:val="255"/>
        </w:trPr>
        <w:tc>
          <w:tcPr>
            <w:cnfStyle w:val="001000000000" w:firstRow="0" w:lastRow="0" w:firstColumn="1" w:lastColumn="0" w:oddVBand="0" w:evenVBand="0" w:oddHBand="0" w:evenHBand="0" w:firstRowFirstColumn="0" w:firstRowLastColumn="0" w:lastRowFirstColumn="0" w:lastRowLastColumn="0"/>
            <w:tcW w:w="651" w:type="pct"/>
            <w:noWrap/>
            <w:hideMark/>
          </w:tcPr>
          <w:p w:rsidR="001455A3" w:rsidRPr="00296186" w:rsidRDefault="001455A3" w:rsidP="00296186">
            <w:pPr>
              <w:rPr>
                <w:rFonts w:asciiTheme="minorHAnsi" w:hAnsiTheme="minorHAnsi" w:cstheme="minorHAnsi"/>
                <w:b w:val="0"/>
                <w:color w:val="000000"/>
                <w:sz w:val="20"/>
                <w:szCs w:val="20"/>
              </w:rPr>
            </w:pPr>
            <w:r w:rsidRPr="00296186">
              <w:rPr>
                <w:rFonts w:asciiTheme="minorHAnsi" w:hAnsiTheme="minorHAnsi" w:cstheme="minorHAnsi"/>
                <w:b w:val="0"/>
                <w:color w:val="000000"/>
                <w:sz w:val="20"/>
                <w:szCs w:val="20"/>
              </w:rPr>
              <w:t>5227</w:t>
            </w:r>
          </w:p>
        </w:tc>
        <w:tc>
          <w:tcPr>
            <w:cnfStyle w:val="000010000000" w:firstRow="0" w:lastRow="0" w:firstColumn="0" w:lastColumn="0" w:oddVBand="1" w:evenVBand="0" w:oddHBand="0" w:evenHBand="0" w:firstRowFirstColumn="0" w:firstRowLastColumn="0" w:lastRowFirstColumn="0" w:lastRowLastColumn="0"/>
            <w:tcW w:w="4349" w:type="pct"/>
            <w:hideMark/>
          </w:tcPr>
          <w:p w:rsidR="001455A3" w:rsidRPr="00296186" w:rsidRDefault="001455A3" w:rsidP="00296186">
            <w:pPr>
              <w:rPr>
                <w:rFonts w:asciiTheme="minorHAnsi" w:hAnsiTheme="minorHAnsi" w:cstheme="minorHAnsi"/>
                <w:color w:val="000000"/>
                <w:sz w:val="20"/>
                <w:szCs w:val="20"/>
              </w:rPr>
            </w:pPr>
            <w:r w:rsidRPr="00296186">
              <w:rPr>
                <w:rFonts w:asciiTheme="minorHAnsi" w:hAnsiTheme="minorHAnsi" w:cstheme="minorHAnsi"/>
                <w:color w:val="000000"/>
                <w:sz w:val="20"/>
                <w:szCs w:val="20"/>
              </w:rPr>
              <w:t>Periapical abscess with sinus</w:t>
            </w:r>
          </w:p>
        </w:tc>
      </w:tr>
      <w:tr w:rsidR="001455A3" w:rsidRPr="009900FB" w:rsidTr="00296186">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651" w:type="pct"/>
            <w:noWrap/>
            <w:hideMark/>
          </w:tcPr>
          <w:p w:rsidR="001455A3" w:rsidRPr="00296186" w:rsidRDefault="001455A3" w:rsidP="00296186">
            <w:pPr>
              <w:rPr>
                <w:rFonts w:asciiTheme="minorHAnsi" w:hAnsiTheme="minorHAnsi" w:cstheme="minorHAnsi"/>
                <w:b w:val="0"/>
                <w:color w:val="000000"/>
                <w:sz w:val="20"/>
                <w:szCs w:val="20"/>
              </w:rPr>
            </w:pPr>
            <w:r w:rsidRPr="00296186">
              <w:rPr>
                <w:rFonts w:asciiTheme="minorHAnsi" w:hAnsiTheme="minorHAnsi" w:cstheme="minorHAnsi"/>
                <w:b w:val="0"/>
                <w:color w:val="000000"/>
                <w:sz w:val="20"/>
                <w:szCs w:val="20"/>
              </w:rPr>
              <w:t>5228</w:t>
            </w:r>
          </w:p>
        </w:tc>
        <w:tc>
          <w:tcPr>
            <w:cnfStyle w:val="000010000000" w:firstRow="0" w:lastRow="0" w:firstColumn="0" w:lastColumn="0" w:oddVBand="1" w:evenVBand="0" w:oddHBand="0" w:evenHBand="0" w:firstRowFirstColumn="0" w:firstRowLastColumn="0" w:lastRowFirstColumn="0" w:lastRowLastColumn="0"/>
            <w:tcW w:w="4349" w:type="pct"/>
            <w:hideMark/>
          </w:tcPr>
          <w:p w:rsidR="001455A3" w:rsidRPr="00296186" w:rsidRDefault="001455A3" w:rsidP="00296186">
            <w:pPr>
              <w:rPr>
                <w:rFonts w:asciiTheme="minorHAnsi" w:hAnsiTheme="minorHAnsi" w:cstheme="minorHAnsi"/>
                <w:color w:val="000000"/>
                <w:sz w:val="20"/>
                <w:szCs w:val="20"/>
              </w:rPr>
            </w:pPr>
            <w:r w:rsidRPr="00296186">
              <w:rPr>
                <w:rFonts w:asciiTheme="minorHAnsi" w:hAnsiTheme="minorHAnsi" w:cstheme="minorHAnsi"/>
                <w:color w:val="000000"/>
                <w:sz w:val="20"/>
                <w:szCs w:val="20"/>
              </w:rPr>
              <w:t>Radicular cyst</w:t>
            </w:r>
          </w:p>
        </w:tc>
      </w:tr>
      <w:tr w:rsidR="001455A3" w:rsidRPr="009900FB" w:rsidTr="00296186">
        <w:trPr>
          <w:trHeight w:val="255"/>
        </w:trPr>
        <w:tc>
          <w:tcPr>
            <w:cnfStyle w:val="001000000000" w:firstRow="0" w:lastRow="0" w:firstColumn="1" w:lastColumn="0" w:oddVBand="0" w:evenVBand="0" w:oddHBand="0" w:evenHBand="0" w:firstRowFirstColumn="0" w:firstRowLastColumn="0" w:lastRowFirstColumn="0" w:lastRowLastColumn="0"/>
            <w:tcW w:w="651" w:type="pct"/>
            <w:noWrap/>
            <w:hideMark/>
          </w:tcPr>
          <w:p w:rsidR="001455A3" w:rsidRPr="00296186" w:rsidRDefault="001455A3" w:rsidP="00296186">
            <w:pPr>
              <w:rPr>
                <w:rFonts w:asciiTheme="minorHAnsi" w:hAnsiTheme="minorHAnsi" w:cstheme="minorHAnsi"/>
                <w:b w:val="0"/>
                <w:color w:val="000000"/>
                <w:sz w:val="20"/>
                <w:szCs w:val="20"/>
              </w:rPr>
            </w:pPr>
            <w:r w:rsidRPr="00296186">
              <w:rPr>
                <w:rFonts w:asciiTheme="minorHAnsi" w:hAnsiTheme="minorHAnsi" w:cstheme="minorHAnsi"/>
                <w:b w:val="0"/>
                <w:color w:val="000000"/>
                <w:sz w:val="20"/>
                <w:szCs w:val="20"/>
              </w:rPr>
              <w:t>5229</w:t>
            </w:r>
          </w:p>
        </w:tc>
        <w:tc>
          <w:tcPr>
            <w:cnfStyle w:val="000010000000" w:firstRow="0" w:lastRow="0" w:firstColumn="0" w:lastColumn="0" w:oddVBand="1" w:evenVBand="0" w:oddHBand="0" w:evenHBand="0" w:firstRowFirstColumn="0" w:firstRowLastColumn="0" w:lastRowFirstColumn="0" w:lastRowLastColumn="0"/>
            <w:tcW w:w="4349" w:type="pct"/>
            <w:hideMark/>
          </w:tcPr>
          <w:p w:rsidR="001455A3" w:rsidRPr="00296186" w:rsidRDefault="001455A3" w:rsidP="00296186">
            <w:pPr>
              <w:rPr>
                <w:rFonts w:asciiTheme="minorHAnsi" w:hAnsiTheme="minorHAnsi" w:cstheme="minorHAnsi"/>
                <w:color w:val="000000"/>
                <w:sz w:val="20"/>
                <w:szCs w:val="20"/>
              </w:rPr>
            </w:pPr>
            <w:r w:rsidRPr="00296186">
              <w:rPr>
                <w:rFonts w:asciiTheme="minorHAnsi" w:hAnsiTheme="minorHAnsi" w:cstheme="minorHAnsi"/>
                <w:color w:val="000000"/>
                <w:sz w:val="20"/>
                <w:szCs w:val="20"/>
              </w:rPr>
              <w:t>Other and unspecified diseases of pulp and periapical tissues</w:t>
            </w:r>
          </w:p>
        </w:tc>
      </w:tr>
      <w:tr w:rsidR="001455A3" w:rsidRPr="009900FB" w:rsidTr="00296186">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651" w:type="pct"/>
            <w:noWrap/>
            <w:hideMark/>
          </w:tcPr>
          <w:p w:rsidR="001455A3" w:rsidRPr="00296186" w:rsidRDefault="001455A3" w:rsidP="00296186">
            <w:pPr>
              <w:rPr>
                <w:rFonts w:asciiTheme="minorHAnsi" w:hAnsiTheme="minorHAnsi" w:cstheme="minorHAnsi"/>
                <w:b w:val="0"/>
                <w:color w:val="000000"/>
                <w:sz w:val="20"/>
                <w:szCs w:val="20"/>
              </w:rPr>
            </w:pPr>
            <w:r w:rsidRPr="00296186">
              <w:rPr>
                <w:rFonts w:asciiTheme="minorHAnsi" w:hAnsiTheme="minorHAnsi" w:cstheme="minorHAnsi"/>
                <w:b w:val="0"/>
                <w:color w:val="000000"/>
                <w:sz w:val="20"/>
                <w:szCs w:val="20"/>
              </w:rPr>
              <w:t>52300</w:t>
            </w:r>
          </w:p>
        </w:tc>
        <w:tc>
          <w:tcPr>
            <w:cnfStyle w:val="000010000000" w:firstRow="0" w:lastRow="0" w:firstColumn="0" w:lastColumn="0" w:oddVBand="1" w:evenVBand="0" w:oddHBand="0" w:evenHBand="0" w:firstRowFirstColumn="0" w:firstRowLastColumn="0" w:lastRowFirstColumn="0" w:lastRowLastColumn="0"/>
            <w:tcW w:w="4349" w:type="pct"/>
            <w:hideMark/>
          </w:tcPr>
          <w:p w:rsidR="001455A3" w:rsidRPr="00296186" w:rsidRDefault="001455A3" w:rsidP="00296186">
            <w:pPr>
              <w:rPr>
                <w:rFonts w:asciiTheme="minorHAnsi" w:hAnsiTheme="minorHAnsi" w:cstheme="minorHAnsi"/>
                <w:color w:val="000000"/>
                <w:sz w:val="20"/>
                <w:szCs w:val="20"/>
              </w:rPr>
            </w:pPr>
            <w:r w:rsidRPr="00296186">
              <w:rPr>
                <w:rFonts w:asciiTheme="minorHAnsi" w:hAnsiTheme="minorHAnsi" w:cstheme="minorHAnsi"/>
                <w:color w:val="000000"/>
                <w:sz w:val="20"/>
                <w:szCs w:val="20"/>
              </w:rPr>
              <w:t>Acute gingivitis, plaque induced</w:t>
            </w:r>
          </w:p>
        </w:tc>
      </w:tr>
      <w:tr w:rsidR="001455A3" w:rsidRPr="009900FB" w:rsidTr="00296186">
        <w:trPr>
          <w:trHeight w:val="255"/>
        </w:trPr>
        <w:tc>
          <w:tcPr>
            <w:cnfStyle w:val="001000000000" w:firstRow="0" w:lastRow="0" w:firstColumn="1" w:lastColumn="0" w:oddVBand="0" w:evenVBand="0" w:oddHBand="0" w:evenHBand="0" w:firstRowFirstColumn="0" w:firstRowLastColumn="0" w:lastRowFirstColumn="0" w:lastRowLastColumn="0"/>
            <w:tcW w:w="651" w:type="pct"/>
            <w:noWrap/>
            <w:hideMark/>
          </w:tcPr>
          <w:p w:rsidR="001455A3" w:rsidRPr="00296186" w:rsidRDefault="001455A3" w:rsidP="00296186">
            <w:pPr>
              <w:rPr>
                <w:rFonts w:asciiTheme="minorHAnsi" w:hAnsiTheme="minorHAnsi" w:cstheme="minorHAnsi"/>
                <w:b w:val="0"/>
                <w:color w:val="000000"/>
                <w:sz w:val="20"/>
                <w:szCs w:val="20"/>
              </w:rPr>
            </w:pPr>
            <w:r w:rsidRPr="00296186">
              <w:rPr>
                <w:rFonts w:asciiTheme="minorHAnsi" w:hAnsiTheme="minorHAnsi" w:cstheme="minorHAnsi"/>
                <w:b w:val="0"/>
                <w:color w:val="000000"/>
                <w:sz w:val="20"/>
                <w:szCs w:val="20"/>
              </w:rPr>
              <w:t>52301</w:t>
            </w:r>
          </w:p>
        </w:tc>
        <w:tc>
          <w:tcPr>
            <w:cnfStyle w:val="000010000000" w:firstRow="0" w:lastRow="0" w:firstColumn="0" w:lastColumn="0" w:oddVBand="1" w:evenVBand="0" w:oddHBand="0" w:evenHBand="0" w:firstRowFirstColumn="0" w:firstRowLastColumn="0" w:lastRowFirstColumn="0" w:lastRowLastColumn="0"/>
            <w:tcW w:w="4349" w:type="pct"/>
            <w:hideMark/>
          </w:tcPr>
          <w:p w:rsidR="001455A3" w:rsidRPr="00296186" w:rsidRDefault="001455A3" w:rsidP="00296186">
            <w:pPr>
              <w:rPr>
                <w:rFonts w:asciiTheme="minorHAnsi" w:hAnsiTheme="minorHAnsi" w:cstheme="minorHAnsi"/>
                <w:color w:val="000000"/>
                <w:sz w:val="20"/>
                <w:szCs w:val="20"/>
              </w:rPr>
            </w:pPr>
            <w:r w:rsidRPr="00296186">
              <w:rPr>
                <w:rFonts w:asciiTheme="minorHAnsi" w:hAnsiTheme="minorHAnsi" w:cstheme="minorHAnsi"/>
                <w:color w:val="000000"/>
                <w:sz w:val="20"/>
                <w:szCs w:val="20"/>
              </w:rPr>
              <w:t>Acute gingivitis, non-plaque induced</w:t>
            </w:r>
          </w:p>
        </w:tc>
      </w:tr>
      <w:tr w:rsidR="001455A3" w:rsidRPr="009900FB" w:rsidTr="00296186">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651" w:type="pct"/>
            <w:noWrap/>
            <w:hideMark/>
          </w:tcPr>
          <w:p w:rsidR="001455A3" w:rsidRPr="00296186" w:rsidRDefault="001455A3" w:rsidP="00296186">
            <w:pPr>
              <w:rPr>
                <w:rFonts w:asciiTheme="minorHAnsi" w:hAnsiTheme="minorHAnsi" w:cstheme="minorHAnsi"/>
                <w:b w:val="0"/>
                <w:color w:val="000000"/>
                <w:sz w:val="20"/>
                <w:szCs w:val="20"/>
              </w:rPr>
            </w:pPr>
            <w:r w:rsidRPr="00296186">
              <w:rPr>
                <w:rFonts w:asciiTheme="minorHAnsi" w:hAnsiTheme="minorHAnsi" w:cstheme="minorHAnsi"/>
                <w:b w:val="0"/>
                <w:color w:val="000000"/>
                <w:sz w:val="20"/>
                <w:szCs w:val="20"/>
              </w:rPr>
              <w:t>52310</w:t>
            </w:r>
          </w:p>
        </w:tc>
        <w:tc>
          <w:tcPr>
            <w:cnfStyle w:val="000010000000" w:firstRow="0" w:lastRow="0" w:firstColumn="0" w:lastColumn="0" w:oddVBand="1" w:evenVBand="0" w:oddHBand="0" w:evenHBand="0" w:firstRowFirstColumn="0" w:firstRowLastColumn="0" w:lastRowFirstColumn="0" w:lastRowLastColumn="0"/>
            <w:tcW w:w="4349" w:type="pct"/>
            <w:hideMark/>
          </w:tcPr>
          <w:p w:rsidR="001455A3" w:rsidRPr="00296186" w:rsidRDefault="001455A3" w:rsidP="00296186">
            <w:pPr>
              <w:rPr>
                <w:rFonts w:asciiTheme="minorHAnsi" w:hAnsiTheme="minorHAnsi" w:cstheme="minorHAnsi"/>
                <w:color w:val="000000"/>
                <w:sz w:val="20"/>
                <w:szCs w:val="20"/>
              </w:rPr>
            </w:pPr>
            <w:r w:rsidRPr="00296186">
              <w:rPr>
                <w:rFonts w:asciiTheme="minorHAnsi" w:hAnsiTheme="minorHAnsi" w:cstheme="minorHAnsi"/>
                <w:color w:val="000000"/>
                <w:sz w:val="20"/>
                <w:szCs w:val="20"/>
              </w:rPr>
              <w:t>Chronic gingivitis, plaque induced</w:t>
            </w:r>
          </w:p>
        </w:tc>
      </w:tr>
      <w:tr w:rsidR="001455A3" w:rsidRPr="009900FB" w:rsidTr="00296186">
        <w:trPr>
          <w:trHeight w:val="255"/>
        </w:trPr>
        <w:tc>
          <w:tcPr>
            <w:cnfStyle w:val="001000000000" w:firstRow="0" w:lastRow="0" w:firstColumn="1" w:lastColumn="0" w:oddVBand="0" w:evenVBand="0" w:oddHBand="0" w:evenHBand="0" w:firstRowFirstColumn="0" w:firstRowLastColumn="0" w:lastRowFirstColumn="0" w:lastRowLastColumn="0"/>
            <w:tcW w:w="651" w:type="pct"/>
            <w:noWrap/>
            <w:hideMark/>
          </w:tcPr>
          <w:p w:rsidR="001455A3" w:rsidRPr="00296186" w:rsidRDefault="001455A3" w:rsidP="00296186">
            <w:pPr>
              <w:rPr>
                <w:rFonts w:asciiTheme="minorHAnsi" w:hAnsiTheme="minorHAnsi" w:cstheme="minorHAnsi"/>
                <w:b w:val="0"/>
                <w:color w:val="000000"/>
                <w:sz w:val="20"/>
                <w:szCs w:val="20"/>
              </w:rPr>
            </w:pPr>
            <w:r w:rsidRPr="00296186">
              <w:rPr>
                <w:rFonts w:asciiTheme="minorHAnsi" w:hAnsiTheme="minorHAnsi" w:cstheme="minorHAnsi"/>
                <w:b w:val="0"/>
                <w:color w:val="000000"/>
                <w:sz w:val="20"/>
                <w:szCs w:val="20"/>
              </w:rPr>
              <w:t>52311</w:t>
            </w:r>
          </w:p>
        </w:tc>
        <w:tc>
          <w:tcPr>
            <w:cnfStyle w:val="000010000000" w:firstRow="0" w:lastRow="0" w:firstColumn="0" w:lastColumn="0" w:oddVBand="1" w:evenVBand="0" w:oddHBand="0" w:evenHBand="0" w:firstRowFirstColumn="0" w:firstRowLastColumn="0" w:lastRowFirstColumn="0" w:lastRowLastColumn="0"/>
            <w:tcW w:w="4349" w:type="pct"/>
            <w:hideMark/>
          </w:tcPr>
          <w:p w:rsidR="001455A3" w:rsidRPr="00296186" w:rsidRDefault="001455A3" w:rsidP="00296186">
            <w:pPr>
              <w:rPr>
                <w:rFonts w:asciiTheme="minorHAnsi" w:hAnsiTheme="minorHAnsi" w:cstheme="minorHAnsi"/>
                <w:color w:val="000000"/>
                <w:sz w:val="20"/>
                <w:szCs w:val="20"/>
              </w:rPr>
            </w:pPr>
            <w:r w:rsidRPr="00296186">
              <w:rPr>
                <w:rFonts w:asciiTheme="minorHAnsi" w:hAnsiTheme="minorHAnsi" w:cstheme="minorHAnsi"/>
                <w:color w:val="000000"/>
                <w:sz w:val="20"/>
                <w:szCs w:val="20"/>
              </w:rPr>
              <w:t>Chronic gingivitis, non-plaque induced</w:t>
            </w:r>
          </w:p>
        </w:tc>
      </w:tr>
      <w:tr w:rsidR="001455A3" w:rsidRPr="009900FB" w:rsidTr="00296186">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651" w:type="pct"/>
            <w:noWrap/>
            <w:hideMark/>
          </w:tcPr>
          <w:p w:rsidR="001455A3" w:rsidRPr="00296186" w:rsidRDefault="001455A3" w:rsidP="00296186">
            <w:pPr>
              <w:rPr>
                <w:rFonts w:asciiTheme="minorHAnsi" w:hAnsiTheme="minorHAnsi" w:cstheme="minorHAnsi"/>
                <w:b w:val="0"/>
                <w:color w:val="000000"/>
                <w:sz w:val="20"/>
                <w:szCs w:val="20"/>
              </w:rPr>
            </w:pPr>
            <w:r w:rsidRPr="00296186">
              <w:rPr>
                <w:rFonts w:asciiTheme="minorHAnsi" w:hAnsiTheme="minorHAnsi" w:cstheme="minorHAnsi"/>
                <w:b w:val="0"/>
                <w:color w:val="000000"/>
                <w:sz w:val="20"/>
                <w:szCs w:val="20"/>
              </w:rPr>
              <w:t>52320</w:t>
            </w:r>
          </w:p>
        </w:tc>
        <w:tc>
          <w:tcPr>
            <w:cnfStyle w:val="000010000000" w:firstRow="0" w:lastRow="0" w:firstColumn="0" w:lastColumn="0" w:oddVBand="1" w:evenVBand="0" w:oddHBand="0" w:evenHBand="0" w:firstRowFirstColumn="0" w:firstRowLastColumn="0" w:lastRowFirstColumn="0" w:lastRowLastColumn="0"/>
            <w:tcW w:w="4349" w:type="pct"/>
            <w:hideMark/>
          </w:tcPr>
          <w:p w:rsidR="001455A3" w:rsidRPr="00296186" w:rsidRDefault="001455A3" w:rsidP="00296186">
            <w:pPr>
              <w:rPr>
                <w:rFonts w:asciiTheme="minorHAnsi" w:hAnsiTheme="minorHAnsi" w:cstheme="minorHAnsi"/>
                <w:color w:val="000000"/>
                <w:sz w:val="20"/>
                <w:szCs w:val="20"/>
              </w:rPr>
            </w:pPr>
            <w:r w:rsidRPr="00296186">
              <w:rPr>
                <w:rFonts w:asciiTheme="minorHAnsi" w:hAnsiTheme="minorHAnsi" w:cstheme="minorHAnsi"/>
                <w:color w:val="000000"/>
                <w:sz w:val="20"/>
                <w:szCs w:val="20"/>
              </w:rPr>
              <w:t>Gingival recession, unspecified</w:t>
            </w:r>
          </w:p>
        </w:tc>
      </w:tr>
      <w:tr w:rsidR="001455A3" w:rsidRPr="009900FB" w:rsidTr="00296186">
        <w:trPr>
          <w:trHeight w:val="255"/>
        </w:trPr>
        <w:tc>
          <w:tcPr>
            <w:cnfStyle w:val="001000000000" w:firstRow="0" w:lastRow="0" w:firstColumn="1" w:lastColumn="0" w:oddVBand="0" w:evenVBand="0" w:oddHBand="0" w:evenHBand="0" w:firstRowFirstColumn="0" w:firstRowLastColumn="0" w:lastRowFirstColumn="0" w:lastRowLastColumn="0"/>
            <w:tcW w:w="651" w:type="pct"/>
            <w:noWrap/>
            <w:hideMark/>
          </w:tcPr>
          <w:p w:rsidR="001455A3" w:rsidRPr="00296186" w:rsidRDefault="001455A3" w:rsidP="00296186">
            <w:pPr>
              <w:rPr>
                <w:rFonts w:asciiTheme="minorHAnsi" w:hAnsiTheme="minorHAnsi" w:cstheme="minorHAnsi"/>
                <w:b w:val="0"/>
                <w:color w:val="000000"/>
                <w:sz w:val="20"/>
                <w:szCs w:val="20"/>
              </w:rPr>
            </w:pPr>
            <w:r w:rsidRPr="00296186">
              <w:rPr>
                <w:rFonts w:asciiTheme="minorHAnsi" w:hAnsiTheme="minorHAnsi" w:cstheme="minorHAnsi"/>
                <w:b w:val="0"/>
                <w:color w:val="000000"/>
                <w:sz w:val="20"/>
                <w:szCs w:val="20"/>
              </w:rPr>
              <w:t>52321</w:t>
            </w:r>
          </w:p>
        </w:tc>
        <w:tc>
          <w:tcPr>
            <w:cnfStyle w:val="000010000000" w:firstRow="0" w:lastRow="0" w:firstColumn="0" w:lastColumn="0" w:oddVBand="1" w:evenVBand="0" w:oddHBand="0" w:evenHBand="0" w:firstRowFirstColumn="0" w:firstRowLastColumn="0" w:lastRowFirstColumn="0" w:lastRowLastColumn="0"/>
            <w:tcW w:w="4349" w:type="pct"/>
            <w:hideMark/>
          </w:tcPr>
          <w:p w:rsidR="001455A3" w:rsidRPr="00296186" w:rsidRDefault="001455A3" w:rsidP="00296186">
            <w:pPr>
              <w:rPr>
                <w:rFonts w:asciiTheme="minorHAnsi" w:hAnsiTheme="minorHAnsi" w:cstheme="minorHAnsi"/>
                <w:color w:val="000000"/>
                <w:sz w:val="20"/>
                <w:szCs w:val="20"/>
              </w:rPr>
            </w:pPr>
            <w:r w:rsidRPr="00296186">
              <w:rPr>
                <w:rFonts w:asciiTheme="minorHAnsi" w:hAnsiTheme="minorHAnsi" w:cstheme="minorHAnsi"/>
                <w:color w:val="000000"/>
                <w:sz w:val="20"/>
                <w:szCs w:val="20"/>
              </w:rPr>
              <w:t>Gingival recession, minimal</w:t>
            </w:r>
          </w:p>
        </w:tc>
      </w:tr>
      <w:tr w:rsidR="001455A3" w:rsidRPr="009900FB" w:rsidTr="00296186">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651" w:type="pct"/>
            <w:noWrap/>
            <w:hideMark/>
          </w:tcPr>
          <w:p w:rsidR="001455A3" w:rsidRPr="00296186" w:rsidRDefault="001455A3" w:rsidP="00296186">
            <w:pPr>
              <w:rPr>
                <w:rFonts w:asciiTheme="minorHAnsi" w:hAnsiTheme="minorHAnsi" w:cstheme="minorHAnsi"/>
                <w:b w:val="0"/>
                <w:color w:val="000000"/>
                <w:sz w:val="20"/>
                <w:szCs w:val="20"/>
              </w:rPr>
            </w:pPr>
            <w:r w:rsidRPr="00296186">
              <w:rPr>
                <w:rFonts w:asciiTheme="minorHAnsi" w:hAnsiTheme="minorHAnsi" w:cstheme="minorHAnsi"/>
                <w:b w:val="0"/>
                <w:color w:val="000000"/>
                <w:sz w:val="20"/>
                <w:szCs w:val="20"/>
              </w:rPr>
              <w:t>52322</w:t>
            </w:r>
          </w:p>
        </w:tc>
        <w:tc>
          <w:tcPr>
            <w:cnfStyle w:val="000010000000" w:firstRow="0" w:lastRow="0" w:firstColumn="0" w:lastColumn="0" w:oddVBand="1" w:evenVBand="0" w:oddHBand="0" w:evenHBand="0" w:firstRowFirstColumn="0" w:firstRowLastColumn="0" w:lastRowFirstColumn="0" w:lastRowLastColumn="0"/>
            <w:tcW w:w="4349" w:type="pct"/>
            <w:hideMark/>
          </w:tcPr>
          <w:p w:rsidR="001455A3" w:rsidRPr="00296186" w:rsidRDefault="001455A3" w:rsidP="00296186">
            <w:pPr>
              <w:rPr>
                <w:rFonts w:asciiTheme="minorHAnsi" w:hAnsiTheme="minorHAnsi" w:cstheme="minorHAnsi"/>
                <w:color w:val="000000"/>
                <w:sz w:val="20"/>
                <w:szCs w:val="20"/>
              </w:rPr>
            </w:pPr>
            <w:r w:rsidRPr="00296186">
              <w:rPr>
                <w:rFonts w:asciiTheme="minorHAnsi" w:hAnsiTheme="minorHAnsi" w:cstheme="minorHAnsi"/>
                <w:color w:val="000000"/>
                <w:sz w:val="20"/>
                <w:szCs w:val="20"/>
              </w:rPr>
              <w:t>Gingival recession, moderate</w:t>
            </w:r>
          </w:p>
        </w:tc>
      </w:tr>
      <w:tr w:rsidR="001455A3" w:rsidRPr="009900FB" w:rsidTr="00296186">
        <w:trPr>
          <w:trHeight w:val="255"/>
        </w:trPr>
        <w:tc>
          <w:tcPr>
            <w:cnfStyle w:val="001000000000" w:firstRow="0" w:lastRow="0" w:firstColumn="1" w:lastColumn="0" w:oddVBand="0" w:evenVBand="0" w:oddHBand="0" w:evenHBand="0" w:firstRowFirstColumn="0" w:firstRowLastColumn="0" w:lastRowFirstColumn="0" w:lastRowLastColumn="0"/>
            <w:tcW w:w="651" w:type="pct"/>
            <w:noWrap/>
            <w:hideMark/>
          </w:tcPr>
          <w:p w:rsidR="001455A3" w:rsidRPr="00296186" w:rsidRDefault="001455A3" w:rsidP="00296186">
            <w:pPr>
              <w:rPr>
                <w:rFonts w:asciiTheme="minorHAnsi" w:hAnsiTheme="minorHAnsi" w:cstheme="minorHAnsi"/>
                <w:b w:val="0"/>
                <w:color w:val="000000"/>
                <w:sz w:val="20"/>
                <w:szCs w:val="20"/>
              </w:rPr>
            </w:pPr>
            <w:r w:rsidRPr="00296186">
              <w:rPr>
                <w:rFonts w:asciiTheme="minorHAnsi" w:hAnsiTheme="minorHAnsi" w:cstheme="minorHAnsi"/>
                <w:b w:val="0"/>
                <w:color w:val="000000"/>
                <w:sz w:val="20"/>
                <w:szCs w:val="20"/>
              </w:rPr>
              <w:t>52323</w:t>
            </w:r>
          </w:p>
        </w:tc>
        <w:tc>
          <w:tcPr>
            <w:cnfStyle w:val="000010000000" w:firstRow="0" w:lastRow="0" w:firstColumn="0" w:lastColumn="0" w:oddVBand="1" w:evenVBand="0" w:oddHBand="0" w:evenHBand="0" w:firstRowFirstColumn="0" w:firstRowLastColumn="0" w:lastRowFirstColumn="0" w:lastRowLastColumn="0"/>
            <w:tcW w:w="4349" w:type="pct"/>
            <w:hideMark/>
          </w:tcPr>
          <w:p w:rsidR="001455A3" w:rsidRPr="00296186" w:rsidRDefault="001455A3" w:rsidP="00296186">
            <w:pPr>
              <w:rPr>
                <w:rFonts w:asciiTheme="minorHAnsi" w:hAnsiTheme="minorHAnsi" w:cstheme="minorHAnsi"/>
                <w:color w:val="000000"/>
                <w:sz w:val="20"/>
                <w:szCs w:val="20"/>
              </w:rPr>
            </w:pPr>
            <w:r w:rsidRPr="00296186">
              <w:rPr>
                <w:rFonts w:asciiTheme="minorHAnsi" w:hAnsiTheme="minorHAnsi" w:cstheme="minorHAnsi"/>
                <w:color w:val="000000"/>
                <w:sz w:val="20"/>
                <w:szCs w:val="20"/>
              </w:rPr>
              <w:t>Gingival recession, severe</w:t>
            </w:r>
          </w:p>
        </w:tc>
      </w:tr>
      <w:tr w:rsidR="001455A3" w:rsidRPr="009900FB" w:rsidTr="00296186">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651" w:type="pct"/>
            <w:noWrap/>
            <w:hideMark/>
          </w:tcPr>
          <w:p w:rsidR="001455A3" w:rsidRPr="00296186" w:rsidRDefault="001455A3" w:rsidP="00296186">
            <w:pPr>
              <w:rPr>
                <w:rFonts w:asciiTheme="minorHAnsi" w:hAnsiTheme="minorHAnsi" w:cstheme="minorHAnsi"/>
                <w:b w:val="0"/>
                <w:color w:val="000000"/>
                <w:sz w:val="20"/>
                <w:szCs w:val="20"/>
              </w:rPr>
            </w:pPr>
            <w:r w:rsidRPr="00296186">
              <w:rPr>
                <w:rFonts w:asciiTheme="minorHAnsi" w:hAnsiTheme="minorHAnsi" w:cstheme="minorHAnsi"/>
                <w:b w:val="0"/>
                <w:color w:val="000000"/>
                <w:sz w:val="20"/>
                <w:szCs w:val="20"/>
              </w:rPr>
              <w:t>52324</w:t>
            </w:r>
          </w:p>
        </w:tc>
        <w:tc>
          <w:tcPr>
            <w:cnfStyle w:val="000010000000" w:firstRow="0" w:lastRow="0" w:firstColumn="0" w:lastColumn="0" w:oddVBand="1" w:evenVBand="0" w:oddHBand="0" w:evenHBand="0" w:firstRowFirstColumn="0" w:firstRowLastColumn="0" w:lastRowFirstColumn="0" w:lastRowLastColumn="0"/>
            <w:tcW w:w="4349" w:type="pct"/>
            <w:hideMark/>
          </w:tcPr>
          <w:p w:rsidR="001455A3" w:rsidRPr="00296186" w:rsidRDefault="001455A3" w:rsidP="00296186">
            <w:pPr>
              <w:rPr>
                <w:rFonts w:asciiTheme="minorHAnsi" w:hAnsiTheme="minorHAnsi" w:cstheme="minorHAnsi"/>
                <w:color w:val="000000"/>
                <w:sz w:val="20"/>
                <w:szCs w:val="20"/>
              </w:rPr>
            </w:pPr>
            <w:r w:rsidRPr="00296186">
              <w:rPr>
                <w:rFonts w:asciiTheme="minorHAnsi" w:hAnsiTheme="minorHAnsi" w:cstheme="minorHAnsi"/>
                <w:color w:val="000000"/>
                <w:sz w:val="20"/>
                <w:szCs w:val="20"/>
              </w:rPr>
              <w:t>Gingival recession, localized</w:t>
            </w:r>
          </w:p>
        </w:tc>
      </w:tr>
      <w:tr w:rsidR="001455A3" w:rsidRPr="009900FB" w:rsidTr="00296186">
        <w:trPr>
          <w:trHeight w:val="255"/>
        </w:trPr>
        <w:tc>
          <w:tcPr>
            <w:cnfStyle w:val="001000000000" w:firstRow="0" w:lastRow="0" w:firstColumn="1" w:lastColumn="0" w:oddVBand="0" w:evenVBand="0" w:oddHBand="0" w:evenHBand="0" w:firstRowFirstColumn="0" w:firstRowLastColumn="0" w:lastRowFirstColumn="0" w:lastRowLastColumn="0"/>
            <w:tcW w:w="651" w:type="pct"/>
            <w:noWrap/>
            <w:hideMark/>
          </w:tcPr>
          <w:p w:rsidR="001455A3" w:rsidRPr="00296186" w:rsidRDefault="001455A3" w:rsidP="00296186">
            <w:pPr>
              <w:rPr>
                <w:rFonts w:asciiTheme="minorHAnsi" w:hAnsiTheme="minorHAnsi" w:cstheme="minorHAnsi"/>
                <w:b w:val="0"/>
                <w:color w:val="000000"/>
                <w:sz w:val="20"/>
                <w:szCs w:val="20"/>
              </w:rPr>
            </w:pPr>
            <w:r w:rsidRPr="00296186">
              <w:rPr>
                <w:rFonts w:asciiTheme="minorHAnsi" w:hAnsiTheme="minorHAnsi" w:cstheme="minorHAnsi"/>
                <w:b w:val="0"/>
                <w:color w:val="000000"/>
                <w:sz w:val="20"/>
                <w:szCs w:val="20"/>
              </w:rPr>
              <w:t>52325</w:t>
            </w:r>
          </w:p>
        </w:tc>
        <w:tc>
          <w:tcPr>
            <w:cnfStyle w:val="000010000000" w:firstRow="0" w:lastRow="0" w:firstColumn="0" w:lastColumn="0" w:oddVBand="1" w:evenVBand="0" w:oddHBand="0" w:evenHBand="0" w:firstRowFirstColumn="0" w:firstRowLastColumn="0" w:lastRowFirstColumn="0" w:lastRowLastColumn="0"/>
            <w:tcW w:w="4349" w:type="pct"/>
            <w:hideMark/>
          </w:tcPr>
          <w:p w:rsidR="001455A3" w:rsidRPr="00296186" w:rsidRDefault="001455A3" w:rsidP="00296186">
            <w:pPr>
              <w:rPr>
                <w:rFonts w:asciiTheme="minorHAnsi" w:hAnsiTheme="minorHAnsi" w:cstheme="minorHAnsi"/>
                <w:color w:val="000000"/>
                <w:sz w:val="20"/>
                <w:szCs w:val="20"/>
              </w:rPr>
            </w:pPr>
            <w:r w:rsidRPr="00296186">
              <w:rPr>
                <w:rFonts w:asciiTheme="minorHAnsi" w:hAnsiTheme="minorHAnsi" w:cstheme="minorHAnsi"/>
                <w:color w:val="000000"/>
                <w:sz w:val="20"/>
                <w:szCs w:val="20"/>
              </w:rPr>
              <w:t>Gingival recession, generalized</w:t>
            </w:r>
          </w:p>
        </w:tc>
      </w:tr>
      <w:tr w:rsidR="001455A3" w:rsidRPr="009900FB" w:rsidTr="00296186">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651" w:type="pct"/>
            <w:noWrap/>
            <w:hideMark/>
          </w:tcPr>
          <w:p w:rsidR="001455A3" w:rsidRPr="00296186" w:rsidRDefault="001455A3" w:rsidP="00296186">
            <w:pPr>
              <w:rPr>
                <w:rFonts w:asciiTheme="minorHAnsi" w:hAnsiTheme="minorHAnsi" w:cstheme="minorHAnsi"/>
                <w:b w:val="0"/>
                <w:color w:val="000000"/>
                <w:sz w:val="20"/>
                <w:szCs w:val="20"/>
              </w:rPr>
            </w:pPr>
            <w:r w:rsidRPr="00296186">
              <w:rPr>
                <w:rFonts w:asciiTheme="minorHAnsi" w:hAnsiTheme="minorHAnsi" w:cstheme="minorHAnsi"/>
                <w:b w:val="0"/>
                <w:color w:val="000000"/>
                <w:sz w:val="20"/>
                <w:szCs w:val="20"/>
              </w:rPr>
              <w:t>52330</w:t>
            </w:r>
          </w:p>
        </w:tc>
        <w:tc>
          <w:tcPr>
            <w:cnfStyle w:val="000010000000" w:firstRow="0" w:lastRow="0" w:firstColumn="0" w:lastColumn="0" w:oddVBand="1" w:evenVBand="0" w:oddHBand="0" w:evenHBand="0" w:firstRowFirstColumn="0" w:firstRowLastColumn="0" w:lastRowFirstColumn="0" w:lastRowLastColumn="0"/>
            <w:tcW w:w="4349" w:type="pct"/>
            <w:hideMark/>
          </w:tcPr>
          <w:p w:rsidR="001455A3" w:rsidRPr="00296186" w:rsidRDefault="001455A3" w:rsidP="00296186">
            <w:pPr>
              <w:rPr>
                <w:rFonts w:asciiTheme="minorHAnsi" w:hAnsiTheme="minorHAnsi" w:cstheme="minorHAnsi"/>
                <w:color w:val="000000"/>
                <w:sz w:val="20"/>
                <w:szCs w:val="20"/>
              </w:rPr>
            </w:pPr>
            <w:r w:rsidRPr="00296186">
              <w:rPr>
                <w:rFonts w:asciiTheme="minorHAnsi" w:hAnsiTheme="minorHAnsi" w:cstheme="minorHAnsi"/>
                <w:color w:val="000000"/>
                <w:sz w:val="20"/>
                <w:szCs w:val="20"/>
              </w:rPr>
              <w:t>Aggressive periodontitis, unspecified</w:t>
            </w:r>
          </w:p>
        </w:tc>
      </w:tr>
      <w:tr w:rsidR="001455A3" w:rsidRPr="009900FB" w:rsidTr="00296186">
        <w:trPr>
          <w:trHeight w:val="255"/>
        </w:trPr>
        <w:tc>
          <w:tcPr>
            <w:cnfStyle w:val="001000000000" w:firstRow="0" w:lastRow="0" w:firstColumn="1" w:lastColumn="0" w:oddVBand="0" w:evenVBand="0" w:oddHBand="0" w:evenHBand="0" w:firstRowFirstColumn="0" w:firstRowLastColumn="0" w:lastRowFirstColumn="0" w:lastRowLastColumn="0"/>
            <w:tcW w:w="651" w:type="pct"/>
            <w:noWrap/>
            <w:hideMark/>
          </w:tcPr>
          <w:p w:rsidR="001455A3" w:rsidRPr="00296186" w:rsidRDefault="001455A3" w:rsidP="00296186">
            <w:pPr>
              <w:rPr>
                <w:rFonts w:asciiTheme="minorHAnsi" w:hAnsiTheme="minorHAnsi" w:cstheme="minorHAnsi"/>
                <w:b w:val="0"/>
                <w:color w:val="000000"/>
                <w:sz w:val="20"/>
                <w:szCs w:val="20"/>
              </w:rPr>
            </w:pPr>
            <w:r w:rsidRPr="00296186">
              <w:rPr>
                <w:rFonts w:asciiTheme="minorHAnsi" w:hAnsiTheme="minorHAnsi" w:cstheme="minorHAnsi"/>
                <w:b w:val="0"/>
                <w:color w:val="000000"/>
                <w:sz w:val="20"/>
                <w:szCs w:val="20"/>
              </w:rPr>
              <w:t>52331</w:t>
            </w:r>
          </w:p>
        </w:tc>
        <w:tc>
          <w:tcPr>
            <w:cnfStyle w:val="000010000000" w:firstRow="0" w:lastRow="0" w:firstColumn="0" w:lastColumn="0" w:oddVBand="1" w:evenVBand="0" w:oddHBand="0" w:evenHBand="0" w:firstRowFirstColumn="0" w:firstRowLastColumn="0" w:lastRowFirstColumn="0" w:lastRowLastColumn="0"/>
            <w:tcW w:w="4349" w:type="pct"/>
            <w:hideMark/>
          </w:tcPr>
          <w:p w:rsidR="001455A3" w:rsidRPr="00296186" w:rsidRDefault="001455A3" w:rsidP="00296186">
            <w:pPr>
              <w:rPr>
                <w:rFonts w:asciiTheme="minorHAnsi" w:hAnsiTheme="minorHAnsi" w:cstheme="minorHAnsi"/>
                <w:color w:val="000000"/>
                <w:sz w:val="20"/>
                <w:szCs w:val="20"/>
              </w:rPr>
            </w:pPr>
            <w:r w:rsidRPr="00296186">
              <w:rPr>
                <w:rFonts w:asciiTheme="minorHAnsi" w:hAnsiTheme="minorHAnsi" w:cstheme="minorHAnsi"/>
                <w:color w:val="000000"/>
                <w:sz w:val="20"/>
                <w:szCs w:val="20"/>
              </w:rPr>
              <w:t>Aggressive periodontitis, localized</w:t>
            </w:r>
          </w:p>
        </w:tc>
      </w:tr>
      <w:tr w:rsidR="001455A3" w:rsidRPr="009900FB" w:rsidTr="00296186">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651" w:type="pct"/>
            <w:noWrap/>
            <w:hideMark/>
          </w:tcPr>
          <w:p w:rsidR="001455A3" w:rsidRPr="00296186" w:rsidRDefault="001455A3" w:rsidP="00296186">
            <w:pPr>
              <w:rPr>
                <w:rFonts w:asciiTheme="minorHAnsi" w:hAnsiTheme="minorHAnsi" w:cstheme="minorHAnsi"/>
                <w:b w:val="0"/>
                <w:color w:val="000000"/>
                <w:sz w:val="20"/>
                <w:szCs w:val="20"/>
              </w:rPr>
            </w:pPr>
            <w:r w:rsidRPr="00296186">
              <w:rPr>
                <w:rFonts w:asciiTheme="minorHAnsi" w:hAnsiTheme="minorHAnsi" w:cstheme="minorHAnsi"/>
                <w:b w:val="0"/>
                <w:color w:val="000000"/>
                <w:sz w:val="20"/>
                <w:szCs w:val="20"/>
              </w:rPr>
              <w:t>52332</w:t>
            </w:r>
          </w:p>
        </w:tc>
        <w:tc>
          <w:tcPr>
            <w:cnfStyle w:val="000010000000" w:firstRow="0" w:lastRow="0" w:firstColumn="0" w:lastColumn="0" w:oddVBand="1" w:evenVBand="0" w:oddHBand="0" w:evenHBand="0" w:firstRowFirstColumn="0" w:firstRowLastColumn="0" w:lastRowFirstColumn="0" w:lastRowLastColumn="0"/>
            <w:tcW w:w="4349" w:type="pct"/>
            <w:hideMark/>
          </w:tcPr>
          <w:p w:rsidR="001455A3" w:rsidRPr="00296186" w:rsidRDefault="001455A3" w:rsidP="00296186">
            <w:pPr>
              <w:rPr>
                <w:rFonts w:asciiTheme="minorHAnsi" w:hAnsiTheme="minorHAnsi" w:cstheme="minorHAnsi"/>
                <w:color w:val="000000"/>
                <w:sz w:val="20"/>
                <w:szCs w:val="20"/>
              </w:rPr>
            </w:pPr>
            <w:r w:rsidRPr="00296186">
              <w:rPr>
                <w:rFonts w:asciiTheme="minorHAnsi" w:hAnsiTheme="minorHAnsi" w:cstheme="minorHAnsi"/>
                <w:color w:val="000000"/>
                <w:sz w:val="20"/>
                <w:szCs w:val="20"/>
              </w:rPr>
              <w:t>Aggressive periodontitis, generalized</w:t>
            </w:r>
          </w:p>
        </w:tc>
      </w:tr>
      <w:tr w:rsidR="001455A3" w:rsidRPr="009900FB" w:rsidTr="00296186">
        <w:trPr>
          <w:trHeight w:val="255"/>
        </w:trPr>
        <w:tc>
          <w:tcPr>
            <w:cnfStyle w:val="001000000000" w:firstRow="0" w:lastRow="0" w:firstColumn="1" w:lastColumn="0" w:oddVBand="0" w:evenVBand="0" w:oddHBand="0" w:evenHBand="0" w:firstRowFirstColumn="0" w:firstRowLastColumn="0" w:lastRowFirstColumn="0" w:lastRowLastColumn="0"/>
            <w:tcW w:w="651" w:type="pct"/>
            <w:noWrap/>
            <w:hideMark/>
          </w:tcPr>
          <w:p w:rsidR="001455A3" w:rsidRPr="00296186" w:rsidRDefault="001455A3" w:rsidP="00296186">
            <w:pPr>
              <w:rPr>
                <w:rFonts w:asciiTheme="minorHAnsi" w:hAnsiTheme="minorHAnsi" w:cstheme="minorHAnsi"/>
                <w:b w:val="0"/>
                <w:color w:val="000000"/>
                <w:sz w:val="20"/>
                <w:szCs w:val="20"/>
              </w:rPr>
            </w:pPr>
            <w:r w:rsidRPr="00296186">
              <w:rPr>
                <w:rFonts w:asciiTheme="minorHAnsi" w:hAnsiTheme="minorHAnsi" w:cstheme="minorHAnsi"/>
                <w:b w:val="0"/>
                <w:color w:val="000000"/>
                <w:sz w:val="20"/>
                <w:szCs w:val="20"/>
              </w:rPr>
              <w:t>52333</w:t>
            </w:r>
          </w:p>
        </w:tc>
        <w:tc>
          <w:tcPr>
            <w:cnfStyle w:val="000010000000" w:firstRow="0" w:lastRow="0" w:firstColumn="0" w:lastColumn="0" w:oddVBand="1" w:evenVBand="0" w:oddHBand="0" w:evenHBand="0" w:firstRowFirstColumn="0" w:firstRowLastColumn="0" w:lastRowFirstColumn="0" w:lastRowLastColumn="0"/>
            <w:tcW w:w="4349" w:type="pct"/>
            <w:hideMark/>
          </w:tcPr>
          <w:p w:rsidR="001455A3" w:rsidRPr="00296186" w:rsidRDefault="001455A3" w:rsidP="00296186">
            <w:pPr>
              <w:rPr>
                <w:rFonts w:asciiTheme="minorHAnsi" w:hAnsiTheme="minorHAnsi" w:cstheme="minorHAnsi"/>
                <w:color w:val="000000"/>
                <w:sz w:val="20"/>
                <w:szCs w:val="20"/>
              </w:rPr>
            </w:pPr>
            <w:r w:rsidRPr="00296186">
              <w:rPr>
                <w:rFonts w:asciiTheme="minorHAnsi" w:hAnsiTheme="minorHAnsi" w:cstheme="minorHAnsi"/>
                <w:color w:val="000000"/>
                <w:sz w:val="20"/>
                <w:szCs w:val="20"/>
              </w:rPr>
              <w:t>Acute periodontitis</w:t>
            </w:r>
          </w:p>
        </w:tc>
      </w:tr>
      <w:tr w:rsidR="001455A3" w:rsidRPr="009900FB" w:rsidTr="00296186">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651" w:type="pct"/>
            <w:noWrap/>
            <w:hideMark/>
          </w:tcPr>
          <w:p w:rsidR="001455A3" w:rsidRPr="00296186" w:rsidRDefault="001455A3" w:rsidP="00296186">
            <w:pPr>
              <w:rPr>
                <w:rFonts w:asciiTheme="minorHAnsi" w:hAnsiTheme="minorHAnsi" w:cstheme="minorHAnsi"/>
                <w:b w:val="0"/>
                <w:color w:val="000000"/>
                <w:sz w:val="20"/>
                <w:szCs w:val="20"/>
              </w:rPr>
            </w:pPr>
            <w:r w:rsidRPr="00296186">
              <w:rPr>
                <w:rFonts w:asciiTheme="minorHAnsi" w:hAnsiTheme="minorHAnsi" w:cstheme="minorHAnsi"/>
                <w:b w:val="0"/>
                <w:color w:val="000000"/>
                <w:sz w:val="20"/>
                <w:szCs w:val="20"/>
              </w:rPr>
              <w:t>52340</w:t>
            </w:r>
          </w:p>
        </w:tc>
        <w:tc>
          <w:tcPr>
            <w:cnfStyle w:val="000010000000" w:firstRow="0" w:lastRow="0" w:firstColumn="0" w:lastColumn="0" w:oddVBand="1" w:evenVBand="0" w:oddHBand="0" w:evenHBand="0" w:firstRowFirstColumn="0" w:firstRowLastColumn="0" w:lastRowFirstColumn="0" w:lastRowLastColumn="0"/>
            <w:tcW w:w="4349" w:type="pct"/>
            <w:hideMark/>
          </w:tcPr>
          <w:p w:rsidR="001455A3" w:rsidRPr="00296186" w:rsidRDefault="001455A3" w:rsidP="00296186">
            <w:pPr>
              <w:rPr>
                <w:rFonts w:asciiTheme="minorHAnsi" w:hAnsiTheme="minorHAnsi" w:cstheme="minorHAnsi"/>
                <w:color w:val="000000"/>
                <w:sz w:val="20"/>
                <w:szCs w:val="20"/>
              </w:rPr>
            </w:pPr>
            <w:r w:rsidRPr="00296186">
              <w:rPr>
                <w:rFonts w:asciiTheme="minorHAnsi" w:hAnsiTheme="minorHAnsi" w:cstheme="minorHAnsi"/>
                <w:color w:val="000000"/>
                <w:sz w:val="20"/>
                <w:szCs w:val="20"/>
              </w:rPr>
              <w:t>Chronic periodontitis, unspecified</w:t>
            </w:r>
          </w:p>
        </w:tc>
      </w:tr>
      <w:tr w:rsidR="001455A3" w:rsidRPr="009900FB" w:rsidTr="00296186">
        <w:trPr>
          <w:trHeight w:val="255"/>
        </w:trPr>
        <w:tc>
          <w:tcPr>
            <w:cnfStyle w:val="001000000000" w:firstRow="0" w:lastRow="0" w:firstColumn="1" w:lastColumn="0" w:oddVBand="0" w:evenVBand="0" w:oddHBand="0" w:evenHBand="0" w:firstRowFirstColumn="0" w:firstRowLastColumn="0" w:lastRowFirstColumn="0" w:lastRowLastColumn="0"/>
            <w:tcW w:w="651" w:type="pct"/>
            <w:noWrap/>
            <w:hideMark/>
          </w:tcPr>
          <w:p w:rsidR="001455A3" w:rsidRPr="00296186" w:rsidRDefault="001455A3" w:rsidP="00296186">
            <w:pPr>
              <w:rPr>
                <w:rFonts w:asciiTheme="minorHAnsi" w:hAnsiTheme="minorHAnsi" w:cstheme="minorHAnsi"/>
                <w:b w:val="0"/>
                <w:color w:val="000000"/>
                <w:sz w:val="20"/>
                <w:szCs w:val="20"/>
              </w:rPr>
            </w:pPr>
            <w:r w:rsidRPr="00296186">
              <w:rPr>
                <w:rFonts w:asciiTheme="minorHAnsi" w:hAnsiTheme="minorHAnsi" w:cstheme="minorHAnsi"/>
                <w:b w:val="0"/>
                <w:color w:val="000000"/>
                <w:sz w:val="20"/>
                <w:szCs w:val="20"/>
              </w:rPr>
              <w:t>52341</w:t>
            </w:r>
          </w:p>
        </w:tc>
        <w:tc>
          <w:tcPr>
            <w:cnfStyle w:val="000010000000" w:firstRow="0" w:lastRow="0" w:firstColumn="0" w:lastColumn="0" w:oddVBand="1" w:evenVBand="0" w:oddHBand="0" w:evenHBand="0" w:firstRowFirstColumn="0" w:firstRowLastColumn="0" w:lastRowFirstColumn="0" w:lastRowLastColumn="0"/>
            <w:tcW w:w="4349" w:type="pct"/>
            <w:hideMark/>
          </w:tcPr>
          <w:p w:rsidR="001455A3" w:rsidRPr="00296186" w:rsidRDefault="001455A3" w:rsidP="00296186">
            <w:pPr>
              <w:rPr>
                <w:rFonts w:asciiTheme="minorHAnsi" w:hAnsiTheme="minorHAnsi" w:cstheme="minorHAnsi"/>
                <w:color w:val="000000"/>
                <w:sz w:val="20"/>
                <w:szCs w:val="20"/>
              </w:rPr>
            </w:pPr>
            <w:r w:rsidRPr="00296186">
              <w:rPr>
                <w:rFonts w:asciiTheme="minorHAnsi" w:hAnsiTheme="minorHAnsi" w:cstheme="minorHAnsi"/>
                <w:color w:val="000000"/>
                <w:sz w:val="20"/>
                <w:szCs w:val="20"/>
              </w:rPr>
              <w:t>Chronic periodontitis, localized</w:t>
            </w:r>
          </w:p>
        </w:tc>
      </w:tr>
      <w:tr w:rsidR="001455A3" w:rsidRPr="009900FB" w:rsidTr="00296186">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651" w:type="pct"/>
            <w:noWrap/>
            <w:hideMark/>
          </w:tcPr>
          <w:p w:rsidR="001455A3" w:rsidRPr="00296186" w:rsidRDefault="001455A3" w:rsidP="00296186">
            <w:pPr>
              <w:rPr>
                <w:rFonts w:asciiTheme="minorHAnsi" w:hAnsiTheme="minorHAnsi" w:cstheme="minorHAnsi"/>
                <w:b w:val="0"/>
                <w:color w:val="000000"/>
                <w:sz w:val="20"/>
                <w:szCs w:val="20"/>
              </w:rPr>
            </w:pPr>
            <w:r w:rsidRPr="00296186">
              <w:rPr>
                <w:rFonts w:asciiTheme="minorHAnsi" w:hAnsiTheme="minorHAnsi" w:cstheme="minorHAnsi"/>
                <w:b w:val="0"/>
                <w:color w:val="000000"/>
                <w:sz w:val="20"/>
                <w:szCs w:val="20"/>
              </w:rPr>
              <w:t>52342</w:t>
            </w:r>
          </w:p>
        </w:tc>
        <w:tc>
          <w:tcPr>
            <w:cnfStyle w:val="000010000000" w:firstRow="0" w:lastRow="0" w:firstColumn="0" w:lastColumn="0" w:oddVBand="1" w:evenVBand="0" w:oddHBand="0" w:evenHBand="0" w:firstRowFirstColumn="0" w:firstRowLastColumn="0" w:lastRowFirstColumn="0" w:lastRowLastColumn="0"/>
            <w:tcW w:w="4349" w:type="pct"/>
            <w:hideMark/>
          </w:tcPr>
          <w:p w:rsidR="001455A3" w:rsidRPr="00296186" w:rsidRDefault="001455A3" w:rsidP="00296186">
            <w:pPr>
              <w:rPr>
                <w:rFonts w:asciiTheme="minorHAnsi" w:hAnsiTheme="minorHAnsi" w:cstheme="minorHAnsi"/>
                <w:color w:val="000000"/>
                <w:sz w:val="20"/>
                <w:szCs w:val="20"/>
              </w:rPr>
            </w:pPr>
            <w:r w:rsidRPr="00296186">
              <w:rPr>
                <w:rFonts w:asciiTheme="minorHAnsi" w:hAnsiTheme="minorHAnsi" w:cstheme="minorHAnsi"/>
                <w:color w:val="000000"/>
                <w:sz w:val="20"/>
                <w:szCs w:val="20"/>
              </w:rPr>
              <w:t>Chronic periodontitis, generalized</w:t>
            </w:r>
          </w:p>
        </w:tc>
      </w:tr>
      <w:tr w:rsidR="001455A3" w:rsidRPr="009900FB" w:rsidTr="00296186">
        <w:trPr>
          <w:trHeight w:val="255"/>
        </w:trPr>
        <w:tc>
          <w:tcPr>
            <w:cnfStyle w:val="001000000000" w:firstRow="0" w:lastRow="0" w:firstColumn="1" w:lastColumn="0" w:oddVBand="0" w:evenVBand="0" w:oddHBand="0" w:evenHBand="0" w:firstRowFirstColumn="0" w:firstRowLastColumn="0" w:lastRowFirstColumn="0" w:lastRowLastColumn="0"/>
            <w:tcW w:w="651" w:type="pct"/>
            <w:noWrap/>
            <w:hideMark/>
          </w:tcPr>
          <w:p w:rsidR="001455A3" w:rsidRPr="00296186" w:rsidRDefault="001455A3" w:rsidP="00296186">
            <w:pPr>
              <w:rPr>
                <w:rFonts w:asciiTheme="minorHAnsi" w:hAnsiTheme="minorHAnsi" w:cstheme="minorHAnsi"/>
                <w:b w:val="0"/>
                <w:color w:val="000000"/>
                <w:sz w:val="20"/>
                <w:szCs w:val="20"/>
              </w:rPr>
            </w:pPr>
            <w:r w:rsidRPr="00296186">
              <w:rPr>
                <w:rFonts w:asciiTheme="minorHAnsi" w:hAnsiTheme="minorHAnsi" w:cstheme="minorHAnsi"/>
                <w:b w:val="0"/>
                <w:color w:val="000000"/>
                <w:sz w:val="20"/>
                <w:szCs w:val="20"/>
              </w:rPr>
              <w:t>5235</w:t>
            </w:r>
          </w:p>
        </w:tc>
        <w:tc>
          <w:tcPr>
            <w:cnfStyle w:val="000010000000" w:firstRow="0" w:lastRow="0" w:firstColumn="0" w:lastColumn="0" w:oddVBand="1" w:evenVBand="0" w:oddHBand="0" w:evenHBand="0" w:firstRowFirstColumn="0" w:firstRowLastColumn="0" w:lastRowFirstColumn="0" w:lastRowLastColumn="0"/>
            <w:tcW w:w="4349" w:type="pct"/>
            <w:hideMark/>
          </w:tcPr>
          <w:p w:rsidR="001455A3" w:rsidRPr="00296186" w:rsidRDefault="001455A3" w:rsidP="00296186">
            <w:pPr>
              <w:rPr>
                <w:rFonts w:asciiTheme="minorHAnsi" w:hAnsiTheme="minorHAnsi" w:cstheme="minorHAnsi"/>
                <w:color w:val="000000"/>
                <w:sz w:val="20"/>
                <w:szCs w:val="20"/>
              </w:rPr>
            </w:pPr>
            <w:r w:rsidRPr="00296186">
              <w:rPr>
                <w:rFonts w:asciiTheme="minorHAnsi" w:hAnsiTheme="minorHAnsi" w:cstheme="minorHAnsi"/>
                <w:color w:val="000000"/>
                <w:sz w:val="20"/>
                <w:szCs w:val="20"/>
              </w:rPr>
              <w:t>Periodontosis</w:t>
            </w:r>
          </w:p>
        </w:tc>
      </w:tr>
      <w:tr w:rsidR="001455A3" w:rsidRPr="009900FB" w:rsidTr="00296186">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651" w:type="pct"/>
            <w:noWrap/>
            <w:hideMark/>
          </w:tcPr>
          <w:p w:rsidR="001455A3" w:rsidRPr="00296186" w:rsidRDefault="001455A3" w:rsidP="00296186">
            <w:pPr>
              <w:rPr>
                <w:rFonts w:asciiTheme="minorHAnsi" w:hAnsiTheme="minorHAnsi" w:cstheme="minorHAnsi"/>
                <w:b w:val="0"/>
                <w:color w:val="000000"/>
                <w:sz w:val="20"/>
                <w:szCs w:val="20"/>
              </w:rPr>
            </w:pPr>
            <w:r w:rsidRPr="00296186">
              <w:rPr>
                <w:rFonts w:asciiTheme="minorHAnsi" w:hAnsiTheme="minorHAnsi" w:cstheme="minorHAnsi"/>
                <w:b w:val="0"/>
                <w:color w:val="000000"/>
                <w:sz w:val="20"/>
                <w:szCs w:val="20"/>
              </w:rPr>
              <w:t>5236</w:t>
            </w:r>
          </w:p>
        </w:tc>
        <w:tc>
          <w:tcPr>
            <w:cnfStyle w:val="000010000000" w:firstRow="0" w:lastRow="0" w:firstColumn="0" w:lastColumn="0" w:oddVBand="1" w:evenVBand="0" w:oddHBand="0" w:evenHBand="0" w:firstRowFirstColumn="0" w:firstRowLastColumn="0" w:lastRowFirstColumn="0" w:lastRowLastColumn="0"/>
            <w:tcW w:w="4349" w:type="pct"/>
            <w:hideMark/>
          </w:tcPr>
          <w:p w:rsidR="001455A3" w:rsidRPr="00296186" w:rsidRDefault="001455A3" w:rsidP="00296186">
            <w:pPr>
              <w:rPr>
                <w:rFonts w:asciiTheme="minorHAnsi" w:hAnsiTheme="minorHAnsi" w:cstheme="minorHAnsi"/>
                <w:color w:val="000000"/>
                <w:sz w:val="20"/>
                <w:szCs w:val="20"/>
              </w:rPr>
            </w:pPr>
            <w:r w:rsidRPr="00296186">
              <w:rPr>
                <w:rFonts w:asciiTheme="minorHAnsi" w:hAnsiTheme="minorHAnsi" w:cstheme="minorHAnsi"/>
                <w:color w:val="000000"/>
                <w:sz w:val="20"/>
                <w:szCs w:val="20"/>
              </w:rPr>
              <w:t>Accretions on teeth</w:t>
            </w:r>
          </w:p>
        </w:tc>
      </w:tr>
      <w:tr w:rsidR="001455A3" w:rsidRPr="009900FB" w:rsidTr="00296186">
        <w:trPr>
          <w:trHeight w:val="255"/>
        </w:trPr>
        <w:tc>
          <w:tcPr>
            <w:cnfStyle w:val="001000000000" w:firstRow="0" w:lastRow="0" w:firstColumn="1" w:lastColumn="0" w:oddVBand="0" w:evenVBand="0" w:oddHBand="0" w:evenHBand="0" w:firstRowFirstColumn="0" w:firstRowLastColumn="0" w:lastRowFirstColumn="0" w:lastRowLastColumn="0"/>
            <w:tcW w:w="651" w:type="pct"/>
            <w:noWrap/>
            <w:hideMark/>
          </w:tcPr>
          <w:p w:rsidR="001455A3" w:rsidRPr="00296186" w:rsidRDefault="001455A3" w:rsidP="00296186">
            <w:pPr>
              <w:rPr>
                <w:rFonts w:asciiTheme="minorHAnsi" w:hAnsiTheme="minorHAnsi" w:cstheme="minorHAnsi"/>
                <w:b w:val="0"/>
                <w:color w:val="000000"/>
                <w:sz w:val="20"/>
                <w:szCs w:val="20"/>
              </w:rPr>
            </w:pPr>
            <w:r w:rsidRPr="00296186">
              <w:rPr>
                <w:rFonts w:asciiTheme="minorHAnsi" w:hAnsiTheme="minorHAnsi" w:cstheme="minorHAnsi"/>
                <w:b w:val="0"/>
                <w:color w:val="000000"/>
                <w:sz w:val="20"/>
                <w:szCs w:val="20"/>
              </w:rPr>
              <w:t>5238</w:t>
            </w:r>
          </w:p>
        </w:tc>
        <w:tc>
          <w:tcPr>
            <w:cnfStyle w:val="000010000000" w:firstRow="0" w:lastRow="0" w:firstColumn="0" w:lastColumn="0" w:oddVBand="1" w:evenVBand="0" w:oddHBand="0" w:evenHBand="0" w:firstRowFirstColumn="0" w:firstRowLastColumn="0" w:lastRowFirstColumn="0" w:lastRowLastColumn="0"/>
            <w:tcW w:w="4349" w:type="pct"/>
            <w:hideMark/>
          </w:tcPr>
          <w:p w:rsidR="001455A3" w:rsidRPr="00296186" w:rsidRDefault="001455A3" w:rsidP="00296186">
            <w:pPr>
              <w:rPr>
                <w:rFonts w:asciiTheme="minorHAnsi" w:hAnsiTheme="minorHAnsi" w:cstheme="minorHAnsi"/>
                <w:color w:val="000000"/>
                <w:sz w:val="20"/>
                <w:szCs w:val="20"/>
              </w:rPr>
            </w:pPr>
            <w:r w:rsidRPr="00296186">
              <w:rPr>
                <w:rFonts w:asciiTheme="minorHAnsi" w:hAnsiTheme="minorHAnsi" w:cstheme="minorHAnsi"/>
                <w:color w:val="000000"/>
                <w:sz w:val="20"/>
                <w:szCs w:val="20"/>
              </w:rPr>
              <w:t>Other specified periodontal diseases</w:t>
            </w:r>
          </w:p>
        </w:tc>
      </w:tr>
      <w:tr w:rsidR="001455A3" w:rsidRPr="009900FB" w:rsidTr="00296186">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651" w:type="pct"/>
            <w:noWrap/>
            <w:hideMark/>
          </w:tcPr>
          <w:p w:rsidR="001455A3" w:rsidRPr="00296186" w:rsidRDefault="001455A3" w:rsidP="00296186">
            <w:pPr>
              <w:rPr>
                <w:rFonts w:asciiTheme="minorHAnsi" w:hAnsiTheme="minorHAnsi" w:cstheme="minorHAnsi"/>
                <w:b w:val="0"/>
                <w:color w:val="000000"/>
                <w:sz w:val="20"/>
                <w:szCs w:val="20"/>
              </w:rPr>
            </w:pPr>
            <w:r w:rsidRPr="00296186">
              <w:rPr>
                <w:rFonts w:asciiTheme="minorHAnsi" w:hAnsiTheme="minorHAnsi" w:cstheme="minorHAnsi"/>
                <w:b w:val="0"/>
                <w:color w:val="000000"/>
                <w:sz w:val="20"/>
                <w:szCs w:val="20"/>
              </w:rPr>
              <w:t>5239</w:t>
            </w:r>
          </w:p>
        </w:tc>
        <w:tc>
          <w:tcPr>
            <w:cnfStyle w:val="000010000000" w:firstRow="0" w:lastRow="0" w:firstColumn="0" w:lastColumn="0" w:oddVBand="1" w:evenVBand="0" w:oddHBand="0" w:evenHBand="0" w:firstRowFirstColumn="0" w:firstRowLastColumn="0" w:lastRowFirstColumn="0" w:lastRowLastColumn="0"/>
            <w:tcW w:w="4349" w:type="pct"/>
            <w:hideMark/>
          </w:tcPr>
          <w:p w:rsidR="001455A3" w:rsidRPr="00296186" w:rsidRDefault="001455A3" w:rsidP="00296186">
            <w:pPr>
              <w:rPr>
                <w:rFonts w:asciiTheme="minorHAnsi" w:hAnsiTheme="minorHAnsi" w:cstheme="minorHAnsi"/>
                <w:color w:val="000000"/>
                <w:sz w:val="20"/>
                <w:szCs w:val="20"/>
              </w:rPr>
            </w:pPr>
            <w:r w:rsidRPr="00296186">
              <w:rPr>
                <w:rFonts w:asciiTheme="minorHAnsi" w:hAnsiTheme="minorHAnsi" w:cstheme="minorHAnsi"/>
                <w:color w:val="000000"/>
                <w:sz w:val="20"/>
                <w:szCs w:val="20"/>
              </w:rPr>
              <w:t>Unspecified gingival and periodontal disease</w:t>
            </w:r>
          </w:p>
        </w:tc>
      </w:tr>
      <w:tr w:rsidR="001455A3" w:rsidRPr="009900FB" w:rsidTr="00296186">
        <w:trPr>
          <w:trHeight w:val="255"/>
        </w:trPr>
        <w:tc>
          <w:tcPr>
            <w:cnfStyle w:val="001000000000" w:firstRow="0" w:lastRow="0" w:firstColumn="1" w:lastColumn="0" w:oddVBand="0" w:evenVBand="0" w:oddHBand="0" w:evenHBand="0" w:firstRowFirstColumn="0" w:firstRowLastColumn="0" w:lastRowFirstColumn="0" w:lastRowLastColumn="0"/>
            <w:tcW w:w="651" w:type="pct"/>
            <w:noWrap/>
            <w:hideMark/>
          </w:tcPr>
          <w:p w:rsidR="001455A3" w:rsidRPr="00296186" w:rsidRDefault="001455A3" w:rsidP="00296186">
            <w:pPr>
              <w:rPr>
                <w:rFonts w:asciiTheme="minorHAnsi" w:hAnsiTheme="minorHAnsi" w:cstheme="minorHAnsi"/>
                <w:b w:val="0"/>
                <w:color w:val="000000"/>
                <w:sz w:val="20"/>
                <w:szCs w:val="20"/>
              </w:rPr>
            </w:pPr>
            <w:r w:rsidRPr="00296186">
              <w:rPr>
                <w:rFonts w:asciiTheme="minorHAnsi" w:hAnsiTheme="minorHAnsi" w:cstheme="minorHAnsi"/>
                <w:b w:val="0"/>
                <w:color w:val="000000"/>
                <w:sz w:val="20"/>
                <w:szCs w:val="20"/>
              </w:rPr>
              <w:t>52400</w:t>
            </w:r>
          </w:p>
        </w:tc>
        <w:tc>
          <w:tcPr>
            <w:cnfStyle w:val="000010000000" w:firstRow="0" w:lastRow="0" w:firstColumn="0" w:lastColumn="0" w:oddVBand="1" w:evenVBand="0" w:oddHBand="0" w:evenHBand="0" w:firstRowFirstColumn="0" w:firstRowLastColumn="0" w:lastRowFirstColumn="0" w:lastRowLastColumn="0"/>
            <w:tcW w:w="4349" w:type="pct"/>
            <w:hideMark/>
          </w:tcPr>
          <w:p w:rsidR="001455A3" w:rsidRPr="00296186" w:rsidRDefault="001455A3" w:rsidP="00296186">
            <w:pPr>
              <w:rPr>
                <w:rFonts w:asciiTheme="minorHAnsi" w:hAnsiTheme="minorHAnsi" w:cstheme="minorHAnsi"/>
                <w:color w:val="000000"/>
                <w:sz w:val="20"/>
                <w:szCs w:val="20"/>
              </w:rPr>
            </w:pPr>
            <w:r w:rsidRPr="00296186">
              <w:rPr>
                <w:rFonts w:asciiTheme="minorHAnsi" w:hAnsiTheme="minorHAnsi" w:cstheme="minorHAnsi"/>
                <w:color w:val="000000"/>
                <w:sz w:val="20"/>
                <w:szCs w:val="20"/>
              </w:rPr>
              <w:t>Major anomalies of jaw size, unspecified anomaly</w:t>
            </w:r>
          </w:p>
        </w:tc>
      </w:tr>
      <w:tr w:rsidR="001455A3" w:rsidRPr="009900FB" w:rsidTr="00296186">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651" w:type="pct"/>
            <w:noWrap/>
            <w:hideMark/>
          </w:tcPr>
          <w:p w:rsidR="001455A3" w:rsidRPr="00296186" w:rsidRDefault="001455A3" w:rsidP="00296186">
            <w:pPr>
              <w:rPr>
                <w:rFonts w:asciiTheme="minorHAnsi" w:hAnsiTheme="minorHAnsi" w:cstheme="minorHAnsi"/>
                <w:b w:val="0"/>
                <w:color w:val="000000"/>
                <w:sz w:val="20"/>
                <w:szCs w:val="20"/>
              </w:rPr>
            </w:pPr>
            <w:r w:rsidRPr="00296186">
              <w:rPr>
                <w:rFonts w:asciiTheme="minorHAnsi" w:hAnsiTheme="minorHAnsi" w:cstheme="minorHAnsi"/>
                <w:b w:val="0"/>
                <w:color w:val="000000"/>
                <w:sz w:val="20"/>
                <w:szCs w:val="20"/>
              </w:rPr>
              <w:t>52401</w:t>
            </w:r>
          </w:p>
        </w:tc>
        <w:tc>
          <w:tcPr>
            <w:cnfStyle w:val="000010000000" w:firstRow="0" w:lastRow="0" w:firstColumn="0" w:lastColumn="0" w:oddVBand="1" w:evenVBand="0" w:oddHBand="0" w:evenHBand="0" w:firstRowFirstColumn="0" w:firstRowLastColumn="0" w:lastRowFirstColumn="0" w:lastRowLastColumn="0"/>
            <w:tcW w:w="4349" w:type="pct"/>
            <w:hideMark/>
          </w:tcPr>
          <w:p w:rsidR="001455A3" w:rsidRPr="00296186" w:rsidRDefault="001455A3" w:rsidP="00296186">
            <w:pPr>
              <w:rPr>
                <w:rFonts w:asciiTheme="minorHAnsi" w:hAnsiTheme="minorHAnsi" w:cstheme="minorHAnsi"/>
                <w:color w:val="000000"/>
                <w:sz w:val="20"/>
                <w:szCs w:val="20"/>
              </w:rPr>
            </w:pPr>
            <w:r w:rsidRPr="00296186">
              <w:rPr>
                <w:rFonts w:asciiTheme="minorHAnsi" w:hAnsiTheme="minorHAnsi" w:cstheme="minorHAnsi"/>
                <w:color w:val="000000"/>
                <w:sz w:val="20"/>
                <w:szCs w:val="20"/>
              </w:rPr>
              <w:t>Major anomalies of jaw size, maxillary hyperplasia</w:t>
            </w:r>
          </w:p>
        </w:tc>
      </w:tr>
      <w:tr w:rsidR="001455A3" w:rsidRPr="009900FB" w:rsidTr="00296186">
        <w:trPr>
          <w:trHeight w:val="255"/>
        </w:trPr>
        <w:tc>
          <w:tcPr>
            <w:cnfStyle w:val="001000000000" w:firstRow="0" w:lastRow="0" w:firstColumn="1" w:lastColumn="0" w:oddVBand="0" w:evenVBand="0" w:oddHBand="0" w:evenHBand="0" w:firstRowFirstColumn="0" w:firstRowLastColumn="0" w:lastRowFirstColumn="0" w:lastRowLastColumn="0"/>
            <w:tcW w:w="651" w:type="pct"/>
            <w:noWrap/>
            <w:hideMark/>
          </w:tcPr>
          <w:p w:rsidR="001455A3" w:rsidRPr="00296186" w:rsidRDefault="001455A3" w:rsidP="00296186">
            <w:pPr>
              <w:rPr>
                <w:rFonts w:asciiTheme="minorHAnsi" w:hAnsiTheme="minorHAnsi" w:cstheme="minorHAnsi"/>
                <w:b w:val="0"/>
                <w:color w:val="000000"/>
                <w:sz w:val="20"/>
                <w:szCs w:val="20"/>
              </w:rPr>
            </w:pPr>
            <w:r w:rsidRPr="00296186">
              <w:rPr>
                <w:rFonts w:asciiTheme="minorHAnsi" w:hAnsiTheme="minorHAnsi" w:cstheme="minorHAnsi"/>
                <w:b w:val="0"/>
                <w:color w:val="000000"/>
                <w:sz w:val="20"/>
                <w:szCs w:val="20"/>
              </w:rPr>
              <w:t>52402</w:t>
            </w:r>
          </w:p>
        </w:tc>
        <w:tc>
          <w:tcPr>
            <w:cnfStyle w:val="000010000000" w:firstRow="0" w:lastRow="0" w:firstColumn="0" w:lastColumn="0" w:oddVBand="1" w:evenVBand="0" w:oddHBand="0" w:evenHBand="0" w:firstRowFirstColumn="0" w:firstRowLastColumn="0" w:lastRowFirstColumn="0" w:lastRowLastColumn="0"/>
            <w:tcW w:w="4349" w:type="pct"/>
            <w:hideMark/>
          </w:tcPr>
          <w:p w:rsidR="001455A3" w:rsidRPr="00296186" w:rsidRDefault="001455A3" w:rsidP="00296186">
            <w:pPr>
              <w:rPr>
                <w:rFonts w:asciiTheme="minorHAnsi" w:hAnsiTheme="minorHAnsi" w:cstheme="minorHAnsi"/>
                <w:color w:val="000000"/>
                <w:sz w:val="20"/>
                <w:szCs w:val="20"/>
              </w:rPr>
            </w:pPr>
            <w:r w:rsidRPr="00296186">
              <w:rPr>
                <w:rFonts w:asciiTheme="minorHAnsi" w:hAnsiTheme="minorHAnsi" w:cstheme="minorHAnsi"/>
                <w:color w:val="000000"/>
                <w:sz w:val="20"/>
                <w:szCs w:val="20"/>
              </w:rPr>
              <w:t>Major anomalies of jaw size, mandibular hyperplasia</w:t>
            </w:r>
          </w:p>
        </w:tc>
      </w:tr>
      <w:tr w:rsidR="001455A3" w:rsidRPr="009900FB" w:rsidTr="00296186">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651" w:type="pct"/>
            <w:noWrap/>
            <w:hideMark/>
          </w:tcPr>
          <w:p w:rsidR="001455A3" w:rsidRPr="00296186" w:rsidRDefault="001455A3" w:rsidP="00296186">
            <w:pPr>
              <w:rPr>
                <w:rFonts w:asciiTheme="minorHAnsi" w:hAnsiTheme="minorHAnsi" w:cstheme="minorHAnsi"/>
                <w:b w:val="0"/>
                <w:color w:val="000000"/>
                <w:sz w:val="20"/>
                <w:szCs w:val="20"/>
              </w:rPr>
            </w:pPr>
            <w:r w:rsidRPr="00296186">
              <w:rPr>
                <w:rFonts w:asciiTheme="minorHAnsi" w:hAnsiTheme="minorHAnsi" w:cstheme="minorHAnsi"/>
                <w:b w:val="0"/>
                <w:color w:val="000000"/>
                <w:sz w:val="20"/>
                <w:szCs w:val="20"/>
              </w:rPr>
              <w:t>52403</w:t>
            </w:r>
          </w:p>
        </w:tc>
        <w:tc>
          <w:tcPr>
            <w:cnfStyle w:val="000010000000" w:firstRow="0" w:lastRow="0" w:firstColumn="0" w:lastColumn="0" w:oddVBand="1" w:evenVBand="0" w:oddHBand="0" w:evenHBand="0" w:firstRowFirstColumn="0" w:firstRowLastColumn="0" w:lastRowFirstColumn="0" w:lastRowLastColumn="0"/>
            <w:tcW w:w="4349" w:type="pct"/>
            <w:hideMark/>
          </w:tcPr>
          <w:p w:rsidR="001455A3" w:rsidRPr="00296186" w:rsidRDefault="001455A3" w:rsidP="00296186">
            <w:pPr>
              <w:rPr>
                <w:rFonts w:asciiTheme="minorHAnsi" w:hAnsiTheme="minorHAnsi" w:cstheme="minorHAnsi"/>
                <w:color w:val="000000"/>
                <w:sz w:val="20"/>
                <w:szCs w:val="20"/>
              </w:rPr>
            </w:pPr>
            <w:r w:rsidRPr="00296186">
              <w:rPr>
                <w:rFonts w:asciiTheme="minorHAnsi" w:hAnsiTheme="minorHAnsi" w:cstheme="minorHAnsi"/>
                <w:color w:val="000000"/>
                <w:sz w:val="20"/>
                <w:szCs w:val="20"/>
              </w:rPr>
              <w:t>Major anomalies of jaw size, maxillary hypoplasia</w:t>
            </w:r>
          </w:p>
        </w:tc>
      </w:tr>
      <w:tr w:rsidR="001455A3" w:rsidRPr="009900FB" w:rsidTr="00296186">
        <w:trPr>
          <w:trHeight w:val="255"/>
        </w:trPr>
        <w:tc>
          <w:tcPr>
            <w:cnfStyle w:val="001000000000" w:firstRow="0" w:lastRow="0" w:firstColumn="1" w:lastColumn="0" w:oddVBand="0" w:evenVBand="0" w:oddHBand="0" w:evenHBand="0" w:firstRowFirstColumn="0" w:firstRowLastColumn="0" w:lastRowFirstColumn="0" w:lastRowLastColumn="0"/>
            <w:tcW w:w="651" w:type="pct"/>
            <w:noWrap/>
            <w:hideMark/>
          </w:tcPr>
          <w:p w:rsidR="001455A3" w:rsidRPr="00296186" w:rsidRDefault="001455A3" w:rsidP="00296186">
            <w:pPr>
              <w:rPr>
                <w:rFonts w:asciiTheme="minorHAnsi" w:hAnsiTheme="minorHAnsi" w:cstheme="minorHAnsi"/>
                <w:b w:val="0"/>
                <w:color w:val="000000"/>
                <w:sz w:val="20"/>
                <w:szCs w:val="20"/>
              </w:rPr>
            </w:pPr>
            <w:r w:rsidRPr="00296186">
              <w:rPr>
                <w:rFonts w:asciiTheme="minorHAnsi" w:hAnsiTheme="minorHAnsi" w:cstheme="minorHAnsi"/>
                <w:b w:val="0"/>
                <w:color w:val="000000"/>
                <w:sz w:val="20"/>
                <w:szCs w:val="20"/>
              </w:rPr>
              <w:t>52404</w:t>
            </w:r>
          </w:p>
        </w:tc>
        <w:tc>
          <w:tcPr>
            <w:cnfStyle w:val="000010000000" w:firstRow="0" w:lastRow="0" w:firstColumn="0" w:lastColumn="0" w:oddVBand="1" w:evenVBand="0" w:oddHBand="0" w:evenHBand="0" w:firstRowFirstColumn="0" w:firstRowLastColumn="0" w:lastRowFirstColumn="0" w:lastRowLastColumn="0"/>
            <w:tcW w:w="4349" w:type="pct"/>
            <w:hideMark/>
          </w:tcPr>
          <w:p w:rsidR="001455A3" w:rsidRPr="00296186" w:rsidRDefault="001455A3" w:rsidP="00296186">
            <w:pPr>
              <w:rPr>
                <w:rFonts w:asciiTheme="minorHAnsi" w:hAnsiTheme="minorHAnsi" w:cstheme="minorHAnsi"/>
                <w:color w:val="000000"/>
                <w:sz w:val="20"/>
                <w:szCs w:val="20"/>
              </w:rPr>
            </w:pPr>
            <w:r w:rsidRPr="00296186">
              <w:rPr>
                <w:rFonts w:asciiTheme="minorHAnsi" w:hAnsiTheme="minorHAnsi" w:cstheme="minorHAnsi"/>
                <w:color w:val="000000"/>
                <w:sz w:val="20"/>
                <w:szCs w:val="20"/>
              </w:rPr>
              <w:t>Major anomalies of jaw size, mandibular hypoplasia</w:t>
            </w:r>
          </w:p>
        </w:tc>
      </w:tr>
      <w:tr w:rsidR="001455A3" w:rsidRPr="009900FB" w:rsidTr="00296186">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651" w:type="pct"/>
            <w:noWrap/>
            <w:hideMark/>
          </w:tcPr>
          <w:p w:rsidR="001455A3" w:rsidRPr="00296186" w:rsidRDefault="001455A3" w:rsidP="00296186">
            <w:pPr>
              <w:rPr>
                <w:rFonts w:asciiTheme="minorHAnsi" w:hAnsiTheme="minorHAnsi" w:cstheme="minorHAnsi"/>
                <w:b w:val="0"/>
                <w:color w:val="000000"/>
                <w:sz w:val="20"/>
                <w:szCs w:val="20"/>
              </w:rPr>
            </w:pPr>
            <w:r w:rsidRPr="00296186">
              <w:rPr>
                <w:rFonts w:asciiTheme="minorHAnsi" w:hAnsiTheme="minorHAnsi" w:cstheme="minorHAnsi"/>
                <w:b w:val="0"/>
                <w:color w:val="000000"/>
                <w:sz w:val="20"/>
                <w:szCs w:val="20"/>
              </w:rPr>
              <w:t>52405</w:t>
            </w:r>
          </w:p>
        </w:tc>
        <w:tc>
          <w:tcPr>
            <w:cnfStyle w:val="000010000000" w:firstRow="0" w:lastRow="0" w:firstColumn="0" w:lastColumn="0" w:oddVBand="1" w:evenVBand="0" w:oddHBand="0" w:evenHBand="0" w:firstRowFirstColumn="0" w:firstRowLastColumn="0" w:lastRowFirstColumn="0" w:lastRowLastColumn="0"/>
            <w:tcW w:w="4349" w:type="pct"/>
            <w:hideMark/>
          </w:tcPr>
          <w:p w:rsidR="001455A3" w:rsidRPr="00296186" w:rsidRDefault="001455A3" w:rsidP="00296186">
            <w:pPr>
              <w:rPr>
                <w:rFonts w:asciiTheme="minorHAnsi" w:hAnsiTheme="minorHAnsi" w:cstheme="minorHAnsi"/>
                <w:color w:val="000000"/>
                <w:sz w:val="20"/>
                <w:szCs w:val="20"/>
              </w:rPr>
            </w:pPr>
            <w:r w:rsidRPr="00296186">
              <w:rPr>
                <w:rFonts w:asciiTheme="minorHAnsi" w:hAnsiTheme="minorHAnsi" w:cstheme="minorHAnsi"/>
                <w:color w:val="000000"/>
                <w:sz w:val="20"/>
                <w:szCs w:val="20"/>
              </w:rPr>
              <w:t>Major anomalies of jaw size, macrogenia</w:t>
            </w:r>
          </w:p>
        </w:tc>
      </w:tr>
      <w:tr w:rsidR="001455A3" w:rsidRPr="009900FB" w:rsidTr="00296186">
        <w:trPr>
          <w:trHeight w:val="255"/>
        </w:trPr>
        <w:tc>
          <w:tcPr>
            <w:cnfStyle w:val="001000000000" w:firstRow="0" w:lastRow="0" w:firstColumn="1" w:lastColumn="0" w:oddVBand="0" w:evenVBand="0" w:oddHBand="0" w:evenHBand="0" w:firstRowFirstColumn="0" w:firstRowLastColumn="0" w:lastRowFirstColumn="0" w:lastRowLastColumn="0"/>
            <w:tcW w:w="651" w:type="pct"/>
            <w:noWrap/>
            <w:hideMark/>
          </w:tcPr>
          <w:p w:rsidR="001455A3" w:rsidRPr="00296186" w:rsidRDefault="001455A3" w:rsidP="00296186">
            <w:pPr>
              <w:rPr>
                <w:rFonts w:asciiTheme="minorHAnsi" w:hAnsiTheme="minorHAnsi" w:cstheme="minorHAnsi"/>
                <w:b w:val="0"/>
                <w:color w:val="000000"/>
                <w:sz w:val="20"/>
                <w:szCs w:val="20"/>
              </w:rPr>
            </w:pPr>
            <w:r w:rsidRPr="00296186">
              <w:rPr>
                <w:rFonts w:asciiTheme="minorHAnsi" w:hAnsiTheme="minorHAnsi" w:cstheme="minorHAnsi"/>
                <w:b w:val="0"/>
                <w:color w:val="000000"/>
                <w:sz w:val="20"/>
                <w:szCs w:val="20"/>
              </w:rPr>
              <w:t>52406</w:t>
            </w:r>
          </w:p>
        </w:tc>
        <w:tc>
          <w:tcPr>
            <w:cnfStyle w:val="000010000000" w:firstRow="0" w:lastRow="0" w:firstColumn="0" w:lastColumn="0" w:oddVBand="1" w:evenVBand="0" w:oddHBand="0" w:evenHBand="0" w:firstRowFirstColumn="0" w:firstRowLastColumn="0" w:lastRowFirstColumn="0" w:lastRowLastColumn="0"/>
            <w:tcW w:w="4349" w:type="pct"/>
            <w:hideMark/>
          </w:tcPr>
          <w:p w:rsidR="001455A3" w:rsidRPr="00296186" w:rsidRDefault="001455A3" w:rsidP="00296186">
            <w:pPr>
              <w:rPr>
                <w:rFonts w:asciiTheme="minorHAnsi" w:hAnsiTheme="minorHAnsi" w:cstheme="minorHAnsi"/>
                <w:color w:val="000000"/>
                <w:sz w:val="20"/>
                <w:szCs w:val="20"/>
              </w:rPr>
            </w:pPr>
            <w:r w:rsidRPr="00296186">
              <w:rPr>
                <w:rFonts w:asciiTheme="minorHAnsi" w:hAnsiTheme="minorHAnsi" w:cstheme="minorHAnsi"/>
                <w:color w:val="000000"/>
                <w:sz w:val="20"/>
                <w:szCs w:val="20"/>
              </w:rPr>
              <w:t>Major anomalies of jaw size, microgenia</w:t>
            </w:r>
          </w:p>
        </w:tc>
      </w:tr>
      <w:tr w:rsidR="001455A3" w:rsidRPr="009900FB" w:rsidTr="00296186">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651" w:type="pct"/>
            <w:noWrap/>
            <w:hideMark/>
          </w:tcPr>
          <w:p w:rsidR="001455A3" w:rsidRPr="00296186" w:rsidRDefault="001455A3" w:rsidP="00296186">
            <w:pPr>
              <w:rPr>
                <w:rFonts w:asciiTheme="minorHAnsi" w:hAnsiTheme="minorHAnsi" w:cstheme="minorHAnsi"/>
                <w:b w:val="0"/>
                <w:color w:val="000000"/>
                <w:sz w:val="20"/>
                <w:szCs w:val="20"/>
              </w:rPr>
            </w:pPr>
            <w:r w:rsidRPr="00296186">
              <w:rPr>
                <w:rFonts w:asciiTheme="minorHAnsi" w:hAnsiTheme="minorHAnsi" w:cstheme="minorHAnsi"/>
                <w:b w:val="0"/>
                <w:color w:val="000000"/>
                <w:sz w:val="20"/>
                <w:szCs w:val="20"/>
              </w:rPr>
              <w:t>52407</w:t>
            </w:r>
          </w:p>
        </w:tc>
        <w:tc>
          <w:tcPr>
            <w:cnfStyle w:val="000010000000" w:firstRow="0" w:lastRow="0" w:firstColumn="0" w:lastColumn="0" w:oddVBand="1" w:evenVBand="0" w:oddHBand="0" w:evenHBand="0" w:firstRowFirstColumn="0" w:firstRowLastColumn="0" w:lastRowFirstColumn="0" w:lastRowLastColumn="0"/>
            <w:tcW w:w="4349" w:type="pct"/>
            <w:hideMark/>
          </w:tcPr>
          <w:p w:rsidR="001455A3" w:rsidRPr="00296186" w:rsidRDefault="001455A3" w:rsidP="00296186">
            <w:pPr>
              <w:rPr>
                <w:rFonts w:asciiTheme="minorHAnsi" w:hAnsiTheme="minorHAnsi" w:cstheme="minorHAnsi"/>
                <w:color w:val="000000"/>
                <w:sz w:val="20"/>
                <w:szCs w:val="20"/>
              </w:rPr>
            </w:pPr>
            <w:r w:rsidRPr="00296186">
              <w:rPr>
                <w:rFonts w:asciiTheme="minorHAnsi" w:hAnsiTheme="minorHAnsi" w:cstheme="minorHAnsi"/>
                <w:color w:val="000000"/>
                <w:sz w:val="20"/>
                <w:szCs w:val="20"/>
              </w:rPr>
              <w:t>Excessive tuberosity of jaw</w:t>
            </w:r>
          </w:p>
        </w:tc>
      </w:tr>
      <w:tr w:rsidR="001455A3" w:rsidRPr="009900FB" w:rsidTr="00296186">
        <w:trPr>
          <w:trHeight w:val="255"/>
        </w:trPr>
        <w:tc>
          <w:tcPr>
            <w:cnfStyle w:val="001000000000" w:firstRow="0" w:lastRow="0" w:firstColumn="1" w:lastColumn="0" w:oddVBand="0" w:evenVBand="0" w:oddHBand="0" w:evenHBand="0" w:firstRowFirstColumn="0" w:firstRowLastColumn="0" w:lastRowFirstColumn="0" w:lastRowLastColumn="0"/>
            <w:tcW w:w="651" w:type="pct"/>
            <w:noWrap/>
            <w:hideMark/>
          </w:tcPr>
          <w:p w:rsidR="001455A3" w:rsidRPr="00296186" w:rsidRDefault="001455A3" w:rsidP="00296186">
            <w:pPr>
              <w:rPr>
                <w:rFonts w:asciiTheme="minorHAnsi" w:hAnsiTheme="minorHAnsi" w:cstheme="minorHAnsi"/>
                <w:b w:val="0"/>
                <w:color w:val="000000"/>
                <w:sz w:val="20"/>
                <w:szCs w:val="20"/>
              </w:rPr>
            </w:pPr>
            <w:r w:rsidRPr="00296186">
              <w:rPr>
                <w:rFonts w:asciiTheme="minorHAnsi" w:hAnsiTheme="minorHAnsi" w:cstheme="minorHAnsi"/>
                <w:b w:val="0"/>
                <w:color w:val="000000"/>
                <w:sz w:val="20"/>
                <w:szCs w:val="20"/>
              </w:rPr>
              <w:t>52409</w:t>
            </w:r>
          </w:p>
        </w:tc>
        <w:tc>
          <w:tcPr>
            <w:cnfStyle w:val="000010000000" w:firstRow="0" w:lastRow="0" w:firstColumn="0" w:lastColumn="0" w:oddVBand="1" w:evenVBand="0" w:oddHBand="0" w:evenHBand="0" w:firstRowFirstColumn="0" w:firstRowLastColumn="0" w:lastRowFirstColumn="0" w:lastRowLastColumn="0"/>
            <w:tcW w:w="4349" w:type="pct"/>
            <w:hideMark/>
          </w:tcPr>
          <w:p w:rsidR="001455A3" w:rsidRPr="00296186" w:rsidRDefault="001455A3" w:rsidP="00296186">
            <w:pPr>
              <w:rPr>
                <w:rFonts w:asciiTheme="minorHAnsi" w:hAnsiTheme="minorHAnsi" w:cstheme="minorHAnsi"/>
                <w:color w:val="000000"/>
                <w:sz w:val="20"/>
                <w:szCs w:val="20"/>
              </w:rPr>
            </w:pPr>
            <w:r w:rsidRPr="00296186">
              <w:rPr>
                <w:rFonts w:asciiTheme="minorHAnsi" w:hAnsiTheme="minorHAnsi" w:cstheme="minorHAnsi"/>
                <w:color w:val="000000"/>
                <w:sz w:val="20"/>
                <w:szCs w:val="20"/>
              </w:rPr>
              <w:t>Major anomalies of jaw size, other specified anomaly</w:t>
            </w:r>
          </w:p>
        </w:tc>
      </w:tr>
      <w:tr w:rsidR="001455A3" w:rsidRPr="009900FB" w:rsidTr="00296186">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651" w:type="pct"/>
            <w:noWrap/>
            <w:hideMark/>
          </w:tcPr>
          <w:p w:rsidR="001455A3" w:rsidRPr="00296186" w:rsidRDefault="001455A3" w:rsidP="00296186">
            <w:pPr>
              <w:rPr>
                <w:rFonts w:asciiTheme="minorHAnsi" w:hAnsiTheme="minorHAnsi" w:cstheme="minorHAnsi"/>
                <w:b w:val="0"/>
                <w:color w:val="000000"/>
                <w:sz w:val="20"/>
                <w:szCs w:val="20"/>
              </w:rPr>
            </w:pPr>
            <w:r w:rsidRPr="00296186">
              <w:rPr>
                <w:rFonts w:asciiTheme="minorHAnsi" w:hAnsiTheme="minorHAnsi" w:cstheme="minorHAnsi"/>
                <w:b w:val="0"/>
                <w:color w:val="000000"/>
                <w:sz w:val="20"/>
                <w:szCs w:val="20"/>
              </w:rPr>
              <w:t>52410</w:t>
            </w:r>
          </w:p>
        </w:tc>
        <w:tc>
          <w:tcPr>
            <w:cnfStyle w:val="000010000000" w:firstRow="0" w:lastRow="0" w:firstColumn="0" w:lastColumn="0" w:oddVBand="1" w:evenVBand="0" w:oddHBand="0" w:evenHBand="0" w:firstRowFirstColumn="0" w:firstRowLastColumn="0" w:lastRowFirstColumn="0" w:lastRowLastColumn="0"/>
            <w:tcW w:w="4349" w:type="pct"/>
            <w:hideMark/>
          </w:tcPr>
          <w:p w:rsidR="001455A3" w:rsidRPr="00296186" w:rsidRDefault="001455A3" w:rsidP="00296186">
            <w:pPr>
              <w:rPr>
                <w:rFonts w:asciiTheme="minorHAnsi" w:hAnsiTheme="minorHAnsi" w:cstheme="minorHAnsi"/>
                <w:color w:val="000000"/>
                <w:sz w:val="20"/>
                <w:szCs w:val="20"/>
              </w:rPr>
            </w:pPr>
            <w:r w:rsidRPr="00296186">
              <w:rPr>
                <w:rFonts w:asciiTheme="minorHAnsi" w:hAnsiTheme="minorHAnsi" w:cstheme="minorHAnsi"/>
                <w:color w:val="000000"/>
                <w:sz w:val="20"/>
                <w:szCs w:val="20"/>
              </w:rPr>
              <w:t>Anomalies of relationship of jaw to cranial base, unspecified anomaly</w:t>
            </w:r>
          </w:p>
        </w:tc>
      </w:tr>
      <w:tr w:rsidR="001455A3" w:rsidRPr="009900FB" w:rsidTr="00296186">
        <w:trPr>
          <w:trHeight w:val="255"/>
        </w:trPr>
        <w:tc>
          <w:tcPr>
            <w:cnfStyle w:val="001000000000" w:firstRow="0" w:lastRow="0" w:firstColumn="1" w:lastColumn="0" w:oddVBand="0" w:evenVBand="0" w:oddHBand="0" w:evenHBand="0" w:firstRowFirstColumn="0" w:firstRowLastColumn="0" w:lastRowFirstColumn="0" w:lastRowLastColumn="0"/>
            <w:tcW w:w="651" w:type="pct"/>
            <w:noWrap/>
            <w:hideMark/>
          </w:tcPr>
          <w:p w:rsidR="001455A3" w:rsidRPr="00296186" w:rsidRDefault="001455A3" w:rsidP="00296186">
            <w:pPr>
              <w:rPr>
                <w:rFonts w:asciiTheme="minorHAnsi" w:hAnsiTheme="minorHAnsi" w:cstheme="minorHAnsi"/>
                <w:b w:val="0"/>
                <w:color w:val="000000"/>
                <w:sz w:val="20"/>
                <w:szCs w:val="20"/>
              </w:rPr>
            </w:pPr>
            <w:r w:rsidRPr="00296186">
              <w:rPr>
                <w:rFonts w:asciiTheme="minorHAnsi" w:hAnsiTheme="minorHAnsi" w:cstheme="minorHAnsi"/>
                <w:b w:val="0"/>
                <w:color w:val="000000"/>
                <w:sz w:val="20"/>
                <w:szCs w:val="20"/>
              </w:rPr>
              <w:t>52411</w:t>
            </w:r>
          </w:p>
        </w:tc>
        <w:tc>
          <w:tcPr>
            <w:cnfStyle w:val="000010000000" w:firstRow="0" w:lastRow="0" w:firstColumn="0" w:lastColumn="0" w:oddVBand="1" w:evenVBand="0" w:oddHBand="0" w:evenHBand="0" w:firstRowFirstColumn="0" w:firstRowLastColumn="0" w:lastRowFirstColumn="0" w:lastRowLastColumn="0"/>
            <w:tcW w:w="4349" w:type="pct"/>
            <w:hideMark/>
          </w:tcPr>
          <w:p w:rsidR="001455A3" w:rsidRPr="00296186" w:rsidRDefault="001455A3" w:rsidP="00296186">
            <w:pPr>
              <w:rPr>
                <w:rFonts w:asciiTheme="minorHAnsi" w:hAnsiTheme="minorHAnsi" w:cstheme="minorHAnsi"/>
                <w:color w:val="000000"/>
                <w:sz w:val="20"/>
                <w:szCs w:val="20"/>
              </w:rPr>
            </w:pPr>
            <w:r w:rsidRPr="00296186">
              <w:rPr>
                <w:rFonts w:asciiTheme="minorHAnsi" w:hAnsiTheme="minorHAnsi" w:cstheme="minorHAnsi"/>
                <w:color w:val="000000"/>
                <w:sz w:val="20"/>
                <w:szCs w:val="20"/>
              </w:rPr>
              <w:t>Anomalies of relationship of jaw to cranial base, maxillary asymmetry</w:t>
            </w:r>
          </w:p>
        </w:tc>
      </w:tr>
      <w:tr w:rsidR="001455A3" w:rsidRPr="009900FB" w:rsidTr="00296186">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651" w:type="pct"/>
            <w:noWrap/>
            <w:hideMark/>
          </w:tcPr>
          <w:p w:rsidR="001455A3" w:rsidRPr="00296186" w:rsidRDefault="001455A3" w:rsidP="00296186">
            <w:pPr>
              <w:rPr>
                <w:rFonts w:asciiTheme="minorHAnsi" w:hAnsiTheme="minorHAnsi" w:cstheme="minorHAnsi"/>
                <w:b w:val="0"/>
                <w:color w:val="000000"/>
                <w:sz w:val="20"/>
                <w:szCs w:val="20"/>
              </w:rPr>
            </w:pPr>
            <w:r w:rsidRPr="00296186">
              <w:rPr>
                <w:rFonts w:asciiTheme="minorHAnsi" w:hAnsiTheme="minorHAnsi" w:cstheme="minorHAnsi"/>
                <w:b w:val="0"/>
                <w:color w:val="000000"/>
                <w:sz w:val="20"/>
                <w:szCs w:val="20"/>
              </w:rPr>
              <w:t>52412</w:t>
            </w:r>
          </w:p>
        </w:tc>
        <w:tc>
          <w:tcPr>
            <w:cnfStyle w:val="000010000000" w:firstRow="0" w:lastRow="0" w:firstColumn="0" w:lastColumn="0" w:oddVBand="1" w:evenVBand="0" w:oddHBand="0" w:evenHBand="0" w:firstRowFirstColumn="0" w:firstRowLastColumn="0" w:lastRowFirstColumn="0" w:lastRowLastColumn="0"/>
            <w:tcW w:w="4349" w:type="pct"/>
            <w:hideMark/>
          </w:tcPr>
          <w:p w:rsidR="001455A3" w:rsidRPr="00296186" w:rsidRDefault="001455A3" w:rsidP="00296186">
            <w:pPr>
              <w:rPr>
                <w:rFonts w:asciiTheme="minorHAnsi" w:hAnsiTheme="minorHAnsi" w:cstheme="minorHAnsi"/>
                <w:color w:val="000000"/>
                <w:sz w:val="20"/>
                <w:szCs w:val="20"/>
              </w:rPr>
            </w:pPr>
            <w:r w:rsidRPr="00296186">
              <w:rPr>
                <w:rFonts w:asciiTheme="minorHAnsi" w:hAnsiTheme="minorHAnsi" w:cstheme="minorHAnsi"/>
                <w:color w:val="000000"/>
                <w:sz w:val="20"/>
                <w:szCs w:val="20"/>
              </w:rPr>
              <w:t>Anomalies of relationship of jaw to cranial base, other jaw asymmetry</w:t>
            </w:r>
          </w:p>
        </w:tc>
      </w:tr>
      <w:tr w:rsidR="001455A3" w:rsidRPr="009900FB" w:rsidTr="00296186">
        <w:trPr>
          <w:trHeight w:val="255"/>
        </w:trPr>
        <w:tc>
          <w:tcPr>
            <w:cnfStyle w:val="001000000000" w:firstRow="0" w:lastRow="0" w:firstColumn="1" w:lastColumn="0" w:oddVBand="0" w:evenVBand="0" w:oddHBand="0" w:evenHBand="0" w:firstRowFirstColumn="0" w:firstRowLastColumn="0" w:lastRowFirstColumn="0" w:lastRowLastColumn="0"/>
            <w:tcW w:w="651" w:type="pct"/>
            <w:noWrap/>
            <w:hideMark/>
          </w:tcPr>
          <w:p w:rsidR="001455A3" w:rsidRPr="00296186" w:rsidRDefault="001455A3" w:rsidP="00296186">
            <w:pPr>
              <w:rPr>
                <w:rFonts w:asciiTheme="minorHAnsi" w:hAnsiTheme="minorHAnsi" w:cstheme="minorHAnsi"/>
                <w:b w:val="0"/>
                <w:color w:val="000000"/>
                <w:sz w:val="20"/>
                <w:szCs w:val="20"/>
              </w:rPr>
            </w:pPr>
            <w:r w:rsidRPr="00296186">
              <w:rPr>
                <w:rFonts w:asciiTheme="minorHAnsi" w:hAnsiTheme="minorHAnsi" w:cstheme="minorHAnsi"/>
                <w:b w:val="0"/>
                <w:color w:val="000000"/>
                <w:sz w:val="20"/>
                <w:szCs w:val="20"/>
              </w:rPr>
              <w:t>52419</w:t>
            </w:r>
          </w:p>
        </w:tc>
        <w:tc>
          <w:tcPr>
            <w:cnfStyle w:val="000010000000" w:firstRow="0" w:lastRow="0" w:firstColumn="0" w:lastColumn="0" w:oddVBand="1" w:evenVBand="0" w:oddHBand="0" w:evenHBand="0" w:firstRowFirstColumn="0" w:firstRowLastColumn="0" w:lastRowFirstColumn="0" w:lastRowLastColumn="0"/>
            <w:tcW w:w="4349" w:type="pct"/>
            <w:hideMark/>
          </w:tcPr>
          <w:p w:rsidR="001455A3" w:rsidRPr="00296186" w:rsidRDefault="001455A3" w:rsidP="00296186">
            <w:pPr>
              <w:rPr>
                <w:rFonts w:asciiTheme="minorHAnsi" w:hAnsiTheme="minorHAnsi" w:cstheme="minorHAnsi"/>
                <w:color w:val="000000"/>
                <w:sz w:val="20"/>
                <w:szCs w:val="20"/>
              </w:rPr>
            </w:pPr>
            <w:r w:rsidRPr="00296186">
              <w:rPr>
                <w:rFonts w:asciiTheme="minorHAnsi" w:hAnsiTheme="minorHAnsi" w:cstheme="minorHAnsi"/>
                <w:color w:val="000000"/>
                <w:sz w:val="20"/>
                <w:szCs w:val="20"/>
              </w:rPr>
              <w:t>Anomalies of relationship of jaw to cranial base, other specified anomaly</w:t>
            </w:r>
          </w:p>
        </w:tc>
      </w:tr>
      <w:tr w:rsidR="001455A3" w:rsidRPr="009900FB" w:rsidTr="00296186">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651" w:type="pct"/>
            <w:noWrap/>
            <w:hideMark/>
          </w:tcPr>
          <w:p w:rsidR="001455A3" w:rsidRPr="00296186" w:rsidRDefault="001455A3" w:rsidP="00296186">
            <w:pPr>
              <w:rPr>
                <w:rFonts w:asciiTheme="minorHAnsi" w:hAnsiTheme="minorHAnsi" w:cstheme="minorHAnsi"/>
                <w:b w:val="0"/>
                <w:color w:val="000000"/>
                <w:sz w:val="20"/>
                <w:szCs w:val="20"/>
              </w:rPr>
            </w:pPr>
            <w:r w:rsidRPr="00296186">
              <w:rPr>
                <w:rFonts w:asciiTheme="minorHAnsi" w:hAnsiTheme="minorHAnsi" w:cstheme="minorHAnsi"/>
                <w:b w:val="0"/>
                <w:color w:val="000000"/>
                <w:sz w:val="20"/>
                <w:szCs w:val="20"/>
              </w:rPr>
              <w:t>52420</w:t>
            </w:r>
          </w:p>
        </w:tc>
        <w:tc>
          <w:tcPr>
            <w:cnfStyle w:val="000010000000" w:firstRow="0" w:lastRow="0" w:firstColumn="0" w:lastColumn="0" w:oddVBand="1" w:evenVBand="0" w:oddHBand="0" w:evenHBand="0" w:firstRowFirstColumn="0" w:firstRowLastColumn="0" w:lastRowFirstColumn="0" w:lastRowLastColumn="0"/>
            <w:tcW w:w="4349" w:type="pct"/>
            <w:hideMark/>
          </w:tcPr>
          <w:p w:rsidR="001455A3" w:rsidRPr="00296186" w:rsidRDefault="001455A3" w:rsidP="00296186">
            <w:pPr>
              <w:rPr>
                <w:rFonts w:asciiTheme="minorHAnsi" w:hAnsiTheme="minorHAnsi" w:cstheme="minorHAnsi"/>
                <w:color w:val="000000"/>
                <w:sz w:val="20"/>
                <w:szCs w:val="20"/>
              </w:rPr>
            </w:pPr>
            <w:r w:rsidRPr="00296186">
              <w:rPr>
                <w:rFonts w:asciiTheme="minorHAnsi" w:hAnsiTheme="minorHAnsi" w:cstheme="minorHAnsi"/>
                <w:color w:val="000000"/>
                <w:sz w:val="20"/>
                <w:szCs w:val="20"/>
              </w:rPr>
              <w:t>Unspecified anomaly of dental arch relationship</w:t>
            </w:r>
          </w:p>
        </w:tc>
      </w:tr>
      <w:tr w:rsidR="001455A3" w:rsidRPr="009900FB" w:rsidTr="00296186">
        <w:trPr>
          <w:trHeight w:val="255"/>
        </w:trPr>
        <w:tc>
          <w:tcPr>
            <w:cnfStyle w:val="001000000000" w:firstRow="0" w:lastRow="0" w:firstColumn="1" w:lastColumn="0" w:oddVBand="0" w:evenVBand="0" w:oddHBand="0" w:evenHBand="0" w:firstRowFirstColumn="0" w:firstRowLastColumn="0" w:lastRowFirstColumn="0" w:lastRowLastColumn="0"/>
            <w:tcW w:w="651" w:type="pct"/>
            <w:noWrap/>
            <w:hideMark/>
          </w:tcPr>
          <w:p w:rsidR="001455A3" w:rsidRPr="00296186" w:rsidRDefault="001455A3" w:rsidP="00296186">
            <w:pPr>
              <w:rPr>
                <w:rFonts w:asciiTheme="minorHAnsi" w:hAnsiTheme="minorHAnsi" w:cstheme="minorHAnsi"/>
                <w:b w:val="0"/>
                <w:color w:val="000000"/>
                <w:sz w:val="20"/>
                <w:szCs w:val="20"/>
              </w:rPr>
            </w:pPr>
            <w:r w:rsidRPr="00296186">
              <w:rPr>
                <w:rFonts w:asciiTheme="minorHAnsi" w:hAnsiTheme="minorHAnsi" w:cstheme="minorHAnsi"/>
                <w:b w:val="0"/>
                <w:color w:val="000000"/>
                <w:sz w:val="20"/>
                <w:szCs w:val="20"/>
              </w:rPr>
              <w:t>52421</w:t>
            </w:r>
          </w:p>
        </w:tc>
        <w:tc>
          <w:tcPr>
            <w:cnfStyle w:val="000010000000" w:firstRow="0" w:lastRow="0" w:firstColumn="0" w:lastColumn="0" w:oddVBand="1" w:evenVBand="0" w:oddHBand="0" w:evenHBand="0" w:firstRowFirstColumn="0" w:firstRowLastColumn="0" w:lastRowFirstColumn="0" w:lastRowLastColumn="0"/>
            <w:tcW w:w="4349" w:type="pct"/>
            <w:hideMark/>
          </w:tcPr>
          <w:p w:rsidR="001455A3" w:rsidRPr="00296186" w:rsidRDefault="001455A3" w:rsidP="00296186">
            <w:pPr>
              <w:rPr>
                <w:rFonts w:asciiTheme="minorHAnsi" w:hAnsiTheme="minorHAnsi" w:cstheme="minorHAnsi"/>
                <w:color w:val="000000"/>
                <w:sz w:val="20"/>
                <w:szCs w:val="20"/>
              </w:rPr>
            </w:pPr>
            <w:r w:rsidRPr="00296186">
              <w:rPr>
                <w:rFonts w:asciiTheme="minorHAnsi" w:hAnsiTheme="minorHAnsi" w:cstheme="minorHAnsi"/>
                <w:color w:val="000000"/>
                <w:sz w:val="20"/>
                <w:szCs w:val="20"/>
              </w:rPr>
              <w:t>Malocclusion, Angle's class I</w:t>
            </w:r>
          </w:p>
        </w:tc>
      </w:tr>
      <w:tr w:rsidR="001455A3" w:rsidRPr="009900FB" w:rsidTr="00296186">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651" w:type="pct"/>
            <w:noWrap/>
            <w:hideMark/>
          </w:tcPr>
          <w:p w:rsidR="001455A3" w:rsidRPr="00296186" w:rsidRDefault="001455A3" w:rsidP="00296186">
            <w:pPr>
              <w:rPr>
                <w:rFonts w:asciiTheme="minorHAnsi" w:hAnsiTheme="minorHAnsi" w:cstheme="minorHAnsi"/>
                <w:b w:val="0"/>
                <w:color w:val="000000"/>
                <w:sz w:val="20"/>
                <w:szCs w:val="20"/>
              </w:rPr>
            </w:pPr>
            <w:r w:rsidRPr="00296186">
              <w:rPr>
                <w:rFonts w:asciiTheme="minorHAnsi" w:hAnsiTheme="minorHAnsi" w:cstheme="minorHAnsi"/>
                <w:b w:val="0"/>
                <w:color w:val="000000"/>
                <w:sz w:val="20"/>
                <w:szCs w:val="20"/>
              </w:rPr>
              <w:t>52422</w:t>
            </w:r>
          </w:p>
        </w:tc>
        <w:tc>
          <w:tcPr>
            <w:cnfStyle w:val="000010000000" w:firstRow="0" w:lastRow="0" w:firstColumn="0" w:lastColumn="0" w:oddVBand="1" w:evenVBand="0" w:oddHBand="0" w:evenHBand="0" w:firstRowFirstColumn="0" w:firstRowLastColumn="0" w:lastRowFirstColumn="0" w:lastRowLastColumn="0"/>
            <w:tcW w:w="4349" w:type="pct"/>
            <w:hideMark/>
          </w:tcPr>
          <w:p w:rsidR="001455A3" w:rsidRPr="00296186" w:rsidRDefault="001455A3" w:rsidP="00296186">
            <w:pPr>
              <w:rPr>
                <w:rFonts w:asciiTheme="minorHAnsi" w:hAnsiTheme="minorHAnsi" w:cstheme="minorHAnsi"/>
                <w:color w:val="000000"/>
                <w:sz w:val="20"/>
                <w:szCs w:val="20"/>
              </w:rPr>
            </w:pPr>
            <w:r w:rsidRPr="00296186">
              <w:rPr>
                <w:rFonts w:asciiTheme="minorHAnsi" w:hAnsiTheme="minorHAnsi" w:cstheme="minorHAnsi"/>
                <w:color w:val="000000"/>
                <w:sz w:val="20"/>
                <w:szCs w:val="20"/>
              </w:rPr>
              <w:t>Malocclusion, Angle's class II</w:t>
            </w:r>
          </w:p>
        </w:tc>
      </w:tr>
      <w:tr w:rsidR="001455A3" w:rsidRPr="009900FB" w:rsidTr="00296186">
        <w:trPr>
          <w:trHeight w:val="255"/>
        </w:trPr>
        <w:tc>
          <w:tcPr>
            <w:cnfStyle w:val="001000000000" w:firstRow="0" w:lastRow="0" w:firstColumn="1" w:lastColumn="0" w:oddVBand="0" w:evenVBand="0" w:oddHBand="0" w:evenHBand="0" w:firstRowFirstColumn="0" w:firstRowLastColumn="0" w:lastRowFirstColumn="0" w:lastRowLastColumn="0"/>
            <w:tcW w:w="651" w:type="pct"/>
            <w:noWrap/>
            <w:hideMark/>
          </w:tcPr>
          <w:p w:rsidR="001455A3" w:rsidRPr="00296186" w:rsidRDefault="001455A3" w:rsidP="00296186">
            <w:pPr>
              <w:rPr>
                <w:rFonts w:asciiTheme="minorHAnsi" w:hAnsiTheme="minorHAnsi" w:cstheme="minorHAnsi"/>
                <w:b w:val="0"/>
                <w:color w:val="000000"/>
                <w:sz w:val="20"/>
                <w:szCs w:val="20"/>
              </w:rPr>
            </w:pPr>
            <w:r w:rsidRPr="00296186">
              <w:rPr>
                <w:rFonts w:asciiTheme="minorHAnsi" w:hAnsiTheme="minorHAnsi" w:cstheme="minorHAnsi"/>
                <w:b w:val="0"/>
                <w:color w:val="000000"/>
                <w:sz w:val="20"/>
                <w:szCs w:val="20"/>
              </w:rPr>
              <w:t>52423</w:t>
            </w:r>
          </w:p>
        </w:tc>
        <w:tc>
          <w:tcPr>
            <w:cnfStyle w:val="000010000000" w:firstRow="0" w:lastRow="0" w:firstColumn="0" w:lastColumn="0" w:oddVBand="1" w:evenVBand="0" w:oddHBand="0" w:evenHBand="0" w:firstRowFirstColumn="0" w:firstRowLastColumn="0" w:lastRowFirstColumn="0" w:lastRowLastColumn="0"/>
            <w:tcW w:w="4349" w:type="pct"/>
            <w:hideMark/>
          </w:tcPr>
          <w:p w:rsidR="001455A3" w:rsidRPr="00296186" w:rsidRDefault="001455A3" w:rsidP="00296186">
            <w:pPr>
              <w:rPr>
                <w:rFonts w:asciiTheme="minorHAnsi" w:hAnsiTheme="minorHAnsi" w:cstheme="minorHAnsi"/>
                <w:color w:val="000000"/>
                <w:sz w:val="20"/>
                <w:szCs w:val="20"/>
              </w:rPr>
            </w:pPr>
            <w:r w:rsidRPr="00296186">
              <w:rPr>
                <w:rFonts w:asciiTheme="minorHAnsi" w:hAnsiTheme="minorHAnsi" w:cstheme="minorHAnsi"/>
                <w:color w:val="000000"/>
                <w:sz w:val="20"/>
                <w:szCs w:val="20"/>
              </w:rPr>
              <w:t>Malocclusion, Angle's class III</w:t>
            </w:r>
          </w:p>
        </w:tc>
      </w:tr>
      <w:tr w:rsidR="001455A3" w:rsidRPr="009900FB" w:rsidTr="00296186">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651" w:type="pct"/>
            <w:noWrap/>
            <w:hideMark/>
          </w:tcPr>
          <w:p w:rsidR="001455A3" w:rsidRPr="00296186" w:rsidRDefault="001455A3" w:rsidP="00296186">
            <w:pPr>
              <w:rPr>
                <w:rFonts w:asciiTheme="minorHAnsi" w:hAnsiTheme="minorHAnsi" w:cstheme="minorHAnsi"/>
                <w:b w:val="0"/>
                <w:color w:val="000000"/>
                <w:sz w:val="20"/>
                <w:szCs w:val="20"/>
              </w:rPr>
            </w:pPr>
            <w:r w:rsidRPr="00296186">
              <w:rPr>
                <w:rFonts w:asciiTheme="minorHAnsi" w:hAnsiTheme="minorHAnsi" w:cstheme="minorHAnsi"/>
                <w:b w:val="0"/>
                <w:color w:val="000000"/>
                <w:sz w:val="20"/>
                <w:szCs w:val="20"/>
              </w:rPr>
              <w:t>52424</w:t>
            </w:r>
          </w:p>
        </w:tc>
        <w:tc>
          <w:tcPr>
            <w:cnfStyle w:val="000010000000" w:firstRow="0" w:lastRow="0" w:firstColumn="0" w:lastColumn="0" w:oddVBand="1" w:evenVBand="0" w:oddHBand="0" w:evenHBand="0" w:firstRowFirstColumn="0" w:firstRowLastColumn="0" w:lastRowFirstColumn="0" w:lastRowLastColumn="0"/>
            <w:tcW w:w="4349" w:type="pct"/>
            <w:hideMark/>
          </w:tcPr>
          <w:p w:rsidR="001455A3" w:rsidRPr="00296186" w:rsidRDefault="001455A3" w:rsidP="00296186">
            <w:pPr>
              <w:rPr>
                <w:rFonts w:asciiTheme="minorHAnsi" w:hAnsiTheme="minorHAnsi" w:cstheme="minorHAnsi"/>
                <w:color w:val="000000"/>
                <w:sz w:val="20"/>
                <w:szCs w:val="20"/>
              </w:rPr>
            </w:pPr>
            <w:r w:rsidRPr="00296186">
              <w:rPr>
                <w:rFonts w:asciiTheme="minorHAnsi" w:hAnsiTheme="minorHAnsi" w:cstheme="minorHAnsi"/>
                <w:color w:val="000000"/>
                <w:sz w:val="20"/>
                <w:szCs w:val="20"/>
              </w:rPr>
              <w:t>Open anterior occlusal relationship</w:t>
            </w:r>
          </w:p>
        </w:tc>
      </w:tr>
      <w:tr w:rsidR="001455A3" w:rsidRPr="009900FB" w:rsidTr="00296186">
        <w:trPr>
          <w:trHeight w:val="255"/>
        </w:trPr>
        <w:tc>
          <w:tcPr>
            <w:cnfStyle w:val="001000000000" w:firstRow="0" w:lastRow="0" w:firstColumn="1" w:lastColumn="0" w:oddVBand="0" w:evenVBand="0" w:oddHBand="0" w:evenHBand="0" w:firstRowFirstColumn="0" w:firstRowLastColumn="0" w:lastRowFirstColumn="0" w:lastRowLastColumn="0"/>
            <w:tcW w:w="651" w:type="pct"/>
            <w:noWrap/>
            <w:hideMark/>
          </w:tcPr>
          <w:p w:rsidR="001455A3" w:rsidRPr="00296186" w:rsidRDefault="001455A3" w:rsidP="00296186">
            <w:pPr>
              <w:rPr>
                <w:rFonts w:asciiTheme="minorHAnsi" w:hAnsiTheme="minorHAnsi" w:cstheme="minorHAnsi"/>
                <w:b w:val="0"/>
                <w:color w:val="000000"/>
                <w:sz w:val="20"/>
                <w:szCs w:val="20"/>
              </w:rPr>
            </w:pPr>
            <w:r w:rsidRPr="00296186">
              <w:rPr>
                <w:rFonts w:asciiTheme="minorHAnsi" w:hAnsiTheme="minorHAnsi" w:cstheme="minorHAnsi"/>
                <w:b w:val="0"/>
                <w:color w:val="000000"/>
                <w:sz w:val="20"/>
                <w:szCs w:val="20"/>
              </w:rPr>
              <w:t>52425</w:t>
            </w:r>
          </w:p>
        </w:tc>
        <w:tc>
          <w:tcPr>
            <w:cnfStyle w:val="000010000000" w:firstRow="0" w:lastRow="0" w:firstColumn="0" w:lastColumn="0" w:oddVBand="1" w:evenVBand="0" w:oddHBand="0" w:evenHBand="0" w:firstRowFirstColumn="0" w:firstRowLastColumn="0" w:lastRowFirstColumn="0" w:lastRowLastColumn="0"/>
            <w:tcW w:w="4349" w:type="pct"/>
            <w:hideMark/>
          </w:tcPr>
          <w:p w:rsidR="001455A3" w:rsidRPr="00296186" w:rsidRDefault="001455A3" w:rsidP="00296186">
            <w:pPr>
              <w:rPr>
                <w:rFonts w:asciiTheme="minorHAnsi" w:hAnsiTheme="minorHAnsi" w:cstheme="minorHAnsi"/>
                <w:color w:val="000000"/>
                <w:sz w:val="20"/>
                <w:szCs w:val="20"/>
              </w:rPr>
            </w:pPr>
            <w:r w:rsidRPr="00296186">
              <w:rPr>
                <w:rFonts w:asciiTheme="minorHAnsi" w:hAnsiTheme="minorHAnsi" w:cstheme="minorHAnsi"/>
                <w:color w:val="000000"/>
                <w:sz w:val="20"/>
                <w:szCs w:val="20"/>
              </w:rPr>
              <w:t>Open posterior occlusal relationship</w:t>
            </w:r>
          </w:p>
        </w:tc>
      </w:tr>
      <w:tr w:rsidR="001455A3" w:rsidRPr="009900FB" w:rsidTr="00296186">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651" w:type="pct"/>
            <w:noWrap/>
            <w:hideMark/>
          </w:tcPr>
          <w:p w:rsidR="001455A3" w:rsidRPr="00296186" w:rsidRDefault="001455A3" w:rsidP="00296186">
            <w:pPr>
              <w:rPr>
                <w:rFonts w:asciiTheme="minorHAnsi" w:hAnsiTheme="minorHAnsi" w:cstheme="minorHAnsi"/>
                <w:b w:val="0"/>
                <w:color w:val="000000"/>
                <w:sz w:val="20"/>
                <w:szCs w:val="20"/>
              </w:rPr>
            </w:pPr>
            <w:r w:rsidRPr="00296186">
              <w:rPr>
                <w:rFonts w:asciiTheme="minorHAnsi" w:hAnsiTheme="minorHAnsi" w:cstheme="minorHAnsi"/>
                <w:b w:val="0"/>
                <w:color w:val="000000"/>
                <w:sz w:val="20"/>
                <w:szCs w:val="20"/>
              </w:rPr>
              <w:t>52426</w:t>
            </w:r>
          </w:p>
        </w:tc>
        <w:tc>
          <w:tcPr>
            <w:cnfStyle w:val="000010000000" w:firstRow="0" w:lastRow="0" w:firstColumn="0" w:lastColumn="0" w:oddVBand="1" w:evenVBand="0" w:oddHBand="0" w:evenHBand="0" w:firstRowFirstColumn="0" w:firstRowLastColumn="0" w:lastRowFirstColumn="0" w:lastRowLastColumn="0"/>
            <w:tcW w:w="4349" w:type="pct"/>
            <w:hideMark/>
          </w:tcPr>
          <w:p w:rsidR="001455A3" w:rsidRPr="00296186" w:rsidRDefault="001455A3" w:rsidP="00296186">
            <w:pPr>
              <w:rPr>
                <w:rFonts w:asciiTheme="minorHAnsi" w:hAnsiTheme="minorHAnsi" w:cstheme="minorHAnsi"/>
                <w:color w:val="000000"/>
                <w:sz w:val="20"/>
                <w:szCs w:val="20"/>
              </w:rPr>
            </w:pPr>
            <w:r w:rsidRPr="00296186">
              <w:rPr>
                <w:rFonts w:asciiTheme="minorHAnsi" w:hAnsiTheme="minorHAnsi" w:cstheme="minorHAnsi"/>
                <w:color w:val="000000"/>
                <w:sz w:val="20"/>
                <w:szCs w:val="20"/>
              </w:rPr>
              <w:t>Excessive horizontal overlap</w:t>
            </w:r>
          </w:p>
        </w:tc>
      </w:tr>
      <w:tr w:rsidR="001455A3" w:rsidRPr="009900FB" w:rsidTr="00296186">
        <w:trPr>
          <w:trHeight w:val="255"/>
        </w:trPr>
        <w:tc>
          <w:tcPr>
            <w:cnfStyle w:val="001000000000" w:firstRow="0" w:lastRow="0" w:firstColumn="1" w:lastColumn="0" w:oddVBand="0" w:evenVBand="0" w:oddHBand="0" w:evenHBand="0" w:firstRowFirstColumn="0" w:firstRowLastColumn="0" w:lastRowFirstColumn="0" w:lastRowLastColumn="0"/>
            <w:tcW w:w="651" w:type="pct"/>
            <w:noWrap/>
            <w:hideMark/>
          </w:tcPr>
          <w:p w:rsidR="001455A3" w:rsidRPr="00296186" w:rsidRDefault="001455A3" w:rsidP="00296186">
            <w:pPr>
              <w:rPr>
                <w:rFonts w:asciiTheme="minorHAnsi" w:hAnsiTheme="minorHAnsi" w:cstheme="minorHAnsi"/>
                <w:b w:val="0"/>
                <w:color w:val="000000"/>
                <w:sz w:val="20"/>
                <w:szCs w:val="20"/>
              </w:rPr>
            </w:pPr>
            <w:r w:rsidRPr="00296186">
              <w:rPr>
                <w:rFonts w:asciiTheme="minorHAnsi" w:hAnsiTheme="minorHAnsi" w:cstheme="minorHAnsi"/>
                <w:b w:val="0"/>
                <w:color w:val="000000"/>
                <w:sz w:val="20"/>
                <w:szCs w:val="20"/>
              </w:rPr>
              <w:t>52427</w:t>
            </w:r>
          </w:p>
        </w:tc>
        <w:tc>
          <w:tcPr>
            <w:cnfStyle w:val="000010000000" w:firstRow="0" w:lastRow="0" w:firstColumn="0" w:lastColumn="0" w:oddVBand="1" w:evenVBand="0" w:oddHBand="0" w:evenHBand="0" w:firstRowFirstColumn="0" w:firstRowLastColumn="0" w:lastRowFirstColumn="0" w:lastRowLastColumn="0"/>
            <w:tcW w:w="4349" w:type="pct"/>
            <w:hideMark/>
          </w:tcPr>
          <w:p w:rsidR="001455A3" w:rsidRPr="00296186" w:rsidRDefault="001455A3" w:rsidP="00296186">
            <w:pPr>
              <w:rPr>
                <w:rFonts w:asciiTheme="minorHAnsi" w:hAnsiTheme="minorHAnsi" w:cstheme="minorHAnsi"/>
                <w:color w:val="000000"/>
                <w:sz w:val="20"/>
                <w:szCs w:val="20"/>
              </w:rPr>
            </w:pPr>
            <w:r w:rsidRPr="00296186">
              <w:rPr>
                <w:rFonts w:asciiTheme="minorHAnsi" w:hAnsiTheme="minorHAnsi" w:cstheme="minorHAnsi"/>
                <w:color w:val="000000"/>
                <w:sz w:val="20"/>
                <w:szCs w:val="20"/>
              </w:rPr>
              <w:t>Reverse articulation</w:t>
            </w:r>
          </w:p>
        </w:tc>
      </w:tr>
      <w:tr w:rsidR="001455A3" w:rsidRPr="009900FB" w:rsidTr="00296186">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651" w:type="pct"/>
            <w:noWrap/>
            <w:hideMark/>
          </w:tcPr>
          <w:p w:rsidR="001455A3" w:rsidRPr="00296186" w:rsidRDefault="001455A3" w:rsidP="00296186">
            <w:pPr>
              <w:rPr>
                <w:rFonts w:asciiTheme="minorHAnsi" w:hAnsiTheme="minorHAnsi" w:cstheme="minorHAnsi"/>
                <w:b w:val="0"/>
                <w:color w:val="000000"/>
                <w:sz w:val="20"/>
                <w:szCs w:val="20"/>
              </w:rPr>
            </w:pPr>
            <w:r w:rsidRPr="00296186">
              <w:rPr>
                <w:rFonts w:asciiTheme="minorHAnsi" w:hAnsiTheme="minorHAnsi" w:cstheme="minorHAnsi"/>
                <w:b w:val="0"/>
                <w:color w:val="000000"/>
                <w:sz w:val="20"/>
                <w:szCs w:val="20"/>
              </w:rPr>
              <w:t>52428</w:t>
            </w:r>
          </w:p>
        </w:tc>
        <w:tc>
          <w:tcPr>
            <w:cnfStyle w:val="000010000000" w:firstRow="0" w:lastRow="0" w:firstColumn="0" w:lastColumn="0" w:oddVBand="1" w:evenVBand="0" w:oddHBand="0" w:evenHBand="0" w:firstRowFirstColumn="0" w:firstRowLastColumn="0" w:lastRowFirstColumn="0" w:lastRowLastColumn="0"/>
            <w:tcW w:w="4349" w:type="pct"/>
            <w:hideMark/>
          </w:tcPr>
          <w:p w:rsidR="001455A3" w:rsidRPr="00296186" w:rsidRDefault="001455A3" w:rsidP="00296186">
            <w:pPr>
              <w:rPr>
                <w:rFonts w:asciiTheme="minorHAnsi" w:hAnsiTheme="minorHAnsi" w:cstheme="minorHAnsi"/>
                <w:color w:val="000000"/>
                <w:sz w:val="20"/>
                <w:szCs w:val="20"/>
              </w:rPr>
            </w:pPr>
            <w:r w:rsidRPr="00296186">
              <w:rPr>
                <w:rFonts w:asciiTheme="minorHAnsi" w:hAnsiTheme="minorHAnsi" w:cstheme="minorHAnsi"/>
                <w:color w:val="000000"/>
                <w:sz w:val="20"/>
                <w:szCs w:val="20"/>
              </w:rPr>
              <w:t>Anomalies of interarch distance</w:t>
            </w:r>
          </w:p>
        </w:tc>
      </w:tr>
      <w:tr w:rsidR="001455A3" w:rsidRPr="009900FB" w:rsidTr="00296186">
        <w:trPr>
          <w:trHeight w:val="255"/>
        </w:trPr>
        <w:tc>
          <w:tcPr>
            <w:cnfStyle w:val="001000000000" w:firstRow="0" w:lastRow="0" w:firstColumn="1" w:lastColumn="0" w:oddVBand="0" w:evenVBand="0" w:oddHBand="0" w:evenHBand="0" w:firstRowFirstColumn="0" w:firstRowLastColumn="0" w:lastRowFirstColumn="0" w:lastRowLastColumn="0"/>
            <w:tcW w:w="651" w:type="pct"/>
            <w:noWrap/>
            <w:hideMark/>
          </w:tcPr>
          <w:p w:rsidR="001455A3" w:rsidRPr="00296186" w:rsidRDefault="001455A3" w:rsidP="00296186">
            <w:pPr>
              <w:rPr>
                <w:rFonts w:asciiTheme="minorHAnsi" w:hAnsiTheme="minorHAnsi" w:cstheme="minorHAnsi"/>
                <w:b w:val="0"/>
                <w:color w:val="000000"/>
                <w:sz w:val="20"/>
                <w:szCs w:val="20"/>
              </w:rPr>
            </w:pPr>
            <w:r w:rsidRPr="00296186">
              <w:rPr>
                <w:rFonts w:asciiTheme="minorHAnsi" w:hAnsiTheme="minorHAnsi" w:cstheme="minorHAnsi"/>
                <w:b w:val="0"/>
                <w:color w:val="000000"/>
                <w:sz w:val="20"/>
                <w:szCs w:val="20"/>
              </w:rPr>
              <w:t>52429</w:t>
            </w:r>
          </w:p>
        </w:tc>
        <w:tc>
          <w:tcPr>
            <w:cnfStyle w:val="000010000000" w:firstRow="0" w:lastRow="0" w:firstColumn="0" w:lastColumn="0" w:oddVBand="1" w:evenVBand="0" w:oddHBand="0" w:evenHBand="0" w:firstRowFirstColumn="0" w:firstRowLastColumn="0" w:lastRowFirstColumn="0" w:lastRowLastColumn="0"/>
            <w:tcW w:w="4349" w:type="pct"/>
            <w:hideMark/>
          </w:tcPr>
          <w:p w:rsidR="001455A3" w:rsidRPr="00296186" w:rsidRDefault="001455A3" w:rsidP="00296186">
            <w:pPr>
              <w:rPr>
                <w:rFonts w:asciiTheme="minorHAnsi" w:hAnsiTheme="minorHAnsi" w:cstheme="minorHAnsi"/>
                <w:color w:val="000000"/>
                <w:sz w:val="20"/>
                <w:szCs w:val="20"/>
              </w:rPr>
            </w:pPr>
            <w:r w:rsidRPr="00296186">
              <w:rPr>
                <w:rFonts w:asciiTheme="minorHAnsi" w:hAnsiTheme="minorHAnsi" w:cstheme="minorHAnsi"/>
                <w:color w:val="000000"/>
                <w:sz w:val="20"/>
                <w:szCs w:val="20"/>
              </w:rPr>
              <w:t>Other anomalies of dental arch relationship</w:t>
            </w:r>
          </w:p>
        </w:tc>
      </w:tr>
      <w:tr w:rsidR="001455A3" w:rsidRPr="009900FB" w:rsidTr="00296186">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651" w:type="pct"/>
            <w:noWrap/>
            <w:hideMark/>
          </w:tcPr>
          <w:p w:rsidR="001455A3" w:rsidRPr="00296186" w:rsidRDefault="001455A3" w:rsidP="00296186">
            <w:pPr>
              <w:rPr>
                <w:rFonts w:asciiTheme="minorHAnsi" w:hAnsiTheme="minorHAnsi" w:cstheme="minorHAnsi"/>
                <w:b w:val="0"/>
                <w:color w:val="000000"/>
                <w:sz w:val="20"/>
                <w:szCs w:val="20"/>
              </w:rPr>
            </w:pPr>
            <w:r w:rsidRPr="00296186">
              <w:rPr>
                <w:rFonts w:asciiTheme="minorHAnsi" w:hAnsiTheme="minorHAnsi" w:cstheme="minorHAnsi"/>
                <w:b w:val="0"/>
                <w:color w:val="000000"/>
                <w:sz w:val="20"/>
                <w:szCs w:val="20"/>
              </w:rPr>
              <w:t>52430</w:t>
            </w:r>
          </w:p>
        </w:tc>
        <w:tc>
          <w:tcPr>
            <w:cnfStyle w:val="000010000000" w:firstRow="0" w:lastRow="0" w:firstColumn="0" w:lastColumn="0" w:oddVBand="1" w:evenVBand="0" w:oddHBand="0" w:evenHBand="0" w:firstRowFirstColumn="0" w:firstRowLastColumn="0" w:lastRowFirstColumn="0" w:lastRowLastColumn="0"/>
            <w:tcW w:w="4349" w:type="pct"/>
            <w:hideMark/>
          </w:tcPr>
          <w:p w:rsidR="001455A3" w:rsidRPr="00296186" w:rsidRDefault="001455A3" w:rsidP="00296186">
            <w:pPr>
              <w:rPr>
                <w:rFonts w:asciiTheme="minorHAnsi" w:hAnsiTheme="minorHAnsi" w:cstheme="minorHAnsi"/>
                <w:color w:val="000000"/>
                <w:sz w:val="20"/>
                <w:szCs w:val="20"/>
              </w:rPr>
            </w:pPr>
            <w:r w:rsidRPr="00296186">
              <w:rPr>
                <w:rFonts w:asciiTheme="minorHAnsi" w:hAnsiTheme="minorHAnsi" w:cstheme="minorHAnsi"/>
                <w:color w:val="000000"/>
                <w:sz w:val="20"/>
                <w:szCs w:val="20"/>
              </w:rPr>
              <w:t>Unspecified anomaly of tooth position</w:t>
            </w:r>
          </w:p>
        </w:tc>
      </w:tr>
      <w:tr w:rsidR="001455A3" w:rsidRPr="009900FB" w:rsidTr="00296186">
        <w:trPr>
          <w:trHeight w:val="255"/>
        </w:trPr>
        <w:tc>
          <w:tcPr>
            <w:cnfStyle w:val="001000000000" w:firstRow="0" w:lastRow="0" w:firstColumn="1" w:lastColumn="0" w:oddVBand="0" w:evenVBand="0" w:oddHBand="0" w:evenHBand="0" w:firstRowFirstColumn="0" w:firstRowLastColumn="0" w:lastRowFirstColumn="0" w:lastRowLastColumn="0"/>
            <w:tcW w:w="651" w:type="pct"/>
            <w:noWrap/>
            <w:hideMark/>
          </w:tcPr>
          <w:p w:rsidR="001455A3" w:rsidRPr="00296186" w:rsidRDefault="001455A3" w:rsidP="00296186">
            <w:pPr>
              <w:rPr>
                <w:rFonts w:asciiTheme="minorHAnsi" w:hAnsiTheme="minorHAnsi" w:cstheme="minorHAnsi"/>
                <w:b w:val="0"/>
                <w:color w:val="000000"/>
                <w:sz w:val="20"/>
                <w:szCs w:val="20"/>
              </w:rPr>
            </w:pPr>
            <w:r w:rsidRPr="00296186">
              <w:rPr>
                <w:rFonts w:asciiTheme="minorHAnsi" w:hAnsiTheme="minorHAnsi" w:cstheme="minorHAnsi"/>
                <w:b w:val="0"/>
                <w:color w:val="000000"/>
                <w:sz w:val="20"/>
                <w:szCs w:val="20"/>
              </w:rPr>
              <w:t>52431</w:t>
            </w:r>
          </w:p>
        </w:tc>
        <w:tc>
          <w:tcPr>
            <w:cnfStyle w:val="000010000000" w:firstRow="0" w:lastRow="0" w:firstColumn="0" w:lastColumn="0" w:oddVBand="1" w:evenVBand="0" w:oddHBand="0" w:evenHBand="0" w:firstRowFirstColumn="0" w:firstRowLastColumn="0" w:lastRowFirstColumn="0" w:lastRowLastColumn="0"/>
            <w:tcW w:w="4349" w:type="pct"/>
            <w:hideMark/>
          </w:tcPr>
          <w:p w:rsidR="001455A3" w:rsidRPr="00296186" w:rsidRDefault="001455A3" w:rsidP="00296186">
            <w:pPr>
              <w:rPr>
                <w:rFonts w:asciiTheme="minorHAnsi" w:hAnsiTheme="minorHAnsi" w:cstheme="minorHAnsi"/>
                <w:color w:val="000000"/>
                <w:sz w:val="20"/>
                <w:szCs w:val="20"/>
              </w:rPr>
            </w:pPr>
            <w:r w:rsidRPr="00296186">
              <w:rPr>
                <w:rFonts w:asciiTheme="minorHAnsi" w:hAnsiTheme="minorHAnsi" w:cstheme="minorHAnsi"/>
                <w:color w:val="000000"/>
                <w:sz w:val="20"/>
                <w:szCs w:val="20"/>
              </w:rPr>
              <w:t>Crowding of teeth</w:t>
            </w:r>
          </w:p>
        </w:tc>
      </w:tr>
      <w:tr w:rsidR="001455A3" w:rsidRPr="009900FB" w:rsidTr="00296186">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651" w:type="pct"/>
            <w:noWrap/>
            <w:hideMark/>
          </w:tcPr>
          <w:p w:rsidR="001455A3" w:rsidRPr="00296186" w:rsidRDefault="001455A3" w:rsidP="00296186">
            <w:pPr>
              <w:rPr>
                <w:rFonts w:asciiTheme="minorHAnsi" w:hAnsiTheme="minorHAnsi" w:cstheme="minorHAnsi"/>
                <w:b w:val="0"/>
                <w:color w:val="000000"/>
                <w:sz w:val="20"/>
                <w:szCs w:val="20"/>
              </w:rPr>
            </w:pPr>
            <w:r w:rsidRPr="00296186">
              <w:rPr>
                <w:rFonts w:asciiTheme="minorHAnsi" w:hAnsiTheme="minorHAnsi" w:cstheme="minorHAnsi"/>
                <w:b w:val="0"/>
                <w:color w:val="000000"/>
                <w:sz w:val="20"/>
                <w:szCs w:val="20"/>
              </w:rPr>
              <w:t>52432</w:t>
            </w:r>
          </w:p>
        </w:tc>
        <w:tc>
          <w:tcPr>
            <w:cnfStyle w:val="000010000000" w:firstRow="0" w:lastRow="0" w:firstColumn="0" w:lastColumn="0" w:oddVBand="1" w:evenVBand="0" w:oddHBand="0" w:evenHBand="0" w:firstRowFirstColumn="0" w:firstRowLastColumn="0" w:lastRowFirstColumn="0" w:lastRowLastColumn="0"/>
            <w:tcW w:w="4349" w:type="pct"/>
            <w:hideMark/>
          </w:tcPr>
          <w:p w:rsidR="001455A3" w:rsidRPr="00296186" w:rsidRDefault="001455A3" w:rsidP="00296186">
            <w:pPr>
              <w:rPr>
                <w:rFonts w:asciiTheme="minorHAnsi" w:hAnsiTheme="minorHAnsi" w:cstheme="minorHAnsi"/>
                <w:color w:val="000000"/>
                <w:sz w:val="20"/>
                <w:szCs w:val="20"/>
              </w:rPr>
            </w:pPr>
            <w:r w:rsidRPr="00296186">
              <w:rPr>
                <w:rFonts w:asciiTheme="minorHAnsi" w:hAnsiTheme="minorHAnsi" w:cstheme="minorHAnsi"/>
                <w:color w:val="000000"/>
                <w:sz w:val="20"/>
                <w:szCs w:val="20"/>
              </w:rPr>
              <w:t>Excessive spacing of teeth</w:t>
            </w:r>
          </w:p>
        </w:tc>
      </w:tr>
      <w:tr w:rsidR="001455A3" w:rsidRPr="009900FB" w:rsidTr="00296186">
        <w:trPr>
          <w:trHeight w:val="255"/>
        </w:trPr>
        <w:tc>
          <w:tcPr>
            <w:cnfStyle w:val="001000000000" w:firstRow="0" w:lastRow="0" w:firstColumn="1" w:lastColumn="0" w:oddVBand="0" w:evenVBand="0" w:oddHBand="0" w:evenHBand="0" w:firstRowFirstColumn="0" w:firstRowLastColumn="0" w:lastRowFirstColumn="0" w:lastRowLastColumn="0"/>
            <w:tcW w:w="651" w:type="pct"/>
            <w:noWrap/>
            <w:hideMark/>
          </w:tcPr>
          <w:p w:rsidR="001455A3" w:rsidRPr="00296186" w:rsidRDefault="001455A3" w:rsidP="00296186">
            <w:pPr>
              <w:rPr>
                <w:rFonts w:asciiTheme="minorHAnsi" w:hAnsiTheme="minorHAnsi" w:cstheme="minorHAnsi"/>
                <w:b w:val="0"/>
                <w:color w:val="000000"/>
                <w:sz w:val="20"/>
                <w:szCs w:val="20"/>
              </w:rPr>
            </w:pPr>
            <w:r w:rsidRPr="00296186">
              <w:rPr>
                <w:rFonts w:asciiTheme="minorHAnsi" w:hAnsiTheme="minorHAnsi" w:cstheme="minorHAnsi"/>
                <w:b w:val="0"/>
                <w:color w:val="000000"/>
                <w:sz w:val="20"/>
                <w:szCs w:val="20"/>
              </w:rPr>
              <w:t>52433</w:t>
            </w:r>
          </w:p>
        </w:tc>
        <w:tc>
          <w:tcPr>
            <w:cnfStyle w:val="000010000000" w:firstRow="0" w:lastRow="0" w:firstColumn="0" w:lastColumn="0" w:oddVBand="1" w:evenVBand="0" w:oddHBand="0" w:evenHBand="0" w:firstRowFirstColumn="0" w:firstRowLastColumn="0" w:lastRowFirstColumn="0" w:lastRowLastColumn="0"/>
            <w:tcW w:w="4349" w:type="pct"/>
            <w:hideMark/>
          </w:tcPr>
          <w:p w:rsidR="001455A3" w:rsidRPr="00296186" w:rsidRDefault="001455A3" w:rsidP="00296186">
            <w:pPr>
              <w:rPr>
                <w:rFonts w:asciiTheme="minorHAnsi" w:hAnsiTheme="minorHAnsi" w:cstheme="minorHAnsi"/>
                <w:color w:val="000000"/>
                <w:sz w:val="20"/>
                <w:szCs w:val="20"/>
              </w:rPr>
            </w:pPr>
            <w:r w:rsidRPr="00296186">
              <w:rPr>
                <w:rFonts w:asciiTheme="minorHAnsi" w:hAnsiTheme="minorHAnsi" w:cstheme="minorHAnsi"/>
                <w:color w:val="000000"/>
                <w:sz w:val="20"/>
                <w:szCs w:val="20"/>
              </w:rPr>
              <w:t>Horizontal displacement of teeth</w:t>
            </w:r>
          </w:p>
        </w:tc>
      </w:tr>
      <w:tr w:rsidR="001455A3" w:rsidRPr="009900FB" w:rsidTr="00296186">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651" w:type="pct"/>
            <w:noWrap/>
            <w:hideMark/>
          </w:tcPr>
          <w:p w:rsidR="001455A3" w:rsidRPr="00296186" w:rsidRDefault="001455A3" w:rsidP="00296186">
            <w:pPr>
              <w:rPr>
                <w:rFonts w:asciiTheme="minorHAnsi" w:hAnsiTheme="minorHAnsi" w:cstheme="minorHAnsi"/>
                <w:b w:val="0"/>
                <w:color w:val="000000"/>
                <w:sz w:val="20"/>
                <w:szCs w:val="20"/>
              </w:rPr>
            </w:pPr>
            <w:r w:rsidRPr="00296186">
              <w:rPr>
                <w:rFonts w:asciiTheme="minorHAnsi" w:hAnsiTheme="minorHAnsi" w:cstheme="minorHAnsi"/>
                <w:b w:val="0"/>
                <w:color w:val="000000"/>
                <w:sz w:val="20"/>
                <w:szCs w:val="20"/>
              </w:rPr>
              <w:t>52434</w:t>
            </w:r>
          </w:p>
        </w:tc>
        <w:tc>
          <w:tcPr>
            <w:cnfStyle w:val="000010000000" w:firstRow="0" w:lastRow="0" w:firstColumn="0" w:lastColumn="0" w:oddVBand="1" w:evenVBand="0" w:oddHBand="0" w:evenHBand="0" w:firstRowFirstColumn="0" w:firstRowLastColumn="0" w:lastRowFirstColumn="0" w:lastRowLastColumn="0"/>
            <w:tcW w:w="4349" w:type="pct"/>
            <w:hideMark/>
          </w:tcPr>
          <w:p w:rsidR="001455A3" w:rsidRPr="00296186" w:rsidRDefault="001455A3" w:rsidP="00296186">
            <w:pPr>
              <w:rPr>
                <w:rFonts w:asciiTheme="minorHAnsi" w:hAnsiTheme="minorHAnsi" w:cstheme="minorHAnsi"/>
                <w:color w:val="000000"/>
                <w:sz w:val="20"/>
                <w:szCs w:val="20"/>
              </w:rPr>
            </w:pPr>
            <w:r w:rsidRPr="00296186">
              <w:rPr>
                <w:rFonts w:asciiTheme="minorHAnsi" w:hAnsiTheme="minorHAnsi" w:cstheme="minorHAnsi"/>
                <w:color w:val="000000"/>
                <w:sz w:val="20"/>
                <w:szCs w:val="20"/>
              </w:rPr>
              <w:t>Vertical displacement of teeth</w:t>
            </w:r>
          </w:p>
        </w:tc>
      </w:tr>
      <w:tr w:rsidR="001455A3" w:rsidRPr="009900FB" w:rsidTr="00296186">
        <w:trPr>
          <w:trHeight w:val="255"/>
        </w:trPr>
        <w:tc>
          <w:tcPr>
            <w:cnfStyle w:val="001000000000" w:firstRow="0" w:lastRow="0" w:firstColumn="1" w:lastColumn="0" w:oddVBand="0" w:evenVBand="0" w:oddHBand="0" w:evenHBand="0" w:firstRowFirstColumn="0" w:firstRowLastColumn="0" w:lastRowFirstColumn="0" w:lastRowLastColumn="0"/>
            <w:tcW w:w="651" w:type="pct"/>
            <w:noWrap/>
            <w:hideMark/>
          </w:tcPr>
          <w:p w:rsidR="001455A3" w:rsidRPr="00296186" w:rsidRDefault="001455A3" w:rsidP="00296186">
            <w:pPr>
              <w:rPr>
                <w:rFonts w:asciiTheme="minorHAnsi" w:hAnsiTheme="minorHAnsi" w:cstheme="minorHAnsi"/>
                <w:b w:val="0"/>
                <w:color w:val="000000"/>
                <w:sz w:val="20"/>
                <w:szCs w:val="20"/>
              </w:rPr>
            </w:pPr>
            <w:r w:rsidRPr="00296186">
              <w:rPr>
                <w:rFonts w:asciiTheme="minorHAnsi" w:hAnsiTheme="minorHAnsi" w:cstheme="minorHAnsi"/>
                <w:b w:val="0"/>
                <w:color w:val="000000"/>
                <w:sz w:val="20"/>
                <w:szCs w:val="20"/>
              </w:rPr>
              <w:t>52435</w:t>
            </w:r>
          </w:p>
        </w:tc>
        <w:tc>
          <w:tcPr>
            <w:cnfStyle w:val="000010000000" w:firstRow="0" w:lastRow="0" w:firstColumn="0" w:lastColumn="0" w:oddVBand="1" w:evenVBand="0" w:oddHBand="0" w:evenHBand="0" w:firstRowFirstColumn="0" w:firstRowLastColumn="0" w:lastRowFirstColumn="0" w:lastRowLastColumn="0"/>
            <w:tcW w:w="4349" w:type="pct"/>
            <w:hideMark/>
          </w:tcPr>
          <w:p w:rsidR="001455A3" w:rsidRPr="00296186" w:rsidRDefault="001455A3" w:rsidP="00296186">
            <w:pPr>
              <w:rPr>
                <w:rFonts w:asciiTheme="minorHAnsi" w:hAnsiTheme="minorHAnsi" w:cstheme="minorHAnsi"/>
                <w:color w:val="000000"/>
                <w:sz w:val="20"/>
                <w:szCs w:val="20"/>
              </w:rPr>
            </w:pPr>
            <w:r w:rsidRPr="00296186">
              <w:rPr>
                <w:rFonts w:asciiTheme="minorHAnsi" w:hAnsiTheme="minorHAnsi" w:cstheme="minorHAnsi"/>
                <w:color w:val="000000"/>
                <w:sz w:val="20"/>
                <w:szCs w:val="20"/>
              </w:rPr>
              <w:t>Rotation of tooth/teeth</w:t>
            </w:r>
          </w:p>
        </w:tc>
      </w:tr>
      <w:tr w:rsidR="001455A3" w:rsidRPr="009900FB" w:rsidTr="00296186">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651" w:type="pct"/>
            <w:noWrap/>
            <w:hideMark/>
          </w:tcPr>
          <w:p w:rsidR="001455A3" w:rsidRPr="00296186" w:rsidRDefault="001455A3" w:rsidP="00296186">
            <w:pPr>
              <w:rPr>
                <w:rFonts w:asciiTheme="minorHAnsi" w:hAnsiTheme="minorHAnsi" w:cstheme="minorHAnsi"/>
                <w:b w:val="0"/>
                <w:color w:val="000000"/>
                <w:sz w:val="20"/>
                <w:szCs w:val="20"/>
              </w:rPr>
            </w:pPr>
            <w:r w:rsidRPr="00296186">
              <w:rPr>
                <w:rFonts w:asciiTheme="minorHAnsi" w:hAnsiTheme="minorHAnsi" w:cstheme="minorHAnsi"/>
                <w:b w:val="0"/>
                <w:color w:val="000000"/>
                <w:sz w:val="20"/>
                <w:szCs w:val="20"/>
              </w:rPr>
              <w:t>52436</w:t>
            </w:r>
          </w:p>
        </w:tc>
        <w:tc>
          <w:tcPr>
            <w:cnfStyle w:val="000010000000" w:firstRow="0" w:lastRow="0" w:firstColumn="0" w:lastColumn="0" w:oddVBand="1" w:evenVBand="0" w:oddHBand="0" w:evenHBand="0" w:firstRowFirstColumn="0" w:firstRowLastColumn="0" w:lastRowFirstColumn="0" w:lastRowLastColumn="0"/>
            <w:tcW w:w="4349" w:type="pct"/>
            <w:hideMark/>
          </w:tcPr>
          <w:p w:rsidR="001455A3" w:rsidRPr="00296186" w:rsidRDefault="001455A3" w:rsidP="00296186">
            <w:pPr>
              <w:rPr>
                <w:rFonts w:asciiTheme="minorHAnsi" w:hAnsiTheme="minorHAnsi" w:cstheme="minorHAnsi"/>
                <w:color w:val="000000"/>
                <w:sz w:val="20"/>
                <w:szCs w:val="20"/>
              </w:rPr>
            </w:pPr>
            <w:r w:rsidRPr="00296186">
              <w:rPr>
                <w:rFonts w:asciiTheme="minorHAnsi" w:hAnsiTheme="minorHAnsi" w:cstheme="minorHAnsi"/>
                <w:color w:val="000000"/>
                <w:sz w:val="20"/>
                <w:szCs w:val="20"/>
              </w:rPr>
              <w:t>Insufficient interocclusal distance of teeth (ridge)</w:t>
            </w:r>
          </w:p>
        </w:tc>
      </w:tr>
      <w:tr w:rsidR="001455A3" w:rsidRPr="009900FB" w:rsidTr="00296186">
        <w:trPr>
          <w:trHeight w:val="255"/>
        </w:trPr>
        <w:tc>
          <w:tcPr>
            <w:cnfStyle w:val="001000000000" w:firstRow="0" w:lastRow="0" w:firstColumn="1" w:lastColumn="0" w:oddVBand="0" w:evenVBand="0" w:oddHBand="0" w:evenHBand="0" w:firstRowFirstColumn="0" w:firstRowLastColumn="0" w:lastRowFirstColumn="0" w:lastRowLastColumn="0"/>
            <w:tcW w:w="651" w:type="pct"/>
            <w:noWrap/>
            <w:hideMark/>
          </w:tcPr>
          <w:p w:rsidR="001455A3" w:rsidRPr="00296186" w:rsidRDefault="001455A3" w:rsidP="00296186">
            <w:pPr>
              <w:rPr>
                <w:rFonts w:asciiTheme="minorHAnsi" w:hAnsiTheme="minorHAnsi" w:cstheme="minorHAnsi"/>
                <w:b w:val="0"/>
                <w:color w:val="000000"/>
                <w:sz w:val="20"/>
                <w:szCs w:val="20"/>
              </w:rPr>
            </w:pPr>
            <w:r w:rsidRPr="00296186">
              <w:rPr>
                <w:rFonts w:asciiTheme="minorHAnsi" w:hAnsiTheme="minorHAnsi" w:cstheme="minorHAnsi"/>
                <w:b w:val="0"/>
                <w:color w:val="000000"/>
                <w:sz w:val="20"/>
                <w:szCs w:val="20"/>
              </w:rPr>
              <w:t>52437</w:t>
            </w:r>
          </w:p>
        </w:tc>
        <w:tc>
          <w:tcPr>
            <w:cnfStyle w:val="000010000000" w:firstRow="0" w:lastRow="0" w:firstColumn="0" w:lastColumn="0" w:oddVBand="1" w:evenVBand="0" w:oddHBand="0" w:evenHBand="0" w:firstRowFirstColumn="0" w:firstRowLastColumn="0" w:lastRowFirstColumn="0" w:lastRowLastColumn="0"/>
            <w:tcW w:w="4349" w:type="pct"/>
            <w:hideMark/>
          </w:tcPr>
          <w:p w:rsidR="001455A3" w:rsidRPr="00296186" w:rsidRDefault="001455A3" w:rsidP="00296186">
            <w:pPr>
              <w:rPr>
                <w:rFonts w:asciiTheme="minorHAnsi" w:hAnsiTheme="minorHAnsi" w:cstheme="minorHAnsi"/>
                <w:color w:val="000000"/>
                <w:sz w:val="20"/>
                <w:szCs w:val="20"/>
              </w:rPr>
            </w:pPr>
            <w:r w:rsidRPr="00296186">
              <w:rPr>
                <w:rFonts w:asciiTheme="minorHAnsi" w:hAnsiTheme="minorHAnsi" w:cstheme="minorHAnsi"/>
                <w:color w:val="000000"/>
                <w:sz w:val="20"/>
                <w:szCs w:val="20"/>
              </w:rPr>
              <w:t>Excessive interocclusal distance of teeth</w:t>
            </w:r>
          </w:p>
        </w:tc>
      </w:tr>
      <w:tr w:rsidR="001455A3" w:rsidRPr="009900FB" w:rsidTr="00296186">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651" w:type="pct"/>
            <w:noWrap/>
            <w:hideMark/>
          </w:tcPr>
          <w:p w:rsidR="001455A3" w:rsidRPr="00296186" w:rsidRDefault="001455A3" w:rsidP="00296186">
            <w:pPr>
              <w:rPr>
                <w:rFonts w:asciiTheme="minorHAnsi" w:hAnsiTheme="minorHAnsi" w:cstheme="minorHAnsi"/>
                <w:b w:val="0"/>
                <w:color w:val="000000"/>
                <w:sz w:val="20"/>
                <w:szCs w:val="20"/>
              </w:rPr>
            </w:pPr>
            <w:r w:rsidRPr="00296186">
              <w:rPr>
                <w:rFonts w:asciiTheme="minorHAnsi" w:hAnsiTheme="minorHAnsi" w:cstheme="minorHAnsi"/>
                <w:b w:val="0"/>
                <w:color w:val="000000"/>
                <w:sz w:val="20"/>
                <w:szCs w:val="20"/>
              </w:rPr>
              <w:t>52439</w:t>
            </w:r>
          </w:p>
        </w:tc>
        <w:tc>
          <w:tcPr>
            <w:cnfStyle w:val="000010000000" w:firstRow="0" w:lastRow="0" w:firstColumn="0" w:lastColumn="0" w:oddVBand="1" w:evenVBand="0" w:oddHBand="0" w:evenHBand="0" w:firstRowFirstColumn="0" w:firstRowLastColumn="0" w:lastRowFirstColumn="0" w:lastRowLastColumn="0"/>
            <w:tcW w:w="4349" w:type="pct"/>
            <w:hideMark/>
          </w:tcPr>
          <w:p w:rsidR="001455A3" w:rsidRPr="00296186" w:rsidRDefault="001455A3" w:rsidP="00296186">
            <w:pPr>
              <w:rPr>
                <w:rFonts w:asciiTheme="minorHAnsi" w:hAnsiTheme="minorHAnsi" w:cstheme="minorHAnsi"/>
                <w:color w:val="000000"/>
                <w:sz w:val="20"/>
                <w:szCs w:val="20"/>
              </w:rPr>
            </w:pPr>
            <w:r w:rsidRPr="00296186">
              <w:rPr>
                <w:rFonts w:asciiTheme="minorHAnsi" w:hAnsiTheme="minorHAnsi" w:cstheme="minorHAnsi"/>
                <w:color w:val="000000"/>
                <w:sz w:val="20"/>
                <w:szCs w:val="20"/>
              </w:rPr>
              <w:t>Other anomalies of tooth position</w:t>
            </w:r>
          </w:p>
        </w:tc>
      </w:tr>
      <w:tr w:rsidR="001455A3" w:rsidRPr="009900FB" w:rsidTr="00296186">
        <w:trPr>
          <w:trHeight w:val="255"/>
        </w:trPr>
        <w:tc>
          <w:tcPr>
            <w:cnfStyle w:val="001000000000" w:firstRow="0" w:lastRow="0" w:firstColumn="1" w:lastColumn="0" w:oddVBand="0" w:evenVBand="0" w:oddHBand="0" w:evenHBand="0" w:firstRowFirstColumn="0" w:firstRowLastColumn="0" w:lastRowFirstColumn="0" w:lastRowLastColumn="0"/>
            <w:tcW w:w="651" w:type="pct"/>
            <w:noWrap/>
            <w:hideMark/>
          </w:tcPr>
          <w:p w:rsidR="001455A3" w:rsidRPr="00296186" w:rsidRDefault="001455A3" w:rsidP="00296186">
            <w:pPr>
              <w:rPr>
                <w:rFonts w:asciiTheme="minorHAnsi" w:hAnsiTheme="minorHAnsi" w:cstheme="minorHAnsi"/>
                <w:b w:val="0"/>
                <w:color w:val="000000"/>
                <w:sz w:val="20"/>
                <w:szCs w:val="20"/>
              </w:rPr>
            </w:pPr>
            <w:r w:rsidRPr="00296186">
              <w:rPr>
                <w:rFonts w:asciiTheme="minorHAnsi" w:hAnsiTheme="minorHAnsi" w:cstheme="minorHAnsi"/>
                <w:b w:val="0"/>
                <w:color w:val="000000"/>
                <w:sz w:val="20"/>
                <w:szCs w:val="20"/>
              </w:rPr>
              <w:t>5244</w:t>
            </w:r>
          </w:p>
        </w:tc>
        <w:tc>
          <w:tcPr>
            <w:cnfStyle w:val="000010000000" w:firstRow="0" w:lastRow="0" w:firstColumn="0" w:lastColumn="0" w:oddVBand="1" w:evenVBand="0" w:oddHBand="0" w:evenHBand="0" w:firstRowFirstColumn="0" w:firstRowLastColumn="0" w:lastRowFirstColumn="0" w:lastRowLastColumn="0"/>
            <w:tcW w:w="4349" w:type="pct"/>
            <w:hideMark/>
          </w:tcPr>
          <w:p w:rsidR="001455A3" w:rsidRPr="00296186" w:rsidRDefault="001455A3" w:rsidP="00296186">
            <w:pPr>
              <w:rPr>
                <w:rFonts w:asciiTheme="minorHAnsi" w:hAnsiTheme="minorHAnsi" w:cstheme="minorHAnsi"/>
                <w:color w:val="000000"/>
                <w:sz w:val="20"/>
                <w:szCs w:val="20"/>
              </w:rPr>
            </w:pPr>
            <w:r w:rsidRPr="00296186">
              <w:rPr>
                <w:rFonts w:asciiTheme="minorHAnsi" w:hAnsiTheme="minorHAnsi" w:cstheme="minorHAnsi"/>
                <w:color w:val="000000"/>
                <w:sz w:val="20"/>
                <w:szCs w:val="20"/>
              </w:rPr>
              <w:t>Malocclusion, unspecified</w:t>
            </w:r>
          </w:p>
        </w:tc>
      </w:tr>
      <w:tr w:rsidR="001455A3" w:rsidRPr="009900FB" w:rsidTr="00296186">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651" w:type="pct"/>
            <w:noWrap/>
            <w:hideMark/>
          </w:tcPr>
          <w:p w:rsidR="001455A3" w:rsidRPr="00296186" w:rsidRDefault="001455A3" w:rsidP="00296186">
            <w:pPr>
              <w:rPr>
                <w:rFonts w:asciiTheme="minorHAnsi" w:hAnsiTheme="minorHAnsi" w:cstheme="minorHAnsi"/>
                <w:b w:val="0"/>
                <w:color w:val="000000"/>
                <w:sz w:val="20"/>
                <w:szCs w:val="20"/>
              </w:rPr>
            </w:pPr>
            <w:r w:rsidRPr="00296186">
              <w:rPr>
                <w:rFonts w:asciiTheme="minorHAnsi" w:hAnsiTheme="minorHAnsi" w:cstheme="minorHAnsi"/>
                <w:b w:val="0"/>
                <w:color w:val="000000"/>
                <w:sz w:val="20"/>
                <w:szCs w:val="20"/>
              </w:rPr>
              <w:t>52450</w:t>
            </w:r>
          </w:p>
        </w:tc>
        <w:tc>
          <w:tcPr>
            <w:cnfStyle w:val="000010000000" w:firstRow="0" w:lastRow="0" w:firstColumn="0" w:lastColumn="0" w:oddVBand="1" w:evenVBand="0" w:oddHBand="0" w:evenHBand="0" w:firstRowFirstColumn="0" w:firstRowLastColumn="0" w:lastRowFirstColumn="0" w:lastRowLastColumn="0"/>
            <w:tcW w:w="4349" w:type="pct"/>
            <w:hideMark/>
          </w:tcPr>
          <w:p w:rsidR="001455A3" w:rsidRPr="00296186" w:rsidRDefault="001455A3" w:rsidP="00296186">
            <w:pPr>
              <w:rPr>
                <w:rFonts w:asciiTheme="minorHAnsi" w:hAnsiTheme="minorHAnsi" w:cstheme="minorHAnsi"/>
                <w:color w:val="000000"/>
                <w:sz w:val="20"/>
                <w:szCs w:val="20"/>
              </w:rPr>
            </w:pPr>
            <w:r w:rsidRPr="00296186">
              <w:rPr>
                <w:rFonts w:asciiTheme="minorHAnsi" w:hAnsiTheme="minorHAnsi" w:cstheme="minorHAnsi"/>
                <w:color w:val="000000"/>
                <w:sz w:val="20"/>
                <w:szCs w:val="20"/>
              </w:rPr>
              <w:t>Dentofacial functional abnormality, unspecified</w:t>
            </w:r>
          </w:p>
        </w:tc>
      </w:tr>
      <w:tr w:rsidR="001455A3" w:rsidRPr="009900FB" w:rsidTr="00296186">
        <w:trPr>
          <w:trHeight w:val="255"/>
        </w:trPr>
        <w:tc>
          <w:tcPr>
            <w:cnfStyle w:val="001000000000" w:firstRow="0" w:lastRow="0" w:firstColumn="1" w:lastColumn="0" w:oddVBand="0" w:evenVBand="0" w:oddHBand="0" w:evenHBand="0" w:firstRowFirstColumn="0" w:firstRowLastColumn="0" w:lastRowFirstColumn="0" w:lastRowLastColumn="0"/>
            <w:tcW w:w="651" w:type="pct"/>
            <w:noWrap/>
            <w:hideMark/>
          </w:tcPr>
          <w:p w:rsidR="001455A3" w:rsidRPr="00296186" w:rsidRDefault="001455A3" w:rsidP="00296186">
            <w:pPr>
              <w:rPr>
                <w:rFonts w:asciiTheme="minorHAnsi" w:hAnsiTheme="minorHAnsi" w:cstheme="minorHAnsi"/>
                <w:b w:val="0"/>
                <w:color w:val="000000"/>
                <w:sz w:val="20"/>
                <w:szCs w:val="20"/>
              </w:rPr>
            </w:pPr>
            <w:r w:rsidRPr="00296186">
              <w:rPr>
                <w:rFonts w:asciiTheme="minorHAnsi" w:hAnsiTheme="minorHAnsi" w:cstheme="minorHAnsi"/>
                <w:b w:val="0"/>
                <w:color w:val="000000"/>
                <w:sz w:val="20"/>
                <w:szCs w:val="20"/>
              </w:rPr>
              <w:t>52451</w:t>
            </w:r>
          </w:p>
        </w:tc>
        <w:tc>
          <w:tcPr>
            <w:cnfStyle w:val="000010000000" w:firstRow="0" w:lastRow="0" w:firstColumn="0" w:lastColumn="0" w:oddVBand="1" w:evenVBand="0" w:oddHBand="0" w:evenHBand="0" w:firstRowFirstColumn="0" w:firstRowLastColumn="0" w:lastRowFirstColumn="0" w:lastRowLastColumn="0"/>
            <w:tcW w:w="4349" w:type="pct"/>
            <w:hideMark/>
          </w:tcPr>
          <w:p w:rsidR="001455A3" w:rsidRPr="00296186" w:rsidRDefault="001455A3" w:rsidP="00296186">
            <w:pPr>
              <w:rPr>
                <w:rFonts w:asciiTheme="minorHAnsi" w:hAnsiTheme="minorHAnsi" w:cstheme="minorHAnsi"/>
                <w:color w:val="000000"/>
                <w:sz w:val="20"/>
                <w:szCs w:val="20"/>
              </w:rPr>
            </w:pPr>
            <w:r w:rsidRPr="00296186">
              <w:rPr>
                <w:rFonts w:asciiTheme="minorHAnsi" w:hAnsiTheme="minorHAnsi" w:cstheme="minorHAnsi"/>
                <w:color w:val="000000"/>
                <w:sz w:val="20"/>
                <w:szCs w:val="20"/>
              </w:rPr>
              <w:t>Abnormal jaw closure</w:t>
            </w:r>
          </w:p>
        </w:tc>
      </w:tr>
      <w:tr w:rsidR="001455A3" w:rsidRPr="009900FB" w:rsidTr="00296186">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651" w:type="pct"/>
            <w:noWrap/>
            <w:hideMark/>
          </w:tcPr>
          <w:p w:rsidR="001455A3" w:rsidRPr="00296186" w:rsidRDefault="001455A3" w:rsidP="00296186">
            <w:pPr>
              <w:rPr>
                <w:rFonts w:asciiTheme="minorHAnsi" w:hAnsiTheme="minorHAnsi" w:cstheme="minorHAnsi"/>
                <w:b w:val="0"/>
                <w:color w:val="000000"/>
                <w:sz w:val="20"/>
                <w:szCs w:val="20"/>
              </w:rPr>
            </w:pPr>
            <w:r w:rsidRPr="00296186">
              <w:rPr>
                <w:rFonts w:asciiTheme="minorHAnsi" w:hAnsiTheme="minorHAnsi" w:cstheme="minorHAnsi"/>
                <w:b w:val="0"/>
                <w:color w:val="000000"/>
                <w:sz w:val="20"/>
                <w:szCs w:val="20"/>
              </w:rPr>
              <w:t>52452</w:t>
            </w:r>
          </w:p>
        </w:tc>
        <w:tc>
          <w:tcPr>
            <w:cnfStyle w:val="000010000000" w:firstRow="0" w:lastRow="0" w:firstColumn="0" w:lastColumn="0" w:oddVBand="1" w:evenVBand="0" w:oddHBand="0" w:evenHBand="0" w:firstRowFirstColumn="0" w:firstRowLastColumn="0" w:lastRowFirstColumn="0" w:lastRowLastColumn="0"/>
            <w:tcW w:w="4349" w:type="pct"/>
            <w:hideMark/>
          </w:tcPr>
          <w:p w:rsidR="001455A3" w:rsidRPr="00296186" w:rsidRDefault="001455A3" w:rsidP="00296186">
            <w:pPr>
              <w:rPr>
                <w:rFonts w:asciiTheme="minorHAnsi" w:hAnsiTheme="minorHAnsi" w:cstheme="minorHAnsi"/>
                <w:color w:val="000000"/>
                <w:sz w:val="20"/>
                <w:szCs w:val="20"/>
              </w:rPr>
            </w:pPr>
            <w:r w:rsidRPr="00296186">
              <w:rPr>
                <w:rFonts w:asciiTheme="minorHAnsi" w:hAnsiTheme="minorHAnsi" w:cstheme="minorHAnsi"/>
                <w:color w:val="000000"/>
                <w:sz w:val="20"/>
                <w:szCs w:val="20"/>
              </w:rPr>
              <w:t>Limited mandibular range of motion</w:t>
            </w:r>
          </w:p>
        </w:tc>
      </w:tr>
      <w:tr w:rsidR="001455A3" w:rsidRPr="009900FB" w:rsidTr="00296186">
        <w:trPr>
          <w:trHeight w:val="255"/>
        </w:trPr>
        <w:tc>
          <w:tcPr>
            <w:cnfStyle w:val="001000000000" w:firstRow="0" w:lastRow="0" w:firstColumn="1" w:lastColumn="0" w:oddVBand="0" w:evenVBand="0" w:oddHBand="0" w:evenHBand="0" w:firstRowFirstColumn="0" w:firstRowLastColumn="0" w:lastRowFirstColumn="0" w:lastRowLastColumn="0"/>
            <w:tcW w:w="651" w:type="pct"/>
            <w:noWrap/>
            <w:hideMark/>
          </w:tcPr>
          <w:p w:rsidR="001455A3" w:rsidRPr="00296186" w:rsidRDefault="001455A3" w:rsidP="00296186">
            <w:pPr>
              <w:rPr>
                <w:rFonts w:asciiTheme="minorHAnsi" w:hAnsiTheme="minorHAnsi" w:cstheme="minorHAnsi"/>
                <w:b w:val="0"/>
                <w:color w:val="000000"/>
                <w:sz w:val="20"/>
                <w:szCs w:val="20"/>
              </w:rPr>
            </w:pPr>
            <w:r w:rsidRPr="00296186">
              <w:rPr>
                <w:rFonts w:asciiTheme="minorHAnsi" w:hAnsiTheme="minorHAnsi" w:cstheme="minorHAnsi"/>
                <w:b w:val="0"/>
                <w:color w:val="000000"/>
                <w:sz w:val="20"/>
                <w:szCs w:val="20"/>
              </w:rPr>
              <w:t>52453</w:t>
            </w:r>
          </w:p>
        </w:tc>
        <w:tc>
          <w:tcPr>
            <w:cnfStyle w:val="000010000000" w:firstRow="0" w:lastRow="0" w:firstColumn="0" w:lastColumn="0" w:oddVBand="1" w:evenVBand="0" w:oddHBand="0" w:evenHBand="0" w:firstRowFirstColumn="0" w:firstRowLastColumn="0" w:lastRowFirstColumn="0" w:lastRowLastColumn="0"/>
            <w:tcW w:w="4349" w:type="pct"/>
            <w:hideMark/>
          </w:tcPr>
          <w:p w:rsidR="001455A3" w:rsidRPr="00296186" w:rsidRDefault="001455A3" w:rsidP="00296186">
            <w:pPr>
              <w:rPr>
                <w:rFonts w:asciiTheme="minorHAnsi" w:hAnsiTheme="minorHAnsi" w:cstheme="minorHAnsi"/>
                <w:color w:val="000000"/>
                <w:sz w:val="20"/>
                <w:szCs w:val="20"/>
              </w:rPr>
            </w:pPr>
            <w:r w:rsidRPr="00296186">
              <w:rPr>
                <w:rFonts w:asciiTheme="minorHAnsi" w:hAnsiTheme="minorHAnsi" w:cstheme="minorHAnsi"/>
                <w:color w:val="000000"/>
                <w:sz w:val="20"/>
                <w:szCs w:val="20"/>
              </w:rPr>
              <w:t>Deviation in opening and closing of the mandible</w:t>
            </w:r>
          </w:p>
        </w:tc>
      </w:tr>
      <w:tr w:rsidR="001455A3" w:rsidRPr="009900FB" w:rsidTr="00296186">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651" w:type="pct"/>
            <w:noWrap/>
            <w:hideMark/>
          </w:tcPr>
          <w:p w:rsidR="001455A3" w:rsidRPr="00296186" w:rsidRDefault="001455A3" w:rsidP="00296186">
            <w:pPr>
              <w:rPr>
                <w:rFonts w:asciiTheme="minorHAnsi" w:hAnsiTheme="minorHAnsi" w:cstheme="minorHAnsi"/>
                <w:b w:val="0"/>
                <w:color w:val="000000"/>
                <w:sz w:val="20"/>
                <w:szCs w:val="20"/>
              </w:rPr>
            </w:pPr>
            <w:r w:rsidRPr="00296186">
              <w:rPr>
                <w:rFonts w:asciiTheme="minorHAnsi" w:hAnsiTheme="minorHAnsi" w:cstheme="minorHAnsi"/>
                <w:b w:val="0"/>
                <w:color w:val="000000"/>
                <w:sz w:val="20"/>
                <w:szCs w:val="20"/>
              </w:rPr>
              <w:t>52454</w:t>
            </w:r>
          </w:p>
        </w:tc>
        <w:tc>
          <w:tcPr>
            <w:cnfStyle w:val="000010000000" w:firstRow="0" w:lastRow="0" w:firstColumn="0" w:lastColumn="0" w:oddVBand="1" w:evenVBand="0" w:oddHBand="0" w:evenHBand="0" w:firstRowFirstColumn="0" w:firstRowLastColumn="0" w:lastRowFirstColumn="0" w:lastRowLastColumn="0"/>
            <w:tcW w:w="4349" w:type="pct"/>
            <w:hideMark/>
          </w:tcPr>
          <w:p w:rsidR="001455A3" w:rsidRPr="00296186" w:rsidRDefault="001455A3" w:rsidP="00296186">
            <w:pPr>
              <w:rPr>
                <w:rFonts w:asciiTheme="minorHAnsi" w:hAnsiTheme="minorHAnsi" w:cstheme="minorHAnsi"/>
                <w:color w:val="000000"/>
                <w:sz w:val="20"/>
                <w:szCs w:val="20"/>
              </w:rPr>
            </w:pPr>
            <w:r w:rsidRPr="00296186">
              <w:rPr>
                <w:rFonts w:asciiTheme="minorHAnsi" w:hAnsiTheme="minorHAnsi" w:cstheme="minorHAnsi"/>
                <w:color w:val="000000"/>
                <w:sz w:val="20"/>
                <w:szCs w:val="20"/>
              </w:rPr>
              <w:t>Insufficient anterior guidance</w:t>
            </w:r>
          </w:p>
        </w:tc>
      </w:tr>
      <w:tr w:rsidR="001455A3" w:rsidRPr="009900FB" w:rsidTr="00296186">
        <w:trPr>
          <w:trHeight w:val="255"/>
        </w:trPr>
        <w:tc>
          <w:tcPr>
            <w:cnfStyle w:val="001000000000" w:firstRow="0" w:lastRow="0" w:firstColumn="1" w:lastColumn="0" w:oddVBand="0" w:evenVBand="0" w:oddHBand="0" w:evenHBand="0" w:firstRowFirstColumn="0" w:firstRowLastColumn="0" w:lastRowFirstColumn="0" w:lastRowLastColumn="0"/>
            <w:tcW w:w="651" w:type="pct"/>
            <w:noWrap/>
            <w:hideMark/>
          </w:tcPr>
          <w:p w:rsidR="001455A3" w:rsidRPr="00296186" w:rsidRDefault="001455A3" w:rsidP="00296186">
            <w:pPr>
              <w:rPr>
                <w:rFonts w:asciiTheme="minorHAnsi" w:hAnsiTheme="minorHAnsi" w:cstheme="minorHAnsi"/>
                <w:b w:val="0"/>
                <w:color w:val="000000"/>
                <w:sz w:val="20"/>
                <w:szCs w:val="20"/>
              </w:rPr>
            </w:pPr>
            <w:r w:rsidRPr="00296186">
              <w:rPr>
                <w:rFonts w:asciiTheme="minorHAnsi" w:hAnsiTheme="minorHAnsi" w:cstheme="minorHAnsi"/>
                <w:b w:val="0"/>
                <w:color w:val="000000"/>
                <w:sz w:val="20"/>
                <w:szCs w:val="20"/>
              </w:rPr>
              <w:t>52455</w:t>
            </w:r>
          </w:p>
        </w:tc>
        <w:tc>
          <w:tcPr>
            <w:cnfStyle w:val="000010000000" w:firstRow="0" w:lastRow="0" w:firstColumn="0" w:lastColumn="0" w:oddVBand="1" w:evenVBand="0" w:oddHBand="0" w:evenHBand="0" w:firstRowFirstColumn="0" w:firstRowLastColumn="0" w:lastRowFirstColumn="0" w:lastRowLastColumn="0"/>
            <w:tcW w:w="4349" w:type="pct"/>
            <w:hideMark/>
          </w:tcPr>
          <w:p w:rsidR="001455A3" w:rsidRPr="00296186" w:rsidRDefault="001455A3" w:rsidP="00296186">
            <w:pPr>
              <w:rPr>
                <w:rFonts w:asciiTheme="minorHAnsi" w:hAnsiTheme="minorHAnsi" w:cstheme="minorHAnsi"/>
                <w:color w:val="000000"/>
                <w:sz w:val="20"/>
                <w:szCs w:val="20"/>
              </w:rPr>
            </w:pPr>
            <w:r w:rsidRPr="00296186">
              <w:rPr>
                <w:rFonts w:asciiTheme="minorHAnsi" w:hAnsiTheme="minorHAnsi" w:cstheme="minorHAnsi"/>
                <w:color w:val="000000"/>
                <w:sz w:val="20"/>
                <w:szCs w:val="20"/>
              </w:rPr>
              <w:t>Centric occlusion maximum intercuspation discrepancy</w:t>
            </w:r>
          </w:p>
        </w:tc>
      </w:tr>
      <w:tr w:rsidR="001455A3" w:rsidRPr="009900FB" w:rsidTr="00296186">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651" w:type="pct"/>
            <w:noWrap/>
            <w:hideMark/>
          </w:tcPr>
          <w:p w:rsidR="001455A3" w:rsidRPr="00296186" w:rsidRDefault="001455A3" w:rsidP="00296186">
            <w:pPr>
              <w:rPr>
                <w:rFonts w:asciiTheme="minorHAnsi" w:hAnsiTheme="minorHAnsi" w:cstheme="minorHAnsi"/>
                <w:b w:val="0"/>
                <w:color w:val="000000"/>
                <w:sz w:val="20"/>
                <w:szCs w:val="20"/>
              </w:rPr>
            </w:pPr>
            <w:r w:rsidRPr="00296186">
              <w:rPr>
                <w:rFonts w:asciiTheme="minorHAnsi" w:hAnsiTheme="minorHAnsi" w:cstheme="minorHAnsi"/>
                <w:b w:val="0"/>
                <w:color w:val="000000"/>
                <w:sz w:val="20"/>
                <w:szCs w:val="20"/>
              </w:rPr>
              <w:t>52456</w:t>
            </w:r>
          </w:p>
        </w:tc>
        <w:tc>
          <w:tcPr>
            <w:cnfStyle w:val="000010000000" w:firstRow="0" w:lastRow="0" w:firstColumn="0" w:lastColumn="0" w:oddVBand="1" w:evenVBand="0" w:oddHBand="0" w:evenHBand="0" w:firstRowFirstColumn="0" w:firstRowLastColumn="0" w:lastRowFirstColumn="0" w:lastRowLastColumn="0"/>
            <w:tcW w:w="4349" w:type="pct"/>
            <w:hideMark/>
          </w:tcPr>
          <w:p w:rsidR="001455A3" w:rsidRPr="00296186" w:rsidRDefault="001455A3" w:rsidP="00296186">
            <w:pPr>
              <w:rPr>
                <w:rFonts w:asciiTheme="minorHAnsi" w:hAnsiTheme="minorHAnsi" w:cstheme="minorHAnsi"/>
                <w:color w:val="000000"/>
                <w:sz w:val="20"/>
                <w:szCs w:val="20"/>
              </w:rPr>
            </w:pPr>
            <w:r w:rsidRPr="00296186">
              <w:rPr>
                <w:rFonts w:asciiTheme="minorHAnsi" w:hAnsiTheme="minorHAnsi" w:cstheme="minorHAnsi"/>
                <w:color w:val="000000"/>
                <w:sz w:val="20"/>
                <w:szCs w:val="20"/>
              </w:rPr>
              <w:t>Non-working side interference</w:t>
            </w:r>
          </w:p>
        </w:tc>
      </w:tr>
      <w:tr w:rsidR="001455A3" w:rsidRPr="009900FB" w:rsidTr="00296186">
        <w:trPr>
          <w:trHeight w:val="255"/>
        </w:trPr>
        <w:tc>
          <w:tcPr>
            <w:cnfStyle w:val="001000000000" w:firstRow="0" w:lastRow="0" w:firstColumn="1" w:lastColumn="0" w:oddVBand="0" w:evenVBand="0" w:oddHBand="0" w:evenHBand="0" w:firstRowFirstColumn="0" w:firstRowLastColumn="0" w:lastRowFirstColumn="0" w:lastRowLastColumn="0"/>
            <w:tcW w:w="651" w:type="pct"/>
            <w:noWrap/>
            <w:hideMark/>
          </w:tcPr>
          <w:p w:rsidR="001455A3" w:rsidRPr="00296186" w:rsidRDefault="001455A3" w:rsidP="00296186">
            <w:pPr>
              <w:rPr>
                <w:rFonts w:asciiTheme="minorHAnsi" w:hAnsiTheme="minorHAnsi" w:cstheme="minorHAnsi"/>
                <w:b w:val="0"/>
                <w:color w:val="000000"/>
                <w:sz w:val="20"/>
                <w:szCs w:val="20"/>
              </w:rPr>
            </w:pPr>
            <w:r w:rsidRPr="00296186">
              <w:rPr>
                <w:rFonts w:asciiTheme="minorHAnsi" w:hAnsiTheme="minorHAnsi" w:cstheme="minorHAnsi"/>
                <w:b w:val="0"/>
                <w:color w:val="000000"/>
                <w:sz w:val="20"/>
                <w:szCs w:val="20"/>
              </w:rPr>
              <w:t>52457</w:t>
            </w:r>
          </w:p>
        </w:tc>
        <w:tc>
          <w:tcPr>
            <w:cnfStyle w:val="000010000000" w:firstRow="0" w:lastRow="0" w:firstColumn="0" w:lastColumn="0" w:oddVBand="1" w:evenVBand="0" w:oddHBand="0" w:evenHBand="0" w:firstRowFirstColumn="0" w:firstRowLastColumn="0" w:lastRowFirstColumn="0" w:lastRowLastColumn="0"/>
            <w:tcW w:w="4349" w:type="pct"/>
            <w:hideMark/>
          </w:tcPr>
          <w:p w:rsidR="001455A3" w:rsidRPr="00296186" w:rsidRDefault="001455A3" w:rsidP="00296186">
            <w:pPr>
              <w:rPr>
                <w:rFonts w:asciiTheme="minorHAnsi" w:hAnsiTheme="minorHAnsi" w:cstheme="minorHAnsi"/>
                <w:color w:val="000000"/>
                <w:sz w:val="20"/>
                <w:szCs w:val="20"/>
              </w:rPr>
            </w:pPr>
            <w:r w:rsidRPr="00296186">
              <w:rPr>
                <w:rFonts w:asciiTheme="minorHAnsi" w:hAnsiTheme="minorHAnsi" w:cstheme="minorHAnsi"/>
                <w:color w:val="000000"/>
                <w:sz w:val="20"/>
                <w:szCs w:val="20"/>
              </w:rPr>
              <w:t>Lack of posterior occlusal support</w:t>
            </w:r>
          </w:p>
        </w:tc>
      </w:tr>
      <w:tr w:rsidR="001455A3" w:rsidRPr="009900FB" w:rsidTr="00296186">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651" w:type="pct"/>
            <w:noWrap/>
            <w:hideMark/>
          </w:tcPr>
          <w:p w:rsidR="001455A3" w:rsidRPr="00296186" w:rsidRDefault="001455A3" w:rsidP="00296186">
            <w:pPr>
              <w:rPr>
                <w:rFonts w:asciiTheme="minorHAnsi" w:hAnsiTheme="minorHAnsi" w:cstheme="minorHAnsi"/>
                <w:b w:val="0"/>
                <w:color w:val="000000"/>
                <w:sz w:val="20"/>
                <w:szCs w:val="20"/>
              </w:rPr>
            </w:pPr>
            <w:r w:rsidRPr="00296186">
              <w:rPr>
                <w:rFonts w:asciiTheme="minorHAnsi" w:hAnsiTheme="minorHAnsi" w:cstheme="minorHAnsi"/>
                <w:b w:val="0"/>
                <w:color w:val="000000"/>
                <w:sz w:val="20"/>
                <w:szCs w:val="20"/>
              </w:rPr>
              <w:t>52459</w:t>
            </w:r>
          </w:p>
        </w:tc>
        <w:tc>
          <w:tcPr>
            <w:cnfStyle w:val="000010000000" w:firstRow="0" w:lastRow="0" w:firstColumn="0" w:lastColumn="0" w:oddVBand="1" w:evenVBand="0" w:oddHBand="0" w:evenHBand="0" w:firstRowFirstColumn="0" w:firstRowLastColumn="0" w:lastRowFirstColumn="0" w:lastRowLastColumn="0"/>
            <w:tcW w:w="4349" w:type="pct"/>
            <w:hideMark/>
          </w:tcPr>
          <w:p w:rsidR="001455A3" w:rsidRPr="00296186" w:rsidRDefault="001455A3" w:rsidP="00296186">
            <w:pPr>
              <w:rPr>
                <w:rFonts w:asciiTheme="minorHAnsi" w:hAnsiTheme="minorHAnsi" w:cstheme="minorHAnsi"/>
                <w:color w:val="000000"/>
                <w:sz w:val="20"/>
                <w:szCs w:val="20"/>
              </w:rPr>
            </w:pPr>
            <w:r w:rsidRPr="00296186">
              <w:rPr>
                <w:rFonts w:asciiTheme="minorHAnsi" w:hAnsiTheme="minorHAnsi" w:cstheme="minorHAnsi"/>
                <w:color w:val="000000"/>
                <w:sz w:val="20"/>
                <w:szCs w:val="20"/>
              </w:rPr>
              <w:t>Other dentofacial functional abnormalities</w:t>
            </w:r>
          </w:p>
        </w:tc>
      </w:tr>
      <w:tr w:rsidR="001455A3" w:rsidRPr="009900FB" w:rsidTr="00296186">
        <w:trPr>
          <w:trHeight w:val="255"/>
        </w:trPr>
        <w:tc>
          <w:tcPr>
            <w:cnfStyle w:val="001000000000" w:firstRow="0" w:lastRow="0" w:firstColumn="1" w:lastColumn="0" w:oddVBand="0" w:evenVBand="0" w:oddHBand="0" w:evenHBand="0" w:firstRowFirstColumn="0" w:firstRowLastColumn="0" w:lastRowFirstColumn="0" w:lastRowLastColumn="0"/>
            <w:tcW w:w="651" w:type="pct"/>
            <w:noWrap/>
            <w:hideMark/>
          </w:tcPr>
          <w:p w:rsidR="001455A3" w:rsidRPr="00296186" w:rsidRDefault="001455A3" w:rsidP="00296186">
            <w:pPr>
              <w:rPr>
                <w:rFonts w:asciiTheme="minorHAnsi" w:hAnsiTheme="minorHAnsi" w:cstheme="minorHAnsi"/>
                <w:b w:val="0"/>
                <w:color w:val="000000"/>
                <w:sz w:val="20"/>
                <w:szCs w:val="20"/>
              </w:rPr>
            </w:pPr>
            <w:r w:rsidRPr="00296186">
              <w:rPr>
                <w:rFonts w:asciiTheme="minorHAnsi" w:hAnsiTheme="minorHAnsi" w:cstheme="minorHAnsi"/>
                <w:b w:val="0"/>
                <w:color w:val="000000"/>
                <w:sz w:val="20"/>
                <w:szCs w:val="20"/>
              </w:rPr>
              <w:t>52460</w:t>
            </w:r>
          </w:p>
        </w:tc>
        <w:tc>
          <w:tcPr>
            <w:cnfStyle w:val="000010000000" w:firstRow="0" w:lastRow="0" w:firstColumn="0" w:lastColumn="0" w:oddVBand="1" w:evenVBand="0" w:oddHBand="0" w:evenHBand="0" w:firstRowFirstColumn="0" w:firstRowLastColumn="0" w:lastRowFirstColumn="0" w:lastRowLastColumn="0"/>
            <w:tcW w:w="4349" w:type="pct"/>
            <w:hideMark/>
          </w:tcPr>
          <w:p w:rsidR="001455A3" w:rsidRPr="00296186" w:rsidRDefault="001455A3" w:rsidP="00296186">
            <w:pPr>
              <w:rPr>
                <w:rFonts w:asciiTheme="minorHAnsi" w:hAnsiTheme="minorHAnsi" w:cstheme="minorHAnsi"/>
                <w:color w:val="000000"/>
                <w:sz w:val="20"/>
                <w:szCs w:val="20"/>
              </w:rPr>
            </w:pPr>
            <w:r w:rsidRPr="00296186">
              <w:rPr>
                <w:rFonts w:asciiTheme="minorHAnsi" w:hAnsiTheme="minorHAnsi" w:cstheme="minorHAnsi"/>
                <w:color w:val="000000"/>
                <w:sz w:val="20"/>
                <w:szCs w:val="20"/>
              </w:rPr>
              <w:t>Temporomandibular joint disorders, unspecified</w:t>
            </w:r>
          </w:p>
        </w:tc>
      </w:tr>
      <w:tr w:rsidR="001455A3" w:rsidRPr="009900FB" w:rsidTr="00296186">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651" w:type="pct"/>
            <w:noWrap/>
            <w:hideMark/>
          </w:tcPr>
          <w:p w:rsidR="001455A3" w:rsidRPr="00296186" w:rsidRDefault="001455A3" w:rsidP="00296186">
            <w:pPr>
              <w:rPr>
                <w:rFonts w:asciiTheme="minorHAnsi" w:hAnsiTheme="minorHAnsi" w:cstheme="minorHAnsi"/>
                <w:b w:val="0"/>
                <w:color w:val="000000"/>
                <w:sz w:val="20"/>
                <w:szCs w:val="20"/>
              </w:rPr>
            </w:pPr>
            <w:r w:rsidRPr="00296186">
              <w:rPr>
                <w:rFonts w:asciiTheme="minorHAnsi" w:hAnsiTheme="minorHAnsi" w:cstheme="minorHAnsi"/>
                <w:b w:val="0"/>
                <w:color w:val="000000"/>
                <w:sz w:val="20"/>
                <w:szCs w:val="20"/>
              </w:rPr>
              <w:t>52461</w:t>
            </w:r>
          </w:p>
        </w:tc>
        <w:tc>
          <w:tcPr>
            <w:cnfStyle w:val="000010000000" w:firstRow="0" w:lastRow="0" w:firstColumn="0" w:lastColumn="0" w:oddVBand="1" w:evenVBand="0" w:oddHBand="0" w:evenHBand="0" w:firstRowFirstColumn="0" w:firstRowLastColumn="0" w:lastRowFirstColumn="0" w:lastRowLastColumn="0"/>
            <w:tcW w:w="4349" w:type="pct"/>
            <w:hideMark/>
          </w:tcPr>
          <w:p w:rsidR="001455A3" w:rsidRPr="00296186" w:rsidRDefault="001455A3" w:rsidP="00296186">
            <w:pPr>
              <w:rPr>
                <w:rFonts w:asciiTheme="minorHAnsi" w:hAnsiTheme="minorHAnsi" w:cstheme="minorHAnsi"/>
                <w:color w:val="000000"/>
                <w:sz w:val="20"/>
                <w:szCs w:val="20"/>
              </w:rPr>
            </w:pPr>
            <w:r w:rsidRPr="00296186">
              <w:rPr>
                <w:rFonts w:asciiTheme="minorHAnsi" w:hAnsiTheme="minorHAnsi" w:cstheme="minorHAnsi"/>
                <w:color w:val="000000"/>
                <w:sz w:val="20"/>
                <w:szCs w:val="20"/>
              </w:rPr>
              <w:t>Temporomandibular joint disorders, adhesions and ankylosis (bony or fibrous)</w:t>
            </w:r>
          </w:p>
        </w:tc>
      </w:tr>
      <w:tr w:rsidR="001455A3" w:rsidRPr="009900FB" w:rsidTr="00296186">
        <w:trPr>
          <w:trHeight w:val="255"/>
        </w:trPr>
        <w:tc>
          <w:tcPr>
            <w:cnfStyle w:val="001000000000" w:firstRow="0" w:lastRow="0" w:firstColumn="1" w:lastColumn="0" w:oddVBand="0" w:evenVBand="0" w:oddHBand="0" w:evenHBand="0" w:firstRowFirstColumn="0" w:firstRowLastColumn="0" w:lastRowFirstColumn="0" w:lastRowLastColumn="0"/>
            <w:tcW w:w="651" w:type="pct"/>
            <w:noWrap/>
            <w:hideMark/>
          </w:tcPr>
          <w:p w:rsidR="001455A3" w:rsidRPr="00296186" w:rsidRDefault="001455A3" w:rsidP="00296186">
            <w:pPr>
              <w:rPr>
                <w:rFonts w:asciiTheme="minorHAnsi" w:hAnsiTheme="minorHAnsi" w:cstheme="minorHAnsi"/>
                <w:b w:val="0"/>
                <w:color w:val="000000"/>
                <w:sz w:val="20"/>
                <w:szCs w:val="20"/>
              </w:rPr>
            </w:pPr>
            <w:r w:rsidRPr="00296186">
              <w:rPr>
                <w:rFonts w:asciiTheme="minorHAnsi" w:hAnsiTheme="minorHAnsi" w:cstheme="minorHAnsi"/>
                <w:b w:val="0"/>
                <w:color w:val="000000"/>
                <w:sz w:val="20"/>
                <w:szCs w:val="20"/>
              </w:rPr>
              <w:t>52462</w:t>
            </w:r>
          </w:p>
        </w:tc>
        <w:tc>
          <w:tcPr>
            <w:cnfStyle w:val="000010000000" w:firstRow="0" w:lastRow="0" w:firstColumn="0" w:lastColumn="0" w:oddVBand="1" w:evenVBand="0" w:oddHBand="0" w:evenHBand="0" w:firstRowFirstColumn="0" w:firstRowLastColumn="0" w:lastRowFirstColumn="0" w:lastRowLastColumn="0"/>
            <w:tcW w:w="4349" w:type="pct"/>
            <w:hideMark/>
          </w:tcPr>
          <w:p w:rsidR="001455A3" w:rsidRPr="00296186" w:rsidRDefault="001455A3" w:rsidP="00296186">
            <w:pPr>
              <w:rPr>
                <w:rFonts w:asciiTheme="minorHAnsi" w:hAnsiTheme="minorHAnsi" w:cstheme="minorHAnsi"/>
                <w:color w:val="000000"/>
                <w:sz w:val="20"/>
                <w:szCs w:val="20"/>
              </w:rPr>
            </w:pPr>
            <w:r w:rsidRPr="00296186">
              <w:rPr>
                <w:rFonts w:asciiTheme="minorHAnsi" w:hAnsiTheme="minorHAnsi" w:cstheme="minorHAnsi"/>
                <w:color w:val="000000"/>
                <w:sz w:val="20"/>
                <w:szCs w:val="20"/>
              </w:rPr>
              <w:t>Temporomandibular joint disorders, arthralgia of temporomandibular joint</w:t>
            </w:r>
          </w:p>
        </w:tc>
      </w:tr>
      <w:tr w:rsidR="001455A3" w:rsidRPr="009900FB" w:rsidTr="00296186">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651" w:type="pct"/>
            <w:noWrap/>
            <w:hideMark/>
          </w:tcPr>
          <w:p w:rsidR="001455A3" w:rsidRPr="00296186" w:rsidRDefault="001455A3" w:rsidP="00296186">
            <w:pPr>
              <w:rPr>
                <w:rFonts w:asciiTheme="minorHAnsi" w:hAnsiTheme="minorHAnsi" w:cstheme="minorHAnsi"/>
                <w:b w:val="0"/>
                <w:color w:val="000000"/>
                <w:sz w:val="20"/>
                <w:szCs w:val="20"/>
              </w:rPr>
            </w:pPr>
            <w:r w:rsidRPr="00296186">
              <w:rPr>
                <w:rFonts w:asciiTheme="minorHAnsi" w:hAnsiTheme="minorHAnsi" w:cstheme="minorHAnsi"/>
                <w:b w:val="0"/>
                <w:color w:val="000000"/>
                <w:sz w:val="20"/>
                <w:szCs w:val="20"/>
              </w:rPr>
              <w:t>52463</w:t>
            </w:r>
          </w:p>
        </w:tc>
        <w:tc>
          <w:tcPr>
            <w:cnfStyle w:val="000010000000" w:firstRow="0" w:lastRow="0" w:firstColumn="0" w:lastColumn="0" w:oddVBand="1" w:evenVBand="0" w:oddHBand="0" w:evenHBand="0" w:firstRowFirstColumn="0" w:firstRowLastColumn="0" w:lastRowFirstColumn="0" w:lastRowLastColumn="0"/>
            <w:tcW w:w="4349" w:type="pct"/>
            <w:hideMark/>
          </w:tcPr>
          <w:p w:rsidR="001455A3" w:rsidRPr="00296186" w:rsidRDefault="001455A3" w:rsidP="00296186">
            <w:pPr>
              <w:rPr>
                <w:rFonts w:asciiTheme="minorHAnsi" w:hAnsiTheme="minorHAnsi" w:cstheme="minorHAnsi"/>
                <w:color w:val="000000"/>
                <w:sz w:val="20"/>
                <w:szCs w:val="20"/>
              </w:rPr>
            </w:pPr>
            <w:r w:rsidRPr="00296186">
              <w:rPr>
                <w:rFonts w:asciiTheme="minorHAnsi" w:hAnsiTheme="minorHAnsi" w:cstheme="minorHAnsi"/>
                <w:color w:val="000000"/>
                <w:sz w:val="20"/>
                <w:szCs w:val="20"/>
              </w:rPr>
              <w:t>Temporomandibular joint disorders, articular disc disorder (reducing or non-reducing)</w:t>
            </w:r>
          </w:p>
        </w:tc>
      </w:tr>
      <w:tr w:rsidR="001455A3" w:rsidRPr="009900FB" w:rsidTr="00296186">
        <w:trPr>
          <w:trHeight w:val="255"/>
        </w:trPr>
        <w:tc>
          <w:tcPr>
            <w:cnfStyle w:val="001000000000" w:firstRow="0" w:lastRow="0" w:firstColumn="1" w:lastColumn="0" w:oddVBand="0" w:evenVBand="0" w:oddHBand="0" w:evenHBand="0" w:firstRowFirstColumn="0" w:firstRowLastColumn="0" w:lastRowFirstColumn="0" w:lastRowLastColumn="0"/>
            <w:tcW w:w="651" w:type="pct"/>
            <w:noWrap/>
            <w:hideMark/>
          </w:tcPr>
          <w:p w:rsidR="001455A3" w:rsidRPr="00296186" w:rsidRDefault="001455A3" w:rsidP="00296186">
            <w:pPr>
              <w:rPr>
                <w:rFonts w:asciiTheme="minorHAnsi" w:hAnsiTheme="minorHAnsi" w:cstheme="minorHAnsi"/>
                <w:b w:val="0"/>
                <w:color w:val="000000"/>
                <w:sz w:val="20"/>
                <w:szCs w:val="20"/>
              </w:rPr>
            </w:pPr>
            <w:r w:rsidRPr="00296186">
              <w:rPr>
                <w:rFonts w:asciiTheme="minorHAnsi" w:hAnsiTheme="minorHAnsi" w:cstheme="minorHAnsi"/>
                <w:b w:val="0"/>
                <w:color w:val="000000"/>
                <w:sz w:val="20"/>
                <w:szCs w:val="20"/>
              </w:rPr>
              <w:t>52464</w:t>
            </w:r>
          </w:p>
        </w:tc>
        <w:tc>
          <w:tcPr>
            <w:cnfStyle w:val="000010000000" w:firstRow="0" w:lastRow="0" w:firstColumn="0" w:lastColumn="0" w:oddVBand="1" w:evenVBand="0" w:oddHBand="0" w:evenHBand="0" w:firstRowFirstColumn="0" w:firstRowLastColumn="0" w:lastRowFirstColumn="0" w:lastRowLastColumn="0"/>
            <w:tcW w:w="4349" w:type="pct"/>
            <w:hideMark/>
          </w:tcPr>
          <w:p w:rsidR="001455A3" w:rsidRPr="00296186" w:rsidRDefault="001455A3" w:rsidP="00296186">
            <w:pPr>
              <w:rPr>
                <w:rFonts w:asciiTheme="minorHAnsi" w:hAnsiTheme="minorHAnsi" w:cstheme="minorHAnsi"/>
                <w:color w:val="000000"/>
                <w:sz w:val="20"/>
                <w:szCs w:val="20"/>
              </w:rPr>
            </w:pPr>
            <w:r w:rsidRPr="00296186">
              <w:rPr>
                <w:rFonts w:asciiTheme="minorHAnsi" w:hAnsiTheme="minorHAnsi" w:cstheme="minorHAnsi"/>
                <w:color w:val="000000"/>
                <w:sz w:val="20"/>
                <w:szCs w:val="20"/>
              </w:rPr>
              <w:t>Temporomandibular joint sounds on opening and/or closing the jaw</w:t>
            </w:r>
          </w:p>
        </w:tc>
      </w:tr>
      <w:tr w:rsidR="001455A3" w:rsidRPr="009900FB" w:rsidTr="00296186">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651" w:type="pct"/>
            <w:noWrap/>
            <w:hideMark/>
          </w:tcPr>
          <w:p w:rsidR="001455A3" w:rsidRPr="00296186" w:rsidRDefault="001455A3" w:rsidP="00296186">
            <w:pPr>
              <w:rPr>
                <w:rFonts w:asciiTheme="minorHAnsi" w:hAnsiTheme="minorHAnsi" w:cstheme="minorHAnsi"/>
                <w:b w:val="0"/>
                <w:color w:val="000000"/>
                <w:sz w:val="20"/>
                <w:szCs w:val="20"/>
              </w:rPr>
            </w:pPr>
            <w:r w:rsidRPr="00296186">
              <w:rPr>
                <w:rFonts w:asciiTheme="minorHAnsi" w:hAnsiTheme="minorHAnsi" w:cstheme="minorHAnsi"/>
                <w:b w:val="0"/>
                <w:color w:val="000000"/>
                <w:sz w:val="20"/>
                <w:szCs w:val="20"/>
              </w:rPr>
              <w:t>52469</w:t>
            </w:r>
          </w:p>
        </w:tc>
        <w:tc>
          <w:tcPr>
            <w:cnfStyle w:val="000010000000" w:firstRow="0" w:lastRow="0" w:firstColumn="0" w:lastColumn="0" w:oddVBand="1" w:evenVBand="0" w:oddHBand="0" w:evenHBand="0" w:firstRowFirstColumn="0" w:firstRowLastColumn="0" w:lastRowFirstColumn="0" w:lastRowLastColumn="0"/>
            <w:tcW w:w="4349" w:type="pct"/>
            <w:hideMark/>
          </w:tcPr>
          <w:p w:rsidR="001455A3" w:rsidRPr="00296186" w:rsidRDefault="001455A3" w:rsidP="00296186">
            <w:pPr>
              <w:rPr>
                <w:rFonts w:asciiTheme="minorHAnsi" w:hAnsiTheme="minorHAnsi" w:cstheme="minorHAnsi"/>
                <w:color w:val="000000"/>
                <w:sz w:val="20"/>
                <w:szCs w:val="20"/>
              </w:rPr>
            </w:pPr>
            <w:r w:rsidRPr="00296186">
              <w:rPr>
                <w:rFonts w:asciiTheme="minorHAnsi" w:hAnsiTheme="minorHAnsi" w:cstheme="minorHAnsi"/>
                <w:color w:val="000000"/>
                <w:sz w:val="20"/>
                <w:szCs w:val="20"/>
              </w:rPr>
              <w:t>Other specified temporomandibular joint disorders</w:t>
            </w:r>
          </w:p>
        </w:tc>
      </w:tr>
      <w:tr w:rsidR="001455A3" w:rsidRPr="009900FB" w:rsidTr="00296186">
        <w:trPr>
          <w:trHeight w:val="255"/>
        </w:trPr>
        <w:tc>
          <w:tcPr>
            <w:cnfStyle w:val="001000000000" w:firstRow="0" w:lastRow="0" w:firstColumn="1" w:lastColumn="0" w:oddVBand="0" w:evenVBand="0" w:oddHBand="0" w:evenHBand="0" w:firstRowFirstColumn="0" w:firstRowLastColumn="0" w:lastRowFirstColumn="0" w:lastRowLastColumn="0"/>
            <w:tcW w:w="651" w:type="pct"/>
            <w:noWrap/>
            <w:hideMark/>
          </w:tcPr>
          <w:p w:rsidR="001455A3" w:rsidRPr="00296186" w:rsidRDefault="001455A3" w:rsidP="00296186">
            <w:pPr>
              <w:rPr>
                <w:rFonts w:asciiTheme="minorHAnsi" w:hAnsiTheme="minorHAnsi" w:cstheme="minorHAnsi"/>
                <w:b w:val="0"/>
                <w:color w:val="000000"/>
                <w:sz w:val="20"/>
                <w:szCs w:val="20"/>
              </w:rPr>
            </w:pPr>
            <w:r w:rsidRPr="00296186">
              <w:rPr>
                <w:rFonts w:asciiTheme="minorHAnsi" w:hAnsiTheme="minorHAnsi" w:cstheme="minorHAnsi"/>
                <w:b w:val="0"/>
                <w:color w:val="000000"/>
                <w:sz w:val="20"/>
                <w:szCs w:val="20"/>
              </w:rPr>
              <w:t>52470</w:t>
            </w:r>
          </w:p>
        </w:tc>
        <w:tc>
          <w:tcPr>
            <w:cnfStyle w:val="000010000000" w:firstRow="0" w:lastRow="0" w:firstColumn="0" w:lastColumn="0" w:oddVBand="1" w:evenVBand="0" w:oddHBand="0" w:evenHBand="0" w:firstRowFirstColumn="0" w:firstRowLastColumn="0" w:lastRowFirstColumn="0" w:lastRowLastColumn="0"/>
            <w:tcW w:w="4349" w:type="pct"/>
            <w:hideMark/>
          </w:tcPr>
          <w:p w:rsidR="001455A3" w:rsidRPr="00296186" w:rsidRDefault="001455A3" w:rsidP="00296186">
            <w:pPr>
              <w:rPr>
                <w:rFonts w:asciiTheme="minorHAnsi" w:hAnsiTheme="minorHAnsi" w:cstheme="minorHAnsi"/>
                <w:color w:val="000000"/>
                <w:sz w:val="20"/>
                <w:szCs w:val="20"/>
              </w:rPr>
            </w:pPr>
            <w:r w:rsidRPr="00296186">
              <w:rPr>
                <w:rFonts w:asciiTheme="minorHAnsi" w:hAnsiTheme="minorHAnsi" w:cstheme="minorHAnsi"/>
                <w:color w:val="000000"/>
                <w:sz w:val="20"/>
                <w:szCs w:val="20"/>
              </w:rPr>
              <w:t>Dental alveolar anomalies, unspecified alveolar anomaly</w:t>
            </w:r>
          </w:p>
        </w:tc>
      </w:tr>
      <w:tr w:rsidR="001455A3" w:rsidRPr="009900FB" w:rsidTr="00296186">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651" w:type="pct"/>
            <w:noWrap/>
            <w:hideMark/>
          </w:tcPr>
          <w:p w:rsidR="001455A3" w:rsidRPr="00296186" w:rsidRDefault="001455A3" w:rsidP="00296186">
            <w:pPr>
              <w:rPr>
                <w:rFonts w:asciiTheme="minorHAnsi" w:hAnsiTheme="minorHAnsi" w:cstheme="minorHAnsi"/>
                <w:b w:val="0"/>
                <w:color w:val="000000"/>
                <w:sz w:val="20"/>
                <w:szCs w:val="20"/>
              </w:rPr>
            </w:pPr>
            <w:r w:rsidRPr="00296186">
              <w:rPr>
                <w:rFonts w:asciiTheme="minorHAnsi" w:hAnsiTheme="minorHAnsi" w:cstheme="minorHAnsi"/>
                <w:b w:val="0"/>
                <w:color w:val="000000"/>
                <w:sz w:val="20"/>
                <w:szCs w:val="20"/>
              </w:rPr>
              <w:t>52471</w:t>
            </w:r>
          </w:p>
        </w:tc>
        <w:tc>
          <w:tcPr>
            <w:cnfStyle w:val="000010000000" w:firstRow="0" w:lastRow="0" w:firstColumn="0" w:lastColumn="0" w:oddVBand="1" w:evenVBand="0" w:oddHBand="0" w:evenHBand="0" w:firstRowFirstColumn="0" w:firstRowLastColumn="0" w:lastRowFirstColumn="0" w:lastRowLastColumn="0"/>
            <w:tcW w:w="4349" w:type="pct"/>
            <w:hideMark/>
          </w:tcPr>
          <w:p w:rsidR="001455A3" w:rsidRPr="00296186" w:rsidRDefault="001455A3" w:rsidP="00296186">
            <w:pPr>
              <w:rPr>
                <w:rFonts w:asciiTheme="minorHAnsi" w:hAnsiTheme="minorHAnsi" w:cstheme="minorHAnsi"/>
                <w:color w:val="000000"/>
                <w:sz w:val="20"/>
                <w:szCs w:val="20"/>
              </w:rPr>
            </w:pPr>
            <w:r w:rsidRPr="00296186">
              <w:rPr>
                <w:rFonts w:asciiTheme="minorHAnsi" w:hAnsiTheme="minorHAnsi" w:cstheme="minorHAnsi"/>
                <w:color w:val="000000"/>
                <w:sz w:val="20"/>
                <w:szCs w:val="20"/>
              </w:rPr>
              <w:t>Alveolar maxillary hyperplasia</w:t>
            </w:r>
          </w:p>
        </w:tc>
      </w:tr>
      <w:tr w:rsidR="001455A3" w:rsidRPr="009900FB" w:rsidTr="00296186">
        <w:trPr>
          <w:trHeight w:val="255"/>
        </w:trPr>
        <w:tc>
          <w:tcPr>
            <w:cnfStyle w:val="001000000000" w:firstRow="0" w:lastRow="0" w:firstColumn="1" w:lastColumn="0" w:oddVBand="0" w:evenVBand="0" w:oddHBand="0" w:evenHBand="0" w:firstRowFirstColumn="0" w:firstRowLastColumn="0" w:lastRowFirstColumn="0" w:lastRowLastColumn="0"/>
            <w:tcW w:w="651" w:type="pct"/>
            <w:noWrap/>
            <w:hideMark/>
          </w:tcPr>
          <w:p w:rsidR="001455A3" w:rsidRPr="00296186" w:rsidRDefault="001455A3" w:rsidP="00296186">
            <w:pPr>
              <w:rPr>
                <w:rFonts w:asciiTheme="minorHAnsi" w:hAnsiTheme="minorHAnsi" w:cstheme="minorHAnsi"/>
                <w:b w:val="0"/>
                <w:color w:val="000000"/>
                <w:sz w:val="20"/>
                <w:szCs w:val="20"/>
              </w:rPr>
            </w:pPr>
            <w:r w:rsidRPr="00296186">
              <w:rPr>
                <w:rFonts w:asciiTheme="minorHAnsi" w:hAnsiTheme="minorHAnsi" w:cstheme="minorHAnsi"/>
                <w:b w:val="0"/>
                <w:color w:val="000000"/>
                <w:sz w:val="20"/>
                <w:szCs w:val="20"/>
              </w:rPr>
              <w:t>52472</w:t>
            </w:r>
          </w:p>
        </w:tc>
        <w:tc>
          <w:tcPr>
            <w:cnfStyle w:val="000010000000" w:firstRow="0" w:lastRow="0" w:firstColumn="0" w:lastColumn="0" w:oddVBand="1" w:evenVBand="0" w:oddHBand="0" w:evenHBand="0" w:firstRowFirstColumn="0" w:firstRowLastColumn="0" w:lastRowFirstColumn="0" w:lastRowLastColumn="0"/>
            <w:tcW w:w="4349" w:type="pct"/>
            <w:hideMark/>
          </w:tcPr>
          <w:p w:rsidR="001455A3" w:rsidRPr="00296186" w:rsidRDefault="001455A3" w:rsidP="00296186">
            <w:pPr>
              <w:rPr>
                <w:rFonts w:asciiTheme="minorHAnsi" w:hAnsiTheme="minorHAnsi" w:cstheme="minorHAnsi"/>
                <w:color w:val="000000"/>
                <w:sz w:val="20"/>
                <w:szCs w:val="20"/>
              </w:rPr>
            </w:pPr>
            <w:r w:rsidRPr="00296186">
              <w:rPr>
                <w:rFonts w:asciiTheme="minorHAnsi" w:hAnsiTheme="minorHAnsi" w:cstheme="minorHAnsi"/>
                <w:color w:val="000000"/>
                <w:sz w:val="20"/>
                <w:szCs w:val="20"/>
              </w:rPr>
              <w:t>Alveolar mandibular hyperplasia</w:t>
            </w:r>
          </w:p>
        </w:tc>
      </w:tr>
      <w:tr w:rsidR="001455A3" w:rsidRPr="009900FB" w:rsidTr="00296186">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651" w:type="pct"/>
            <w:noWrap/>
            <w:hideMark/>
          </w:tcPr>
          <w:p w:rsidR="001455A3" w:rsidRPr="00296186" w:rsidRDefault="001455A3" w:rsidP="00296186">
            <w:pPr>
              <w:rPr>
                <w:rFonts w:asciiTheme="minorHAnsi" w:hAnsiTheme="minorHAnsi" w:cstheme="minorHAnsi"/>
                <w:b w:val="0"/>
                <w:color w:val="000000"/>
                <w:sz w:val="20"/>
                <w:szCs w:val="20"/>
              </w:rPr>
            </w:pPr>
            <w:r w:rsidRPr="00296186">
              <w:rPr>
                <w:rFonts w:asciiTheme="minorHAnsi" w:hAnsiTheme="minorHAnsi" w:cstheme="minorHAnsi"/>
                <w:b w:val="0"/>
                <w:color w:val="000000"/>
                <w:sz w:val="20"/>
                <w:szCs w:val="20"/>
              </w:rPr>
              <w:t>52473</w:t>
            </w:r>
          </w:p>
        </w:tc>
        <w:tc>
          <w:tcPr>
            <w:cnfStyle w:val="000010000000" w:firstRow="0" w:lastRow="0" w:firstColumn="0" w:lastColumn="0" w:oddVBand="1" w:evenVBand="0" w:oddHBand="0" w:evenHBand="0" w:firstRowFirstColumn="0" w:firstRowLastColumn="0" w:lastRowFirstColumn="0" w:lastRowLastColumn="0"/>
            <w:tcW w:w="4349" w:type="pct"/>
            <w:hideMark/>
          </w:tcPr>
          <w:p w:rsidR="001455A3" w:rsidRPr="00296186" w:rsidRDefault="001455A3" w:rsidP="00296186">
            <w:pPr>
              <w:rPr>
                <w:rFonts w:asciiTheme="minorHAnsi" w:hAnsiTheme="minorHAnsi" w:cstheme="minorHAnsi"/>
                <w:color w:val="000000"/>
                <w:sz w:val="20"/>
                <w:szCs w:val="20"/>
              </w:rPr>
            </w:pPr>
            <w:r w:rsidRPr="00296186">
              <w:rPr>
                <w:rFonts w:asciiTheme="minorHAnsi" w:hAnsiTheme="minorHAnsi" w:cstheme="minorHAnsi"/>
                <w:color w:val="000000"/>
                <w:sz w:val="20"/>
                <w:szCs w:val="20"/>
              </w:rPr>
              <w:t>Alveolar maxillary hypoplasia</w:t>
            </w:r>
          </w:p>
        </w:tc>
      </w:tr>
      <w:tr w:rsidR="001455A3" w:rsidRPr="009900FB" w:rsidTr="00296186">
        <w:trPr>
          <w:trHeight w:val="255"/>
        </w:trPr>
        <w:tc>
          <w:tcPr>
            <w:cnfStyle w:val="001000000000" w:firstRow="0" w:lastRow="0" w:firstColumn="1" w:lastColumn="0" w:oddVBand="0" w:evenVBand="0" w:oddHBand="0" w:evenHBand="0" w:firstRowFirstColumn="0" w:firstRowLastColumn="0" w:lastRowFirstColumn="0" w:lastRowLastColumn="0"/>
            <w:tcW w:w="651" w:type="pct"/>
            <w:noWrap/>
            <w:hideMark/>
          </w:tcPr>
          <w:p w:rsidR="001455A3" w:rsidRPr="00296186" w:rsidRDefault="001455A3" w:rsidP="00296186">
            <w:pPr>
              <w:rPr>
                <w:rFonts w:asciiTheme="minorHAnsi" w:hAnsiTheme="minorHAnsi" w:cstheme="minorHAnsi"/>
                <w:b w:val="0"/>
                <w:color w:val="000000"/>
                <w:sz w:val="20"/>
                <w:szCs w:val="20"/>
              </w:rPr>
            </w:pPr>
            <w:r w:rsidRPr="00296186">
              <w:rPr>
                <w:rFonts w:asciiTheme="minorHAnsi" w:hAnsiTheme="minorHAnsi" w:cstheme="minorHAnsi"/>
                <w:b w:val="0"/>
                <w:color w:val="000000"/>
                <w:sz w:val="20"/>
                <w:szCs w:val="20"/>
              </w:rPr>
              <w:t>52474</w:t>
            </w:r>
          </w:p>
        </w:tc>
        <w:tc>
          <w:tcPr>
            <w:cnfStyle w:val="000010000000" w:firstRow="0" w:lastRow="0" w:firstColumn="0" w:lastColumn="0" w:oddVBand="1" w:evenVBand="0" w:oddHBand="0" w:evenHBand="0" w:firstRowFirstColumn="0" w:firstRowLastColumn="0" w:lastRowFirstColumn="0" w:lastRowLastColumn="0"/>
            <w:tcW w:w="4349" w:type="pct"/>
            <w:hideMark/>
          </w:tcPr>
          <w:p w:rsidR="001455A3" w:rsidRPr="00296186" w:rsidRDefault="001455A3" w:rsidP="00296186">
            <w:pPr>
              <w:rPr>
                <w:rFonts w:asciiTheme="minorHAnsi" w:hAnsiTheme="minorHAnsi" w:cstheme="minorHAnsi"/>
                <w:color w:val="000000"/>
                <w:sz w:val="20"/>
                <w:szCs w:val="20"/>
              </w:rPr>
            </w:pPr>
            <w:r w:rsidRPr="00296186">
              <w:rPr>
                <w:rFonts w:asciiTheme="minorHAnsi" w:hAnsiTheme="minorHAnsi" w:cstheme="minorHAnsi"/>
                <w:color w:val="000000"/>
                <w:sz w:val="20"/>
                <w:szCs w:val="20"/>
              </w:rPr>
              <w:t>Alveolar mandibular hypoplasia</w:t>
            </w:r>
          </w:p>
        </w:tc>
      </w:tr>
      <w:tr w:rsidR="001455A3" w:rsidRPr="009900FB" w:rsidTr="00296186">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651" w:type="pct"/>
            <w:noWrap/>
            <w:hideMark/>
          </w:tcPr>
          <w:p w:rsidR="001455A3" w:rsidRPr="00296186" w:rsidRDefault="001455A3" w:rsidP="00296186">
            <w:pPr>
              <w:rPr>
                <w:rFonts w:asciiTheme="minorHAnsi" w:hAnsiTheme="minorHAnsi" w:cstheme="minorHAnsi"/>
                <w:b w:val="0"/>
                <w:color w:val="000000"/>
                <w:sz w:val="20"/>
                <w:szCs w:val="20"/>
              </w:rPr>
            </w:pPr>
            <w:r w:rsidRPr="00296186">
              <w:rPr>
                <w:rFonts w:asciiTheme="minorHAnsi" w:hAnsiTheme="minorHAnsi" w:cstheme="minorHAnsi"/>
                <w:b w:val="0"/>
                <w:color w:val="000000"/>
                <w:sz w:val="20"/>
                <w:szCs w:val="20"/>
              </w:rPr>
              <w:t>52475</w:t>
            </w:r>
          </w:p>
        </w:tc>
        <w:tc>
          <w:tcPr>
            <w:cnfStyle w:val="000010000000" w:firstRow="0" w:lastRow="0" w:firstColumn="0" w:lastColumn="0" w:oddVBand="1" w:evenVBand="0" w:oddHBand="0" w:evenHBand="0" w:firstRowFirstColumn="0" w:firstRowLastColumn="0" w:lastRowFirstColumn="0" w:lastRowLastColumn="0"/>
            <w:tcW w:w="4349" w:type="pct"/>
            <w:hideMark/>
          </w:tcPr>
          <w:p w:rsidR="001455A3" w:rsidRPr="00296186" w:rsidRDefault="001455A3" w:rsidP="00296186">
            <w:pPr>
              <w:rPr>
                <w:rFonts w:asciiTheme="minorHAnsi" w:hAnsiTheme="minorHAnsi" w:cstheme="minorHAnsi"/>
                <w:color w:val="000000"/>
                <w:sz w:val="20"/>
                <w:szCs w:val="20"/>
              </w:rPr>
            </w:pPr>
            <w:r w:rsidRPr="00296186">
              <w:rPr>
                <w:rFonts w:asciiTheme="minorHAnsi" w:hAnsiTheme="minorHAnsi" w:cstheme="minorHAnsi"/>
                <w:color w:val="000000"/>
                <w:sz w:val="20"/>
                <w:szCs w:val="20"/>
              </w:rPr>
              <w:t>Vertical displacement of alveolus and teeth</w:t>
            </w:r>
          </w:p>
        </w:tc>
      </w:tr>
      <w:tr w:rsidR="001455A3" w:rsidRPr="009900FB" w:rsidTr="00296186">
        <w:trPr>
          <w:trHeight w:val="255"/>
        </w:trPr>
        <w:tc>
          <w:tcPr>
            <w:cnfStyle w:val="001000000000" w:firstRow="0" w:lastRow="0" w:firstColumn="1" w:lastColumn="0" w:oddVBand="0" w:evenVBand="0" w:oddHBand="0" w:evenHBand="0" w:firstRowFirstColumn="0" w:firstRowLastColumn="0" w:lastRowFirstColumn="0" w:lastRowLastColumn="0"/>
            <w:tcW w:w="651" w:type="pct"/>
            <w:noWrap/>
            <w:hideMark/>
          </w:tcPr>
          <w:p w:rsidR="001455A3" w:rsidRPr="00296186" w:rsidRDefault="001455A3" w:rsidP="00296186">
            <w:pPr>
              <w:rPr>
                <w:rFonts w:asciiTheme="minorHAnsi" w:hAnsiTheme="minorHAnsi" w:cstheme="minorHAnsi"/>
                <w:b w:val="0"/>
                <w:color w:val="000000"/>
                <w:sz w:val="20"/>
                <w:szCs w:val="20"/>
              </w:rPr>
            </w:pPr>
            <w:r w:rsidRPr="00296186">
              <w:rPr>
                <w:rFonts w:asciiTheme="minorHAnsi" w:hAnsiTheme="minorHAnsi" w:cstheme="minorHAnsi"/>
                <w:b w:val="0"/>
                <w:color w:val="000000"/>
                <w:sz w:val="20"/>
                <w:szCs w:val="20"/>
              </w:rPr>
              <w:t>52476</w:t>
            </w:r>
          </w:p>
        </w:tc>
        <w:tc>
          <w:tcPr>
            <w:cnfStyle w:val="000010000000" w:firstRow="0" w:lastRow="0" w:firstColumn="0" w:lastColumn="0" w:oddVBand="1" w:evenVBand="0" w:oddHBand="0" w:evenHBand="0" w:firstRowFirstColumn="0" w:firstRowLastColumn="0" w:lastRowFirstColumn="0" w:lastRowLastColumn="0"/>
            <w:tcW w:w="4349" w:type="pct"/>
            <w:hideMark/>
          </w:tcPr>
          <w:p w:rsidR="001455A3" w:rsidRPr="00296186" w:rsidRDefault="001455A3" w:rsidP="00296186">
            <w:pPr>
              <w:rPr>
                <w:rFonts w:asciiTheme="minorHAnsi" w:hAnsiTheme="minorHAnsi" w:cstheme="minorHAnsi"/>
                <w:color w:val="000000"/>
                <w:sz w:val="20"/>
                <w:szCs w:val="20"/>
              </w:rPr>
            </w:pPr>
            <w:r w:rsidRPr="00296186">
              <w:rPr>
                <w:rFonts w:asciiTheme="minorHAnsi" w:hAnsiTheme="minorHAnsi" w:cstheme="minorHAnsi"/>
                <w:color w:val="000000"/>
                <w:sz w:val="20"/>
                <w:szCs w:val="20"/>
              </w:rPr>
              <w:t>Occlusal plane deviation</w:t>
            </w:r>
          </w:p>
        </w:tc>
      </w:tr>
      <w:tr w:rsidR="001455A3" w:rsidRPr="009900FB" w:rsidTr="00296186">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651" w:type="pct"/>
            <w:noWrap/>
            <w:hideMark/>
          </w:tcPr>
          <w:p w:rsidR="001455A3" w:rsidRPr="00296186" w:rsidRDefault="001455A3" w:rsidP="00296186">
            <w:pPr>
              <w:rPr>
                <w:rFonts w:asciiTheme="minorHAnsi" w:hAnsiTheme="minorHAnsi" w:cstheme="minorHAnsi"/>
                <w:b w:val="0"/>
                <w:color w:val="000000"/>
                <w:sz w:val="20"/>
                <w:szCs w:val="20"/>
              </w:rPr>
            </w:pPr>
            <w:r w:rsidRPr="00296186">
              <w:rPr>
                <w:rFonts w:asciiTheme="minorHAnsi" w:hAnsiTheme="minorHAnsi" w:cstheme="minorHAnsi"/>
                <w:b w:val="0"/>
                <w:color w:val="000000"/>
                <w:sz w:val="20"/>
                <w:szCs w:val="20"/>
              </w:rPr>
              <w:t>52479</w:t>
            </w:r>
          </w:p>
        </w:tc>
        <w:tc>
          <w:tcPr>
            <w:cnfStyle w:val="000010000000" w:firstRow="0" w:lastRow="0" w:firstColumn="0" w:lastColumn="0" w:oddVBand="1" w:evenVBand="0" w:oddHBand="0" w:evenHBand="0" w:firstRowFirstColumn="0" w:firstRowLastColumn="0" w:lastRowFirstColumn="0" w:lastRowLastColumn="0"/>
            <w:tcW w:w="4349" w:type="pct"/>
            <w:hideMark/>
          </w:tcPr>
          <w:p w:rsidR="001455A3" w:rsidRPr="00296186" w:rsidRDefault="001455A3" w:rsidP="00296186">
            <w:pPr>
              <w:rPr>
                <w:rFonts w:asciiTheme="minorHAnsi" w:hAnsiTheme="minorHAnsi" w:cstheme="minorHAnsi"/>
                <w:color w:val="000000"/>
                <w:sz w:val="20"/>
                <w:szCs w:val="20"/>
              </w:rPr>
            </w:pPr>
            <w:r w:rsidRPr="00296186">
              <w:rPr>
                <w:rFonts w:asciiTheme="minorHAnsi" w:hAnsiTheme="minorHAnsi" w:cstheme="minorHAnsi"/>
                <w:color w:val="000000"/>
                <w:sz w:val="20"/>
                <w:szCs w:val="20"/>
              </w:rPr>
              <w:t>Other specified alveolar anomaly</w:t>
            </w:r>
          </w:p>
        </w:tc>
      </w:tr>
      <w:tr w:rsidR="001455A3" w:rsidRPr="009900FB" w:rsidTr="00296186">
        <w:trPr>
          <w:trHeight w:val="255"/>
        </w:trPr>
        <w:tc>
          <w:tcPr>
            <w:cnfStyle w:val="001000000000" w:firstRow="0" w:lastRow="0" w:firstColumn="1" w:lastColumn="0" w:oddVBand="0" w:evenVBand="0" w:oddHBand="0" w:evenHBand="0" w:firstRowFirstColumn="0" w:firstRowLastColumn="0" w:lastRowFirstColumn="0" w:lastRowLastColumn="0"/>
            <w:tcW w:w="651" w:type="pct"/>
            <w:noWrap/>
            <w:hideMark/>
          </w:tcPr>
          <w:p w:rsidR="001455A3" w:rsidRPr="00296186" w:rsidRDefault="001455A3" w:rsidP="00296186">
            <w:pPr>
              <w:rPr>
                <w:rFonts w:asciiTheme="minorHAnsi" w:hAnsiTheme="minorHAnsi" w:cstheme="minorHAnsi"/>
                <w:b w:val="0"/>
                <w:color w:val="000000"/>
                <w:sz w:val="20"/>
                <w:szCs w:val="20"/>
              </w:rPr>
            </w:pPr>
            <w:r w:rsidRPr="00296186">
              <w:rPr>
                <w:rFonts w:asciiTheme="minorHAnsi" w:hAnsiTheme="minorHAnsi" w:cstheme="minorHAnsi"/>
                <w:b w:val="0"/>
                <w:color w:val="000000"/>
                <w:sz w:val="20"/>
                <w:szCs w:val="20"/>
              </w:rPr>
              <w:t>52481</w:t>
            </w:r>
          </w:p>
        </w:tc>
        <w:tc>
          <w:tcPr>
            <w:cnfStyle w:val="000010000000" w:firstRow="0" w:lastRow="0" w:firstColumn="0" w:lastColumn="0" w:oddVBand="1" w:evenVBand="0" w:oddHBand="0" w:evenHBand="0" w:firstRowFirstColumn="0" w:firstRowLastColumn="0" w:lastRowFirstColumn="0" w:lastRowLastColumn="0"/>
            <w:tcW w:w="4349" w:type="pct"/>
            <w:hideMark/>
          </w:tcPr>
          <w:p w:rsidR="001455A3" w:rsidRPr="00296186" w:rsidRDefault="001455A3" w:rsidP="00296186">
            <w:pPr>
              <w:rPr>
                <w:rFonts w:asciiTheme="minorHAnsi" w:hAnsiTheme="minorHAnsi" w:cstheme="minorHAnsi"/>
                <w:color w:val="000000"/>
                <w:sz w:val="20"/>
                <w:szCs w:val="20"/>
              </w:rPr>
            </w:pPr>
            <w:r w:rsidRPr="00296186">
              <w:rPr>
                <w:rFonts w:asciiTheme="minorHAnsi" w:hAnsiTheme="minorHAnsi" w:cstheme="minorHAnsi"/>
                <w:color w:val="000000"/>
                <w:sz w:val="20"/>
                <w:szCs w:val="20"/>
              </w:rPr>
              <w:t>Anterior soft tissue impingement</w:t>
            </w:r>
          </w:p>
        </w:tc>
      </w:tr>
      <w:tr w:rsidR="001455A3" w:rsidRPr="009900FB" w:rsidTr="00296186">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651" w:type="pct"/>
            <w:noWrap/>
            <w:hideMark/>
          </w:tcPr>
          <w:p w:rsidR="001455A3" w:rsidRPr="00296186" w:rsidRDefault="001455A3" w:rsidP="00296186">
            <w:pPr>
              <w:rPr>
                <w:rFonts w:asciiTheme="minorHAnsi" w:hAnsiTheme="minorHAnsi" w:cstheme="minorHAnsi"/>
                <w:b w:val="0"/>
                <w:color w:val="000000"/>
                <w:sz w:val="20"/>
                <w:szCs w:val="20"/>
              </w:rPr>
            </w:pPr>
            <w:r w:rsidRPr="00296186">
              <w:rPr>
                <w:rFonts w:asciiTheme="minorHAnsi" w:hAnsiTheme="minorHAnsi" w:cstheme="minorHAnsi"/>
                <w:b w:val="0"/>
                <w:color w:val="000000"/>
                <w:sz w:val="20"/>
                <w:szCs w:val="20"/>
              </w:rPr>
              <w:t>52482</w:t>
            </w:r>
          </w:p>
        </w:tc>
        <w:tc>
          <w:tcPr>
            <w:cnfStyle w:val="000010000000" w:firstRow="0" w:lastRow="0" w:firstColumn="0" w:lastColumn="0" w:oddVBand="1" w:evenVBand="0" w:oddHBand="0" w:evenHBand="0" w:firstRowFirstColumn="0" w:firstRowLastColumn="0" w:lastRowFirstColumn="0" w:lastRowLastColumn="0"/>
            <w:tcW w:w="4349" w:type="pct"/>
            <w:hideMark/>
          </w:tcPr>
          <w:p w:rsidR="001455A3" w:rsidRPr="00296186" w:rsidRDefault="001455A3" w:rsidP="00296186">
            <w:pPr>
              <w:rPr>
                <w:rFonts w:asciiTheme="minorHAnsi" w:hAnsiTheme="minorHAnsi" w:cstheme="minorHAnsi"/>
                <w:color w:val="000000"/>
                <w:sz w:val="20"/>
                <w:szCs w:val="20"/>
              </w:rPr>
            </w:pPr>
            <w:r w:rsidRPr="00296186">
              <w:rPr>
                <w:rFonts w:asciiTheme="minorHAnsi" w:hAnsiTheme="minorHAnsi" w:cstheme="minorHAnsi"/>
                <w:color w:val="000000"/>
                <w:sz w:val="20"/>
                <w:szCs w:val="20"/>
              </w:rPr>
              <w:t>Posterior soft tissue impingement</w:t>
            </w:r>
          </w:p>
        </w:tc>
      </w:tr>
      <w:tr w:rsidR="001455A3" w:rsidRPr="009900FB" w:rsidTr="00296186">
        <w:trPr>
          <w:trHeight w:val="255"/>
        </w:trPr>
        <w:tc>
          <w:tcPr>
            <w:cnfStyle w:val="001000000000" w:firstRow="0" w:lastRow="0" w:firstColumn="1" w:lastColumn="0" w:oddVBand="0" w:evenVBand="0" w:oddHBand="0" w:evenHBand="0" w:firstRowFirstColumn="0" w:firstRowLastColumn="0" w:lastRowFirstColumn="0" w:lastRowLastColumn="0"/>
            <w:tcW w:w="651" w:type="pct"/>
            <w:noWrap/>
            <w:hideMark/>
          </w:tcPr>
          <w:p w:rsidR="001455A3" w:rsidRPr="00296186" w:rsidRDefault="001455A3" w:rsidP="00296186">
            <w:pPr>
              <w:rPr>
                <w:rFonts w:asciiTheme="minorHAnsi" w:hAnsiTheme="minorHAnsi" w:cstheme="minorHAnsi"/>
                <w:b w:val="0"/>
                <w:color w:val="000000"/>
                <w:sz w:val="20"/>
                <w:szCs w:val="20"/>
              </w:rPr>
            </w:pPr>
            <w:r w:rsidRPr="00296186">
              <w:rPr>
                <w:rFonts w:asciiTheme="minorHAnsi" w:hAnsiTheme="minorHAnsi" w:cstheme="minorHAnsi"/>
                <w:b w:val="0"/>
                <w:color w:val="000000"/>
                <w:sz w:val="20"/>
                <w:szCs w:val="20"/>
              </w:rPr>
              <w:t>52489</w:t>
            </w:r>
          </w:p>
        </w:tc>
        <w:tc>
          <w:tcPr>
            <w:cnfStyle w:val="000010000000" w:firstRow="0" w:lastRow="0" w:firstColumn="0" w:lastColumn="0" w:oddVBand="1" w:evenVBand="0" w:oddHBand="0" w:evenHBand="0" w:firstRowFirstColumn="0" w:firstRowLastColumn="0" w:lastRowFirstColumn="0" w:lastRowLastColumn="0"/>
            <w:tcW w:w="4349" w:type="pct"/>
            <w:hideMark/>
          </w:tcPr>
          <w:p w:rsidR="001455A3" w:rsidRPr="00296186" w:rsidRDefault="001455A3" w:rsidP="00296186">
            <w:pPr>
              <w:rPr>
                <w:rFonts w:asciiTheme="minorHAnsi" w:hAnsiTheme="minorHAnsi" w:cstheme="minorHAnsi"/>
                <w:color w:val="000000"/>
                <w:sz w:val="20"/>
                <w:szCs w:val="20"/>
              </w:rPr>
            </w:pPr>
            <w:r w:rsidRPr="00296186">
              <w:rPr>
                <w:rFonts w:asciiTheme="minorHAnsi" w:hAnsiTheme="minorHAnsi" w:cstheme="minorHAnsi"/>
                <w:color w:val="000000"/>
                <w:sz w:val="20"/>
                <w:szCs w:val="20"/>
              </w:rPr>
              <w:t>Other specified dentofacial anomalies</w:t>
            </w:r>
          </w:p>
        </w:tc>
      </w:tr>
      <w:tr w:rsidR="001455A3" w:rsidRPr="009900FB" w:rsidTr="00296186">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651" w:type="pct"/>
            <w:noWrap/>
            <w:hideMark/>
          </w:tcPr>
          <w:p w:rsidR="001455A3" w:rsidRPr="00296186" w:rsidRDefault="001455A3" w:rsidP="00296186">
            <w:pPr>
              <w:rPr>
                <w:rFonts w:asciiTheme="minorHAnsi" w:hAnsiTheme="minorHAnsi" w:cstheme="minorHAnsi"/>
                <w:b w:val="0"/>
                <w:color w:val="000000"/>
                <w:sz w:val="20"/>
                <w:szCs w:val="20"/>
              </w:rPr>
            </w:pPr>
            <w:r w:rsidRPr="00296186">
              <w:rPr>
                <w:rFonts w:asciiTheme="minorHAnsi" w:hAnsiTheme="minorHAnsi" w:cstheme="minorHAnsi"/>
                <w:b w:val="0"/>
                <w:color w:val="000000"/>
                <w:sz w:val="20"/>
                <w:szCs w:val="20"/>
              </w:rPr>
              <w:t>5249</w:t>
            </w:r>
          </w:p>
        </w:tc>
        <w:tc>
          <w:tcPr>
            <w:cnfStyle w:val="000010000000" w:firstRow="0" w:lastRow="0" w:firstColumn="0" w:lastColumn="0" w:oddVBand="1" w:evenVBand="0" w:oddHBand="0" w:evenHBand="0" w:firstRowFirstColumn="0" w:firstRowLastColumn="0" w:lastRowFirstColumn="0" w:lastRowLastColumn="0"/>
            <w:tcW w:w="4349" w:type="pct"/>
            <w:hideMark/>
          </w:tcPr>
          <w:p w:rsidR="001455A3" w:rsidRPr="00296186" w:rsidRDefault="001455A3" w:rsidP="00296186">
            <w:pPr>
              <w:rPr>
                <w:rFonts w:asciiTheme="minorHAnsi" w:hAnsiTheme="minorHAnsi" w:cstheme="minorHAnsi"/>
                <w:color w:val="000000"/>
                <w:sz w:val="20"/>
                <w:szCs w:val="20"/>
              </w:rPr>
            </w:pPr>
            <w:r w:rsidRPr="00296186">
              <w:rPr>
                <w:rFonts w:asciiTheme="minorHAnsi" w:hAnsiTheme="minorHAnsi" w:cstheme="minorHAnsi"/>
                <w:color w:val="000000"/>
                <w:sz w:val="20"/>
                <w:szCs w:val="20"/>
              </w:rPr>
              <w:t>Unspecified dentofacial anomalies</w:t>
            </w:r>
          </w:p>
        </w:tc>
      </w:tr>
      <w:tr w:rsidR="001455A3" w:rsidRPr="009900FB" w:rsidTr="00296186">
        <w:trPr>
          <w:trHeight w:val="255"/>
        </w:trPr>
        <w:tc>
          <w:tcPr>
            <w:cnfStyle w:val="001000000000" w:firstRow="0" w:lastRow="0" w:firstColumn="1" w:lastColumn="0" w:oddVBand="0" w:evenVBand="0" w:oddHBand="0" w:evenHBand="0" w:firstRowFirstColumn="0" w:firstRowLastColumn="0" w:lastRowFirstColumn="0" w:lastRowLastColumn="0"/>
            <w:tcW w:w="651" w:type="pct"/>
            <w:noWrap/>
            <w:hideMark/>
          </w:tcPr>
          <w:p w:rsidR="001455A3" w:rsidRPr="00296186" w:rsidRDefault="001455A3" w:rsidP="00296186">
            <w:pPr>
              <w:rPr>
                <w:rFonts w:asciiTheme="minorHAnsi" w:hAnsiTheme="minorHAnsi" w:cstheme="minorHAnsi"/>
                <w:b w:val="0"/>
                <w:color w:val="000000"/>
                <w:sz w:val="20"/>
                <w:szCs w:val="20"/>
              </w:rPr>
            </w:pPr>
            <w:r w:rsidRPr="00296186">
              <w:rPr>
                <w:rFonts w:asciiTheme="minorHAnsi" w:hAnsiTheme="minorHAnsi" w:cstheme="minorHAnsi"/>
                <w:b w:val="0"/>
                <w:color w:val="000000"/>
                <w:sz w:val="20"/>
                <w:szCs w:val="20"/>
              </w:rPr>
              <w:t>5250</w:t>
            </w:r>
          </w:p>
        </w:tc>
        <w:tc>
          <w:tcPr>
            <w:cnfStyle w:val="000010000000" w:firstRow="0" w:lastRow="0" w:firstColumn="0" w:lastColumn="0" w:oddVBand="1" w:evenVBand="0" w:oddHBand="0" w:evenHBand="0" w:firstRowFirstColumn="0" w:firstRowLastColumn="0" w:lastRowFirstColumn="0" w:lastRowLastColumn="0"/>
            <w:tcW w:w="4349" w:type="pct"/>
            <w:hideMark/>
          </w:tcPr>
          <w:p w:rsidR="001455A3" w:rsidRPr="00296186" w:rsidRDefault="001455A3" w:rsidP="00296186">
            <w:pPr>
              <w:rPr>
                <w:rFonts w:asciiTheme="minorHAnsi" w:hAnsiTheme="minorHAnsi" w:cstheme="minorHAnsi"/>
                <w:color w:val="000000"/>
                <w:sz w:val="20"/>
                <w:szCs w:val="20"/>
              </w:rPr>
            </w:pPr>
            <w:r w:rsidRPr="00296186">
              <w:rPr>
                <w:rFonts w:asciiTheme="minorHAnsi" w:hAnsiTheme="minorHAnsi" w:cstheme="minorHAnsi"/>
                <w:color w:val="000000"/>
                <w:sz w:val="20"/>
                <w:szCs w:val="20"/>
              </w:rPr>
              <w:t>Exfoliation of teeth due to systemic causes</w:t>
            </w:r>
          </w:p>
        </w:tc>
      </w:tr>
      <w:tr w:rsidR="001455A3" w:rsidRPr="009900FB" w:rsidTr="00296186">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651" w:type="pct"/>
            <w:noWrap/>
            <w:hideMark/>
          </w:tcPr>
          <w:p w:rsidR="001455A3" w:rsidRPr="00296186" w:rsidRDefault="001455A3" w:rsidP="00296186">
            <w:pPr>
              <w:rPr>
                <w:rFonts w:asciiTheme="minorHAnsi" w:hAnsiTheme="minorHAnsi" w:cstheme="minorHAnsi"/>
                <w:b w:val="0"/>
                <w:color w:val="000000"/>
                <w:sz w:val="20"/>
                <w:szCs w:val="20"/>
              </w:rPr>
            </w:pPr>
            <w:r w:rsidRPr="00296186">
              <w:rPr>
                <w:rFonts w:asciiTheme="minorHAnsi" w:hAnsiTheme="minorHAnsi" w:cstheme="minorHAnsi"/>
                <w:b w:val="0"/>
                <w:color w:val="000000"/>
                <w:sz w:val="20"/>
                <w:szCs w:val="20"/>
              </w:rPr>
              <w:t>52510</w:t>
            </w:r>
          </w:p>
        </w:tc>
        <w:tc>
          <w:tcPr>
            <w:cnfStyle w:val="000010000000" w:firstRow="0" w:lastRow="0" w:firstColumn="0" w:lastColumn="0" w:oddVBand="1" w:evenVBand="0" w:oddHBand="0" w:evenHBand="0" w:firstRowFirstColumn="0" w:firstRowLastColumn="0" w:lastRowFirstColumn="0" w:lastRowLastColumn="0"/>
            <w:tcW w:w="4349" w:type="pct"/>
            <w:hideMark/>
          </w:tcPr>
          <w:p w:rsidR="001455A3" w:rsidRPr="00296186" w:rsidRDefault="001455A3" w:rsidP="00296186">
            <w:pPr>
              <w:rPr>
                <w:rFonts w:asciiTheme="minorHAnsi" w:hAnsiTheme="minorHAnsi" w:cstheme="minorHAnsi"/>
                <w:color w:val="000000"/>
                <w:sz w:val="20"/>
                <w:szCs w:val="20"/>
              </w:rPr>
            </w:pPr>
            <w:r w:rsidRPr="00296186">
              <w:rPr>
                <w:rFonts w:asciiTheme="minorHAnsi" w:hAnsiTheme="minorHAnsi" w:cstheme="minorHAnsi"/>
                <w:color w:val="000000"/>
                <w:sz w:val="20"/>
                <w:szCs w:val="20"/>
              </w:rPr>
              <w:t>Acquired absence of teeth, unspecified</w:t>
            </w:r>
          </w:p>
        </w:tc>
      </w:tr>
      <w:tr w:rsidR="001455A3" w:rsidRPr="009900FB" w:rsidTr="00296186">
        <w:trPr>
          <w:trHeight w:val="255"/>
        </w:trPr>
        <w:tc>
          <w:tcPr>
            <w:cnfStyle w:val="001000000000" w:firstRow="0" w:lastRow="0" w:firstColumn="1" w:lastColumn="0" w:oddVBand="0" w:evenVBand="0" w:oddHBand="0" w:evenHBand="0" w:firstRowFirstColumn="0" w:firstRowLastColumn="0" w:lastRowFirstColumn="0" w:lastRowLastColumn="0"/>
            <w:tcW w:w="651" w:type="pct"/>
            <w:noWrap/>
            <w:hideMark/>
          </w:tcPr>
          <w:p w:rsidR="001455A3" w:rsidRPr="00296186" w:rsidRDefault="001455A3" w:rsidP="00296186">
            <w:pPr>
              <w:rPr>
                <w:rFonts w:asciiTheme="minorHAnsi" w:hAnsiTheme="minorHAnsi" w:cstheme="minorHAnsi"/>
                <w:b w:val="0"/>
                <w:color w:val="000000"/>
                <w:sz w:val="20"/>
                <w:szCs w:val="20"/>
              </w:rPr>
            </w:pPr>
            <w:r w:rsidRPr="00296186">
              <w:rPr>
                <w:rFonts w:asciiTheme="minorHAnsi" w:hAnsiTheme="minorHAnsi" w:cstheme="minorHAnsi"/>
                <w:b w:val="0"/>
                <w:color w:val="000000"/>
                <w:sz w:val="20"/>
                <w:szCs w:val="20"/>
              </w:rPr>
              <w:t>52511</w:t>
            </w:r>
          </w:p>
        </w:tc>
        <w:tc>
          <w:tcPr>
            <w:cnfStyle w:val="000010000000" w:firstRow="0" w:lastRow="0" w:firstColumn="0" w:lastColumn="0" w:oddVBand="1" w:evenVBand="0" w:oddHBand="0" w:evenHBand="0" w:firstRowFirstColumn="0" w:firstRowLastColumn="0" w:lastRowFirstColumn="0" w:lastRowLastColumn="0"/>
            <w:tcW w:w="4349" w:type="pct"/>
            <w:hideMark/>
          </w:tcPr>
          <w:p w:rsidR="001455A3" w:rsidRPr="00296186" w:rsidRDefault="001455A3" w:rsidP="00296186">
            <w:pPr>
              <w:rPr>
                <w:rFonts w:asciiTheme="minorHAnsi" w:hAnsiTheme="minorHAnsi" w:cstheme="minorHAnsi"/>
                <w:color w:val="000000"/>
                <w:sz w:val="20"/>
                <w:szCs w:val="20"/>
              </w:rPr>
            </w:pPr>
            <w:r w:rsidRPr="00296186">
              <w:rPr>
                <w:rFonts w:asciiTheme="minorHAnsi" w:hAnsiTheme="minorHAnsi" w:cstheme="minorHAnsi"/>
                <w:color w:val="000000"/>
                <w:sz w:val="20"/>
                <w:szCs w:val="20"/>
              </w:rPr>
              <w:t>Loss of teeth due to trauma</w:t>
            </w:r>
          </w:p>
        </w:tc>
      </w:tr>
      <w:tr w:rsidR="001455A3" w:rsidRPr="009900FB" w:rsidTr="00296186">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651" w:type="pct"/>
            <w:noWrap/>
            <w:hideMark/>
          </w:tcPr>
          <w:p w:rsidR="001455A3" w:rsidRPr="00296186" w:rsidRDefault="001455A3" w:rsidP="00296186">
            <w:pPr>
              <w:rPr>
                <w:rFonts w:asciiTheme="minorHAnsi" w:hAnsiTheme="minorHAnsi" w:cstheme="minorHAnsi"/>
                <w:b w:val="0"/>
                <w:color w:val="000000"/>
                <w:sz w:val="20"/>
                <w:szCs w:val="20"/>
              </w:rPr>
            </w:pPr>
            <w:r w:rsidRPr="00296186">
              <w:rPr>
                <w:rFonts w:asciiTheme="minorHAnsi" w:hAnsiTheme="minorHAnsi" w:cstheme="minorHAnsi"/>
                <w:b w:val="0"/>
                <w:color w:val="000000"/>
                <w:sz w:val="20"/>
                <w:szCs w:val="20"/>
              </w:rPr>
              <w:t>52512</w:t>
            </w:r>
          </w:p>
        </w:tc>
        <w:tc>
          <w:tcPr>
            <w:cnfStyle w:val="000010000000" w:firstRow="0" w:lastRow="0" w:firstColumn="0" w:lastColumn="0" w:oddVBand="1" w:evenVBand="0" w:oddHBand="0" w:evenHBand="0" w:firstRowFirstColumn="0" w:firstRowLastColumn="0" w:lastRowFirstColumn="0" w:lastRowLastColumn="0"/>
            <w:tcW w:w="4349" w:type="pct"/>
            <w:hideMark/>
          </w:tcPr>
          <w:p w:rsidR="001455A3" w:rsidRPr="00296186" w:rsidRDefault="001455A3" w:rsidP="00296186">
            <w:pPr>
              <w:rPr>
                <w:rFonts w:asciiTheme="minorHAnsi" w:hAnsiTheme="minorHAnsi" w:cstheme="minorHAnsi"/>
                <w:color w:val="000000"/>
                <w:sz w:val="20"/>
                <w:szCs w:val="20"/>
              </w:rPr>
            </w:pPr>
            <w:r w:rsidRPr="00296186">
              <w:rPr>
                <w:rFonts w:asciiTheme="minorHAnsi" w:hAnsiTheme="minorHAnsi" w:cstheme="minorHAnsi"/>
                <w:color w:val="000000"/>
                <w:sz w:val="20"/>
                <w:szCs w:val="20"/>
              </w:rPr>
              <w:t>Loss of teeth due to periodontal disease</w:t>
            </w:r>
          </w:p>
        </w:tc>
      </w:tr>
      <w:tr w:rsidR="001455A3" w:rsidRPr="009900FB" w:rsidTr="00296186">
        <w:trPr>
          <w:trHeight w:val="255"/>
        </w:trPr>
        <w:tc>
          <w:tcPr>
            <w:cnfStyle w:val="001000000000" w:firstRow="0" w:lastRow="0" w:firstColumn="1" w:lastColumn="0" w:oddVBand="0" w:evenVBand="0" w:oddHBand="0" w:evenHBand="0" w:firstRowFirstColumn="0" w:firstRowLastColumn="0" w:lastRowFirstColumn="0" w:lastRowLastColumn="0"/>
            <w:tcW w:w="651" w:type="pct"/>
            <w:noWrap/>
            <w:hideMark/>
          </w:tcPr>
          <w:p w:rsidR="001455A3" w:rsidRPr="00296186" w:rsidRDefault="001455A3" w:rsidP="00296186">
            <w:pPr>
              <w:rPr>
                <w:rFonts w:asciiTheme="minorHAnsi" w:hAnsiTheme="minorHAnsi" w:cstheme="minorHAnsi"/>
                <w:b w:val="0"/>
                <w:color w:val="000000"/>
                <w:sz w:val="20"/>
                <w:szCs w:val="20"/>
              </w:rPr>
            </w:pPr>
            <w:r w:rsidRPr="00296186">
              <w:rPr>
                <w:rFonts w:asciiTheme="minorHAnsi" w:hAnsiTheme="minorHAnsi" w:cstheme="minorHAnsi"/>
                <w:b w:val="0"/>
                <w:color w:val="000000"/>
                <w:sz w:val="20"/>
                <w:szCs w:val="20"/>
              </w:rPr>
              <w:t>52513</w:t>
            </w:r>
          </w:p>
        </w:tc>
        <w:tc>
          <w:tcPr>
            <w:cnfStyle w:val="000010000000" w:firstRow="0" w:lastRow="0" w:firstColumn="0" w:lastColumn="0" w:oddVBand="1" w:evenVBand="0" w:oddHBand="0" w:evenHBand="0" w:firstRowFirstColumn="0" w:firstRowLastColumn="0" w:lastRowFirstColumn="0" w:lastRowLastColumn="0"/>
            <w:tcW w:w="4349" w:type="pct"/>
            <w:hideMark/>
          </w:tcPr>
          <w:p w:rsidR="001455A3" w:rsidRPr="00296186" w:rsidRDefault="001455A3" w:rsidP="00296186">
            <w:pPr>
              <w:rPr>
                <w:rFonts w:asciiTheme="minorHAnsi" w:hAnsiTheme="minorHAnsi" w:cstheme="minorHAnsi"/>
                <w:color w:val="000000"/>
                <w:sz w:val="20"/>
                <w:szCs w:val="20"/>
              </w:rPr>
            </w:pPr>
            <w:r w:rsidRPr="00296186">
              <w:rPr>
                <w:rFonts w:asciiTheme="minorHAnsi" w:hAnsiTheme="minorHAnsi" w:cstheme="minorHAnsi"/>
                <w:color w:val="000000"/>
                <w:sz w:val="20"/>
                <w:szCs w:val="20"/>
              </w:rPr>
              <w:t>Loss of teeth due to caries</w:t>
            </w:r>
          </w:p>
        </w:tc>
      </w:tr>
      <w:tr w:rsidR="001455A3" w:rsidRPr="009900FB" w:rsidTr="00296186">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651" w:type="pct"/>
            <w:noWrap/>
            <w:hideMark/>
          </w:tcPr>
          <w:p w:rsidR="001455A3" w:rsidRPr="00296186" w:rsidRDefault="001455A3" w:rsidP="00296186">
            <w:pPr>
              <w:rPr>
                <w:rFonts w:asciiTheme="minorHAnsi" w:hAnsiTheme="minorHAnsi" w:cstheme="minorHAnsi"/>
                <w:b w:val="0"/>
                <w:color w:val="000000"/>
                <w:sz w:val="20"/>
                <w:szCs w:val="20"/>
              </w:rPr>
            </w:pPr>
            <w:r w:rsidRPr="00296186">
              <w:rPr>
                <w:rFonts w:asciiTheme="minorHAnsi" w:hAnsiTheme="minorHAnsi" w:cstheme="minorHAnsi"/>
                <w:b w:val="0"/>
                <w:color w:val="000000"/>
                <w:sz w:val="20"/>
                <w:szCs w:val="20"/>
              </w:rPr>
              <w:t>52519</w:t>
            </w:r>
          </w:p>
        </w:tc>
        <w:tc>
          <w:tcPr>
            <w:cnfStyle w:val="000010000000" w:firstRow="0" w:lastRow="0" w:firstColumn="0" w:lastColumn="0" w:oddVBand="1" w:evenVBand="0" w:oddHBand="0" w:evenHBand="0" w:firstRowFirstColumn="0" w:firstRowLastColumn="0" w:lastRowFirstColumn="0" w:lastRowLastColumn="0"/>
            <w:tcW w:w="4349" w:type="pct"/>
            <w:hideMark/>
          </w:tcPr>
          <w:p w:rsidR="001455A3" w:rsidRPr="00296186" w:rsidRDefault="001455A3" w:rsidP="00296186">
            <w:pPr>
              <w:rPr>
                <w:rFonts w:asciiTheme="minorHAnsi" w:hAnsiTheme="minorHAnsi" w:cstheme="minorHAnsi"/>
                <w:color w:val="000000"/>
                <w:sz w:val="20"/>
                <w:szCs w:val="20"/>
              </w:rPr>
            </w:pPr>
            <w:r w:rsidRPr="00296186">
              <w:rPr>
                <w:rFonts w:asciiTheme="minorHAnsi" w:hAnsiTheme="minorHAnsi" w:cstheme="minorHAnsi"/>
                <w:color w:val="000000"/>
                <w:sz w:val="20"/>
                <w:szCs w:val="20"/>
              </w:rPr>
              <w:t>Other loss of teeth</w:t>
            </w:r>
          </w:p>
        </w:tc>
      </w:tr>
      <w:tr w:rsidR="001455A3" w:rsidRPr="009900FB" w:rsidTr="00296186">
        <w:trPr>
          <w:trHeight w:val="255"/>
        </w:trPr>
        <w:tc>
          <w:tcPr>
            <w:cnfStyle w:val="001000000000" w:firstRow="0" w:lastRow="0" w:firstColumn="1" w:lastColumn="0" w:oddVBand="0" w:evenVBand="0" w:oddHBand="0" w:evenHBand="0" w:firstRowFirstColumn="0" w:firstRowLastColumn="0" w:lastRowFirstColumn="0" w:lastRowLastColumn="0"/>
            <w:tcW w:w="651" w:type="pct"/>
            <w:noWrap/>
            <w:hideMark/>
          </w:tcPr>
          <w:p w:rsidR="001455A3" w:rsidRPr="00296186" w:rsidRDefault="001455A3" w:rsidP="00296186">
            <w:pPr>
              <w:rPr>
                <w:rFonts w:asciiTheme="minorHAnsi" w:hAnsiTheme="minorHAnsi" w:cstheme="minorHAnsi"/>
                <w:b w:val="0"/>
                <w:color w:val="000000"/>
                <w:sz w:val="20"/>
                <w:szCs w:val="20"/>
              </w:rPr>
            </w:pPr>
            <w:r w:rsidRPr="00296186">
              <w:rPr>
                <w:rFonts w:asciiTheme="minorHAnsi" w:hAnsiTheme="minorHAnsi" w:cstheme="minorHAnsi"/>
                <w:b w:val="0"/>
                <w:color w:val="000000"/>
                <w:sz w:val="20"/>
                <w:szCs w:val="20"/>
              </w:rPr>
              <w:t>52520</w:t>
            </w:r>
          </w:p>
        </w:tc>
        <w:tc>
          <w:tcPr>
            <w:cnfStyle w:val="000010000000" w:firstRow="0" w:lastRow="0" w:firstColumn="0" w:lastColumn="0" w:oddVBand="1" w:evenVBand="0" w:oddHBand="0" w:evenHBand="0" w:firstRowFirstColumn="0" w:firstRowLastColumn="0" w:lastRowFirstColumn="0" w:lastRowLastColumn="0"/>
            <w:tcW w:w="4349" w:type="pct"/>
            <w:hideMark/>
          </w:tcPr>
          <w:p w:rsidR="001455A3" w:rsidRPr="00296186" w:rsidRDefault="001455A3" w:rsidP="00296186">
            <w:pPr>
              <w:rPr>
                <w:rFonts w:asciiTheme="minorHAnsi" w:hAnsiTheme="minorHAnsi" w:cstheme="minorHAnsi"/>
                <w:color w:val="000000"/>
                <w:sz w:val="20"/>
                <w:szCs w:val="20"/>
              </w:rPr>
            </w:pPr>
            <w:r w:rsidRPr="00296186">
              <w:rPr>
                <w:rFonts w:asciiTheme="minorHAnsi" w:hAnsiTheme="minorHAnsi" w:cstheme="minorHAnsi"/>
                <w:color w:val="000000"/>
                <w:sz w:val="20"/>
                <w:szCs w:val="20"/>
              </w:rPr>
              <w:t>Unspecified atrophy of edentulous alveolar ridge</w:t>
            </w:r>
          </w:p>
        </w:tc>
      </w:tr>
      <w:tr w:rsidR="001455A3" w:rsidRPr="009900FB" w:rsidTr="00296186">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651" w:type="pct"/>
            <w:noWrap/>
            <w:hideMark/>
          </w:tcPr>
          <w:p w:rsidR="001455A3" w:rsidRPr="00296186" w:rsidRDefault="001455A3" w:rsidP="00296186">
            <w:pPr>
              <w:rPr>
                <w:rFonts w:asciiTheme="minorHAnsi" w:hAnsiTheme="minorHAnsi" w:cstheme="minorHAnsi"/>
                <w:b w:val="0"/>
                <w:color w:val="000000"/>
                <w:sz w:val="20"/>
                <w:szCs w:val="20"/>
              </w:rPr>
            </w:pPr>
            <w:r w:rsidRPr="00296186">
              <w:rPr>
                <w:rFonts w:asciiTheme="minorHAnsi" w:hAnsiTheme="minorHAnsi" w:cstheme="minorHAnsi"/>
                <w:b w:val="0"/>
                <w:color w:val="000000"/>
                <w:sz w:val="20"/>
                <w:szCs w:val="20"/>
              </w:rPr>
              <w:t>52521</w:t>
            </w:r>
          </w:p>
        </w:tc>
        <w:tc>
          <w:tcPr>
            <w:cnfStyle w:val="000010000000" w:firstRow="0" w:lastRow="0" w:firstColumn="0" w:lastColumn="0" w:oddVBand="1" w:evenVBand="0" w:oddHBand="0" w:evenHBand="0" w:firstRowFirstColumn="0" w:firstRowLastColumn="0" w:lastRowFirstColumn="0" w:lastRowLastColumn="0"/>
            <w:tcW w:w="4349" w:type="pct"/>
            <w:hideMark/>
          </w:tcPr>
          <w:p w:rsidR="001455A3" w:rsidRPr="00296186" w:rsidRDefault="001455A3" w:rsidP="00296186">
            <w:pPr>
              <w:rPr>
                <w:rFonts w:asciiTheme="minorHAnsi" w:hAnsiTheme="minorHAnsi" w:cstheme="minorHAnsi"/>
                <w:color w:val="000000"/>
                <w:sz w:val="20"/>
                <w:szCs w:val="20"/>
              </w:rPr>
            </w:pPr>
            <w:r w:rsidRPr="00296186">
              <w:rPr>
                <w:rFonts w:asciiTheme="minorHAnsi" w:hAnsiTheme="minorHAnsi" w:cstheme="minorHAnsi"/>
                <w:color w:val="000000"/>
                <w:sz w:val="20"/>
                <w:szCs w:val="20"/>
              </w:rPr>
              <w:t>Minimal atrophy of the mandible</w:t>
            </w:r>
          </w:p>
        </w:tc>
      </w:tr>
      <w:tr w:rsidR="001455A3" w:rsidRPr="009900FB" w:rsidTr="00296186">
        <w:trPr>
          <w:trHeight w:val="255"/>
        </w:trPr>
        <w:tc>
          <w:tcPr>
            <w:cnfStyle w:val="001000000000" w:firstRow="0" w:lastRow="0" w:firstColumn="1" w:lastColumn="0" w:oddVBand="0" w:evenVBand="0" w:oddHBand="0" w:evenHBand="0" w:firstRowFirstColumn="0" w:firstRowLastColumn="0" w:lastRowFirstColumn="0" w:lastRowLastColumn="0"/>
            <w:tcW w:w="651" w:type="pct"/>
            <w:noWrap/>
            <w:hideMark/>
          </w:tcPr>
          <w:p w:rsidR="001455A3" w:rsidRPr="00296186" w:rsidRDefault="001455A3" w:rsidP="00296186">
            <w:pPr>
              <w:rPr>
                <w:rFonts w:asciiTheme="minorHAnsi" w:hAnsiTheme="minorHAnsi" w:cstheme="minorHAnsi"/>
                <w:b w:val="0"/>
                <w:color w:val="000000"/>
                <w:sz w:val="20"/>
                <w:szCs w:val="20"/>
              </w:rPr>
            </w:pPr>
            <w:r w:rsidRPr="00296186">
              <w:rPr>
                <w:rFonts w:asciiTheme="minorHAnsi" w:hAnsiTheme="minorHAnsi" w:cstheme="minorHAnsi"/>
                <w:b w:val="0"/>
                <w:color w:val="000000"/>
                <w:sz w:val="20"/>
                <w:szCs w:val="20"/>
              </w:rPr>
              <w:t>52522</w:t>
            </w:r>
          </w:p>
        </w:tc>
        <w:tc>
          <w:tcPr>
            <w:cnfStyle w:val="000010000000" w:firstRow="0" w:lastRow="0" w:firstColumn="0" w:lastColumn="0" w:oddVBand="1" w:evenVBand="0" w:oddHBand="0" w:evenHBand="0" w:firstRowFirstColumn="0" w:firstRowLastColumn="0" w:lastRowFirstColumn="0" w:lastRowLastColumn="0"/>
            <w:tcW w:w="4349" w:type="pct"/>
            <w:hideMark/>
          </w:tcPr>
          <w:p w:rsidR="001455A3" w:rsidRPr="00296186" w:rsidRDefault="001455A3" w:rsidP="00296186">
            <w:pPr>
              <w:rPr>
                <w:rFonts w:asciiTheme="minorHAnsi" w:hAnsiTheme="minorHAnsi" w:cstheme="minorHAnsi"/>
                <w:color w:val="000000"/>
                <w:sz w:val="20"/>
                <w:szCs w:val="20"/>
              </w:rPr>
            </w:pPr>
            <w:r w:rsidRPr="00296186">
              <w:rPr>
                <w:rFonts w:asciiTheme="minorHAnsi" w:hAnsiTheme="minorHAnsi" w:cstheme="minorHAnsi"/>
                <w:color w:val="000000"/>
                <w:sz w:val="20"/>
                <w:szCs w:val="20"/>
              </w:rPr>
              <w:t>Moderate atrophy of the mandible</w:t>
            </w:r>
          </w:p>
        </w:tc>
      </w:tr>
      <w:tr w:rsidR="001455A3" w:rsidRPr="009900FB" w:rsidTr="00296186">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651" w:type="pct"/>
            <w:noWrap/>
            <w:hideMark/>
          </w:tcPr>
          <w:p w:rsidR="001455A3" w:rsidRPr="00296186" w:rsidRDefault="001455A3" w:rsidP="00296186">
            <w:pPr>
              <w:rPr>
                <w:rFonts w:asciiTheme="minorHAnsi" w:hAnsiTheme="minorHAnsi" w:cstheme="minorHAnsi"/>
                <w:b w:val="0"/>
                <w:color w:val="000000"/>
                <w:sz w:val="20"/>
                <w:szCs w:val="20"/>
              </w:rPr>
            </w:pPr>
            <w:r w:rsidRPr="00296186">
              <w:rPr>
                <w:rFonts w:asciiTheme="minorHAnsi" w:hAnsiTheme="minorHAnsi" w:cstheme="minorHAnsi"/>
                <w:b w:val="0"/>
                <w:color w:val="000000"/>
                <w:sz w:val="20"/>
                <w:szCs w:val="20"/>
              </w:rPr>
              <w:t>52523</w:t>
            </w:r>
          </w:p>
        </w:tc>
        <w:tc>
          <w:tcPr>
            <w:cnfStyle w:val="000010000000" w:firstRow="0" w:lastRow="0" w:firstColumn="0" w:lastColumn="0" w:oddVBand="1" w:evenVBand="0" w:oddHBand="0" w:evenHBand="0" w:firstRowFirstColumn="0" w:firstRowLastColumn="0" w:lastRowFirstColumn="0" w:lastRowLastColumn="0"/>
            <w:tcW w:w="4349" w:type="pct"/>
            <w:hideMark/>
          </w:tcPr>
          <w:p w:rsidR="001455A3" w:rsidRPr="00296186" w:rsidRDefault="001455A3" w:rsidP="00296186">
            <w:pPr>
              <w:rPr>
                <w:rFonts w:asciiTheme="minorHAnsi" w:hAnsiTheme="minorHAnsi" w:cstheme="minorHAnsi"/>
                <w:color w:val="000000"/>
                <w:sz w:val="20"/>
                <w:szCs w:val="20"/>
              </w:rPr>
            </w:pPr>
            <w:r w:rsidRPr="00296186">
              <w:rPr>
                <w:rFonts w:asciiTheme="minorHAnsi" w:hAnsiTheme="minorHAnsi" w:cstheme="minorHAnsi"/>
                <w:color w:val="000000"/>
                <w:sz w:val="20"/>
                <w:szCs w:val="20"/>
              </w:rPr>
              <w:t>Severe atrophy of the mandible</w:t>
            </w:r>
          </w:p>
        </w:tc>
      </w:tr>
      <w:tr w:rsidR="001455A3" w:rsidRPr="009900FB" w:rsidTr="00296186">
        <w:trPr>
          <w:trHeight w:val="255"/>
        </w:trPr>
        <w:tc>
          <w:tcPr>
            <w:cnfStyle w:val="001000000000" w:firstRow="0" w:lastRow="0" w:firstColumn="1" w:lastColumn="0" w:oddVBand="0" w:evenVBand="0" w:oddHBand="0" w:evenHBand="0" w:firstRowFirstColumn="0" w:firstRowLastColumn="0" w:lastRowFirstColumn="0" w:lastRowLastColumn="0"/>
            <w:tcW w:w="651" w:type="pct"/>
            <w:noWrap/>
            <w:hideMark/>
          </w:tcPr>
          <w:p w:rsidR="001455A3" w:rsidRPr="00296186" w:rsidRDefault="001455A3" w:rsidP="00296186">
            <w:pPr>
              <w:rPr>
                <w:rFonts w:asciiTheme="minorHAnsi" w:hAnsiTheme="minorHAnsi" w:cstheme="minorHAnsi"/>
                <w:b w:val="0"/>
                <w:color w:val="000000"/>
                <w:sz w:val="20"/>
                <w:szCs w:val="20"/>
              </w:rPr>
            </w:pPr>
            <w:r w:rsidRPr="00296186">
              <w:rPr>
                <w:rFonts w:asciiTheme="minorHAnsi" w:hAnsiTheme="minorHAnsi" w:cstheme="minorHAnsi"/>
                <w:b w:val="0"/>
                <w:color w:val="000000"/>
                <w:sz w:val="20"/>
                <w:szCs w:val="20"/>
              </w:rPr>
              <w:t>52524</w:t>
            </w:r>
          </w:p>
        </w:tc>
        <w:tc>
          <w:tcPr>
            <w:cnfStyle w:val="000010000000" w:firstRow="0" w:lastRow="0" w:firstColumn="0" w:lastColumn="0" w:oddVBand="1" w:evenVBand="0" w:oddHBand="0" w:evenHBand="0" w:firstRowFirstColumn="0" w:firstRowLastColumn="0" w:lastRowFirstColumn="0" w:lastRowLastColumn="0"/>
            <w:tcW w:w="4349" w:type="pct"/>
            <w:hideMark/>
          </w:tcPr>
          <w:p w:rsidR="001455A3" w:rsidRPr="00296186" w:rsidRDefault="001455A3" w:rsidP="00296186">
            <w:pPr>
              <w:rPr>
                <w:rFonts w:asciiTheme="minorHAnsi" w:hAnsiTheme="minorHAnsi" w:cstheme="minorHAnsi"/>
                <w:color w:val="000000"/>
                <w:sz w:val="20"/>
                <w:szCs w:val="20"/>
              </w:rPr>
            </w:pPr>
            <w:r w:rsidRPr="00296186">
              <w:rPr>
                <w:rFonts w:asciiTheme="minorHAnsi" w:hAnsiTheme="minorHAnsi" w:cstheme="minorHAnsi"/>
                <w:color w:val="000000"/>
                <w:sz w:val="20"/>
                <w:szCs w:val="20"/>
              </w:rPr>
              <w:t>Minimal atrophy of the maxilla</w:t>
            </w:r>
          </w:p>
        </w:tc>
      </w:tr>
      <w:tr w:rsidR="001455A3" w:rsidRPr="009900FB" w:rsidTr="00296186">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651" w:type="pct"/>
            <w:noWrap/>
            <w:hideMark/>
          </w:tcPr>
          <w:p w:rsidR="001455A3" w:rsidRPr="00296186" w:rsidRDefault="001455A3" w:rsidP="00296186">
            <w:pPr>
              <w:rPr>
                <w:rFonts w:asciiTheme="minorHAnsi" w:hAnsiTheme="minorHAnsi" w:cstheme="minorHAnsi"/>
                <w:b w:val="0"/>
                <w:color w:val="000000"/>
                <w:sz w:val="20"/>
                <w:szCs w:val="20"/>
              </w:rPr>
            </w:pPr>
            <w:r w:rsidRPr="00296186">
              <w:rPr>
                <w:rFonts w:asciiTheme="minorHAnsi" w:hAnsiTheme="minorHAnsi" w:cstheme="minorHAnsi"/>
                <w:b w:val="0"/>
                <w:color w:val="000000"/>
                <w:sz w:val="20"/>
                <w:szCs w:val="20"/>
              </w:rPr>
              <w:t>52525</w:t>
            </w:r>
          </w:p>
        </w:tc>
        <w:tc>
          <w:tcPr>
            <w:cnfStyle w:val="000010000000" w:firstRow="0" w:lastRow="0" w:firstColumn="0" w:lastColumn="0" w:oddVBand="1" w:evenVBand="0" w:oddHBand="0" w:evenHBand="0" w:firstRowFirstColumn="0" w:firstRowLastColumn="0" w:lastRowFirstColumn="0" w:lastRowLastColumn="0"/>
            <w:tcW w:w="4349" w:type="pct"/>
            <w:hideMark/>
          </w:tcPr>
          <w:p w:rsidR="001455A3" w:rsidRPr="00296186" w:rsidRDefault="001455A3" w:rsidP="00296186">
            <w:pPr>
              <w:rPr>
                <w:rFonts w:asciiTheme="minorHAnsi" w:hAnsiTheme="minorHAnsi" w:cstheme="minorHAnsi"/>
                <w:color w:val="000000"/>
                <w:sz w:val="20"/>
                <w:szCs w:val="20"/>
              </w:rPr>
            </w:pPr>
            <w:r w:rsidRPr="00296186">
              <w:rPr>
                <w:rFonts w:asciiTheme="minorHAnsi" w:hAnsiTheme="minorHAnsi" w:cstheme="minorHAnsi"/>
                <w:color w:val="000000"/>
                <w:sz w:val="20"/>
                <w:szCs w:val="20"/>
              </w:rPr>
              <w:t>Moderate atrophy of the maxilla</w:t>
            </w:r>
          </w:p>
        </w:tc>
      </w:tr>
      <w:tr w:rsidR="001455A3" w:rsidRPr="009900FB" w:rsidTr="00296186">
        <w:trPr>
          <w:trHeight w:val="255"/>
        </w:trPr>
        <w:tc>
          <w:tcPr>
            <w:cnfStyle w:val="001000000000" w:firstRow="0" w:lastRow="0" w:firstColumn="1" w:lastColumn="0" w:oddVBand="0" w:evenVBand="0" w:oddHBand="0" w:evenHBand="0" w:firstRowFirstColumn="0" w:firstRowLastColumn="0" w:lastRowFirstColumn="0" w:lastRowLastColumn="0"/>
            <w:tcW w:w="651" w:type="pct"/>
            <w:noWrap/>
            <w:hideMark/>
          </w:tcPr>
          <w:p w:rsidR="001455A3" w:rsidRPr="00296186" w:rsidRDefault="001455A3" w:rsidP="00296186">
            <w:pPr>
              <w:rPr>
                <w:rFonts w:asciiTheme="minorHAnsi" w:hAnsiTheme="minorHAnsi" w:cstheme="minorHAnsi"/>
                <w:b w:val="0"/>
                <w:color w:val="000000"/>
                <w:sz w:val="20"/>
                <w:szCs w:val="20"/>
              </w:rPr>
            </w:pPr>
            <w:r w:rsidRPr="00296186">
              <w:rPr>
                <w:rFonts w:asciiTheme="minorHAnsi" w:hAnsiTheme="minorHAnsi" w:cstheme="minorHAnsi"/>
                <w:b w:val="0"/>
                <w:color w:val="000000"/>
                <w:sz w:val="20"/>
                <w:szCs w:val="20"/>
              </w:rPr>
              <w:t>52526</w:t>
            </w:r>
          </w:p>
        </w:tc>
        <w:tc>
          <w:tcPr>
            <w:cnfStyle w:val="000010000000" w:firstRow="0" w:lastRow="0" w:firstColumn="0" w:lastColumn="0" w:oddVBand="1" w:evenVBand="0" w:oddHBand="0" w:evenHBand="0" w:firstRowFirstColumn="0" w:firstRowLastColumn="0" w:lastRowFirstColumn="0" w:lastRowLastColumn="0"/>
            <w:tcW w:w="4349" w:type="pct"/>
            <w:hideMark/>
          </w:tcPr>
          <w:p w:rsidR="001455A3" w:rsidRPr="00296186" w:rsidRDefault="001455A3" w:rsidP="00296186">
            <w:pPr>
              <w:rPr>
                <w:rFonts w:asciiTheme="minorHAnsi" w:hAnsiTheme="minorHAnsi" w:cstheme="minorHAnsi"/>
                <w:color w:val="000000"/>
                <w:sz w:val="20"/>
                <w:szCs w:val="20"/>
              </w:rPr>
            </w:pPr>
            <w:r w:rsidRPr="00296186">
              <w:rPr>
                <w:rFonts w:asciiTheme="minorHAnsi" w:hAnsiTheme="minorHAnsi" w:cstheme="minorHAnsi"/>
                <w:color w:val="000000"/>
                <w:sz w:val="20"/>
                <w:szCs w:val="20"/>
              </w:rPr>
              <w:t>Severe atrophy of the maxilla</w:t>
            </w:r>
          </w:p>
        </w:tc>
      </w:tr>
      <w:tr w:rsidR="001455A3" w:rsidRPr="009900FB" w:rsidTr="00296186">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651" w:type="pct"/>
            <w:noWrap/>
            <w:hideMark/>
          </w:tcPr>
          <w:p w:rsidR="001455A3" w:rsidRPr="00296186" w:rsidRDefault="001455A3" w:rsidP="00296186">
            <w:pPr>
              <w:rPr>
                <w:rFonts w:asciiTheme="minorHAnsi" w:hAnsiTheme="minorHAnsi" w:cstheme="minorHAnsi"/>
                <w:b w:val="0"/>
                <w:color w:val="000000"/>
                <w:sz w:val="20"/>
                <w:szCs w:val="20"/>
              </w:rPr>
            </w:pPr>
            <w:r w:rsidRPr="00296186">
              <w:rPr>
                <w:rFonts w:asciiTheme="minorHAnsi" w:hAnsiTheme="minorHAnsi" w:cstheme="minorHAnsi"/>
                <w:b w:val="0"/>
                <w:color w:val="000000"/>
                <w:sz w:val="20"/>
                <w:szCs w:val="20"/>
              </w:rPr>
              <w:t>5253</w:t>
            </w:r>
          </w:p>
        </w:tc>
        <w:tc>
          <w:tcPr>
            <w:cnfStyle w:val="000010000000" w:firstRow="0" w:lastRow="0" w:firstColumn="0" w:lastColumn="0" w:oddVBand="1" w:evenVBand="0" w:oddHBand="0" w:evenHBand="0" w:firstRowFirstColumn="0" w:firstRowLastColumn="0" w:lastRowFirstColumn="0" w:lastRowLastColumn="0"/>
            <w:tcW w:w="4349" w:type="pct"/>
            <w:hideMark/>
          </w:tcPr>
          <w:p w:rsidR="001455A3" w:rsidRPr="00296186" w:rsidRDefault="001455A3" w:rsidP="00296186">
            <w:pPr>
              <w:rPr>
                <w:rFonts w:asciiTheme="minorHAnsi" w:hAnsiTheme="minorHAnsi" w:cstheme="minorHAnsi"/>
                <w:color w:val="000000"/>
                <w:sz w:val="20"/>
                <w:szCs w:val="20"/>
              </w:rPr>
            </w:pPr>
            <w:r w:rsidRPr="00296186">
              <w:rPr>
                <w:rFonts w:asciiTheme="minorHAnsi" w:hAnsiTheme="minorHAnsi" w:cstheme="minorHAnsi"/>
                <w:color w:val="000000"/>
                <w:sz w:val="20"/>
                <w:szCs w:val="20"/>
              </w:rPr>
              <w:t>Retained dental root</w:t>
            </w:r>
          </w:p>
        </w:tc>
      </w:tr>
      <w:tr w:rsidR="001455A3" w:rsidRPr="009900FB" w:rsidTr="00296186">
        <w:trPr>
          <w:trHeight w:val="255"/>
        </w:trPr>
        <w:tc>
          <w:tcPr>
            <w:cnfStyle w:val="001000000000" w:firstRow="0" w:lastRow="0" w:firstColumn="1" w:lastColumn="0" w:oddVBand="0" w:evenVBand="0" w:oddHBand="0" w:evenHBand="0" w:firstRowFirstColumn="0" w:firstRowLastColumn="0" w:lastRowFirstColumn="0" w:lastRowLastColumn="0"/>
            <w:tcW w:w="651" w:type="pct"/>
            <w:noWrap/>
            <w:hideMark/>
          </w:tcPr>
          <w:p w:rsidR="001455A3" w:rsidRPr="00296186" w:rsidRDefault="001455A3" w:rsidP="00296186">
            <w:pPr>
              <w:rPr>
                <w:rFonts w:asciiTheme="minorHAnsi" w:hAnsiTheme="minorHAnsi" w:cstheme="minorHAnsi"/>
                <w:b w:val="0"/>
                <w:color w:val="000000"/>
                <w:sz w:val="20"/>
                <w:szCs w:val="20"/>
              </w:rPr>
            </w:pPr>
            <w:r w:rsidRPr="00296186">
              <w:rPr>
                <w:rFonts w:asciiTheme="minorHAnsi" w:hAnsiTheme="minorHAnsi" w:cstheme="minorHAnsi"/>
                <w:b w:val="0"/>
                <w:color w:val="000000"/>
                <w:sz w:val="20"/>
                <w:szCs w:val="20"/>
              </w:rPr>
              <w:t>52540</w:t>
            </w:r>
          </w:p>
        </w:tc>
        <w:tc>
          <w:tcPr>
            <w:cnfStyle w:val="000010000000" w:firstRow="0" w:lastRow="0" w:firstColumn="0" w:lastColumn="0" w:oddVBand="1" w:evenVBand="0" w:oddHBand="0" w:evenHBand="0" w:firstRowFirstColumn="0" w:firstRowLastColumn="0" w:lastRowFirstColumn="0" w:lastRowLastColumn="0"/>
            <w:tcW w:w="4349" w:type="pct"/>
            <w:hideMark/>
          </w:tcPr>
          <w:p w:rsidR="001455A3" w:rsidRPr="00296186" w:rsidRDefault="001455A3" w:rsidP="00296186">
            <w:pPr>
              <w:rPr>
                <w:rFonts w:asciiTheme="minorHAnsi" w:hAnsiTheme="minorHAnsi" w:cstheme="minorHAnsi"/>
                <w:color w:val="000000"/>
                <w:sz w:val="20"/>
                <w:szCs w:val="20"/>
              </w:rPr>
            </w:pPr>
            <w:r w:rsidRPr="00296186">
              <w:rPr>
                <w:rFonts w:asciiTheme="minorHAnsi" w:hAnsiTheme="minorHAnsi" w:cstheme="minorHAnsi"/>
                <w:color w:val="000000"/>
                <w:sz w:val="20"/>
                <w:szCs w:val="20"/>
              </w:rPr>
              <w:t>Complete edentulism, unspecified</w:t>
            </w:r>
          </w:p>
        </w:tc>
      </w:tr>
      <w:tr w:rsidR="001455A3" w:rsidRPr="009900FB" w:rsidTr="00296186">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651" w:type="pct"/>
            <w:noWrap/>
            <w:hideMark/>
          </w:tcPr>
          <w:p w:rsidR="001455A3" w:rsidRPr="00296186" w:rsidRDefault="001455A3" w:rsidP="00296186">
            <w:pPr>
              <w:rPr>
                <w:rFonts w:asciiTheme="minorHAnsi" w:hAnsiTheme="minorHAnsi" w:cstheme="minorHAnsi"/>
                <w:b w:val="0"/>
                <w:color w:val="000000"/>
                <w:sz w:val="20"/>
                <w:szCs w:val="20"/>
              </w:rPr>
            </w:pPr>
            <w:r w:rsidRPr="00296186">
              <w:rPr>
                <w:rFonts w:asciiTheme="minorHAnsi" w:hAnsiTheme="minorHAnsi" w:cstheme="minorHAnsi"/>
                <w:b w:val="0"/>
                <w:color w:val="000000"/>
                <w:sz w:val="20"/>
                <w:szCs w:val="20"/>
              </w:rPr>
              <w:t>52541</w:t>
            </w:r>
          </w:p>
        </w:tc>
        <w:tc>
          <w:tcPr>
            <w:cnfStyle w:val="000010000000" w:firstRow="0" w:lastRow="0" w:firstColumn="0" w:lastColumn="0" w:oddVBand="1" w:evenVBand="0" w:oddHBand="0" w:evenHBand="0" w:firstRowFirstColumn="0" w:firstRowLastColumn="0" w:lastRowFirstColumn="0" w:lastRowLastColumn="0"/>
            <w:tcW w:w="4349" w:type="pct"/>
            <w:hideMark/>
          </w:tcPr>
          <w:p w:rsidR="001455A3" w:rsidRPr="00296186" w:rsidRDefault="001455A3" w:rsidP="00296186">
            <w:pPr>
              <w:rPr>
                <w:rFonts w:asciiTheme="minorHAnsi" w:hAnsiTheme="minorHAnsi" w:cstheme="minorHAnsi"/>
                <w:color w:val="000000"/>
                <w:sz w:val="20"/>
                <w:szCs w:val="20"/>
              </w:rPr>
            </w:pPr>
            <w:r w:rsidRPr="00296186">
              <w:rPr>
                <w:rFonts w:asciiTheme="minorHAnsi" w:hAnsiTheme="minorHAnsi" w:cstheme="minorHAnsi"/>
                <w:color w:val="000000"/>
                <w:sz w:val="20"/>
                <w:szCs w:val="20"/>
              </w:rPr>
              <w:t>Complete edentulism, class I</w:t>
            </w:r>
          </w:p>
        </w:tc>
      </w:tr>
      <w:tr w:rsidR="001455A3" w:rsidRPr="009900FB" w:rsidTr="00296186">
        <w:trPr>
          <w:trHeight w:val="255"/>
        </w:trPr>
        <w:tc>
          <w:tcPr>
            <w:cnfStyle w:val="001000000000" w:firstRow="0" w:lastRow="0" w:firstColumn="1" w:lastColumn="0" w:oddVBand="0" w:evenVBand="0" w:oddHBand="0" w:evenHBand="0" w:firstRowFirstColumn="0" w:firstRowLastColumn="0" w:lastRowFirstColumn="0" w:lastRowLastColumn="0"/>
            <w:tcW w:w="651" w:type="pct"/>
            <w:noWrap/>
            <w:hideMark/>
          </w:tcPr>
          <w:p w:rsidR="001455A3" w:rsidRPr="00296186" w:rsidRDefault="001455A3" w:rsidP="00296186">
            <w:pPr>
              <w:rPr>
                <w:rFonts w:asciiTheme="minorHAnsi" w:hAnsiTheme="minorHAnsi" w:cstheme="minorHAnsi"/>
                <w:b w:val="0"/>
                <w:color w:val="000000"/>
                <w:sz w:val="20"/>
                <w:szCs w:val="20"/>
              </w:rPr>
            </w:pPr>
            <w:r w:rsidRPr="00296186">
              <w:rPr>
                <w:rFonts w:asciiTheme="minorHAnsi" w:hAnsiTheme="minorHAnsi" w:cstheme="minorHAnsi"/>
                <w:b w:val="0"/>
                <w:color w:val="000000"/>
                <w:sz w:val="20"/>
                <w:szCs w:val="20"/>
              </w:rPr>
              <w:t>52542</w:t>
            </w:r>
          </w:p>
        </w:tc>
        <w:tc>
          <w:tcPr>
            <w:cnfStyle w:val="000010000000" w:firstRow="0" w:lastRow="0" w:firstColumn="0" w:lastColumn="0" w:oddVBand="1" w:evenVBand="0" w:oddHBand="0" w:evenHBand="0" w:firstRowFirstColumn="0" w:firstRowLastColumn="0" w:lastRowFirstColumn="0" w:lastRowLastColumn="0"/>
            <w:tcW w:w="4349" w:type="pct"/>
            <w:hideMark/>
          </w:tcPr>
          <w:p w:rsidR="001455A3" w:rsidRPr="00296186" w:rsidRDefault="001455A3" w:rsidP="00296186">
            <w:pPr>
              <w:rPr>
                <w:rFonts w:asciiTheme="minorHAnsi" w:hAnsiTheme="minorHAnsi" w:cstheme="minorHAnsi"/>
                <w:color w:val="000000"/>
                <w:sz w:val="20"/>
                <w:szCs w:val="20"/>
              </w:rPr>
            </w:pPr>
            <w:r w:rsidRPr="00296186">
              <w:rPr>
                <w:rFonts w:asciiTheme="minorHAnsi" w:hAnsiTheme="minorHAnsi" w:cstheme="minorHAnsi"/>
                <w:color w:val="000000"/>
                <w:sz w:val="20"/>
                <w:szCs w:val="20"/>
              </w:rPr>
              <w:t>Complete edentulism, class II</w:t>
            </w:r>
          </w:p>
        </w:tc>
      </w:tr>
      <w:tr w:rsidR="001455A3" w:rsidRPr="009900FB" w:rsidTr="00296186">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651" w:type="pct"/>
            <w:noWrap/>
            <w:hideMark/>
          </w:tcPr>
          <w:p w:rsidR="001455A3" w:rsidRPr="00296186" w:rsidRDefault="001455A3" w:rsidP="00296186">
            <w:pPr>
              <w:rPr>
                <w:rFonts w:asciiTheme="minorHAnsi" w:hAnsiTheme="minorHAnsi" w:cstheme="minorHAnsi"/>
                <w:b w:val="0"/>
                <w:color w:val="000000"/>
                <w:sz w:val="20"/>
                <w:szCs w:val="20"/>
              </w:rPr>
            </w:pPr>
            <w:r w:rsidRPr="00296186">
              <w:rPr>
                <w:rFonts w:asciiTheme="minorHAnsi" w:hAnsiTheme="minorHAnsi" w:cstheme="minorHAnsi"/>
                <w:b w:val="0"/>
                <w:color w:val="000000"/>
                <w:sz w:val="20"/>
                <w:szCs w:val="20"/>
              </w:rPr>
              <w:t>52543</w:t>
            </w:r>
          </w:p>
        </w:tc>
        <w:tc>
          <w:tcPr>
            <w:cnfStyle w:val="000010000000" w:firstRow="0" w:lastRow="0" w:firstColumn="0" w:lastColumn="0" w:oddVBand="1" w:evenVBand="0" w:oddHBand="0" w:evenHBand="0" w:firstRowFirstColumn="0" w:firstRowLastColumn="0" w:lastRowFirstColumn="0" w:lastRowLastColumn="0"/>
            <w:tcW w:w="4349" w:type="pct"/>
            <w:hideMark/>
          </w:tcPr>
          <w:p w:rsidR="001455A3" w:rsidRPr="00296186" w:rsidRDefault="001455A3" w:rsidP="00296186">
            <w:pPr>
              <w:rPr>
                <w:rFonts w:asciiTheme="minorHAnsi" w:hAnsiTheme="minorHAnsi" w:cstheme="minorHAnsi"/>
                <w:color w:val="000000"/>
                <w:sz w:val="20"/>
                <w:szCs w:val="20"/>
              </w:rPr>
            </w:pPr>
            <w:r w:rsidRPr="00296186">
              <w:rPr>
                <w:rFonts w:asciiTheme="minorHAnsi" w:hAnsiTheme="minorHAnsi" w:cstheme="minorHAnsi"/>
                <w:color w:val="000000"/>
                <w:sz w:val="20"/>
                <w:szCs w:val="20"/>
              </w:rPr>
              <w:t>Complete edentulism, class III</w:t>
            </w:r>
          </w:p>
        </w:tc>
      </w:tr>
      <w:tr w:rsidR="001455A3" w:rsidRPr="009900FB" w:rsidTr="00296186">
        <w:trPr>
          <w:trHeight w:val="255"/>
        </w:trPr>
        <w:tc>
          <w:tcPr>
            <w:cnfStyle w:val="001000000000" w:firstRow="0" w:lastRow="0" w:firstColumn="1" w:lastColumn="0" w:oddVBand="0" w:evenVBand="0" w:oddHBand="0" w:evenHBand="0" w:firstRowFirstColumn="0" w:firstRowLastColumn="0" w:lastRowFirstColumn="0" w:lastRowLastColumn="0"/>
            <w:tcW w:w="651" w:type="pct"/>
            <w:noWrap/>
            <w:hideMark/>
          </w:tcPr>
          <w:p w:rsidR="001455A3" w:rsidRPr="00296186" w:rsidRDefault="001455A3" w:rsidP="00296186">
            <w:pPr>
              <w:rPr>
                <w:rFonts w:asciiTheme="minorHAnsi" w:hAnsiTheme="minorHAnsi" w:cstheme="minorHAnsi"/>
                <w:b w:val="0"/>
                <w:color w:val="000000"/>
                <w:sz w:val="20"/>
                <w:szCs w:val="20"/>
              </w:rPr>
            </w:pPr>
            <w:r w:rsidRPr="00296186">
              <w:rPr>
                <w:rFonts w:asciiTheme="minorHAnsi" w:hAnsiTheme="minorHAnsi" w:cstheme="minorHAnsi"/>
                <w:b w:val="0"/>
                <w:color w:val="000000"/>
                <w:sz w:val="20"/>
                <w:szCs w:val="20"/>
              </w:rPr>
              <w:t>52544</w:t>
            </w:r>
          </w:p>
        </w:tc>
        <w:tc>
          <w:tcPr>
            <w:cnfStyle w:val="000010000000" w:firstRow="0" w:lastRow="0" w:firstColumn="0" w:lastColumn="0" w:oddVBand="1" w:evenVBand="0" w:oddHBand="0" w:evenHBand="0" w:firstRowFirstColumn="0" w:firstRowLastColumn="0" w:lastRowFirstColumn="0" w:lastRowLastColumn="0"/>
            <w:tcW w:w="4349" w:type="pct"/>
            <w:hideMark/>
          </w:tcPr>
          <w:p w:rsidR="001455A3" w:rsidRPr="00296186" w:rsidRDefault="001455A3" w:rsidP="00296186">
            <w:pPr>
              <w:rPr>
                <w:rFonts w:asciiTheme="minorHAnsi" w:hAnsiTheme="minorHAnsi" w:cstheme="minorHAnsi"/>
                <w:color w:val="000000"/>
                <w:sz w:val="20"/>
                <w:szCs w:val="20"/>
              </w:rPr>
            </w:pPr>
            <w:r w:rsidRPr="00296186">
              <w:rPr>
                <w:rFonts w:asciiTheme="minorHAnsi" w:hAnsiTheme="minorHAnsi" w:cstheme="minorHAnsi"/>
                <w:color w:val="000000"/>
                <w:sz w:val="20"/>
                <w:szCs w:val="20"/>
              </w:rPr>
              <w:t>Complete edentulism, class IV</w:t>
            </w:r>
          </w:p>
        </w:tc>
      </w:tr>
      <w:tr w:rsidR="001455A3" w:rsidRPr="009900FB" w:rsidTr="00296186">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651" w:type="pct"/>
            <w:noWrap/>
            <w:hideMark/>
          </w:tcPr>
          <w:p w:rsidR="001455A3" w:rsidRPr="00296186" w:rsidRDefault="001455A3" w:rsidP="00296186">
            <w:pPr>
              <w:rPr>
                <w:rFonts w:asciiTheme="minorHAnsi" w:hAnsiTheme="minorHAnsi" w:cstheme="minorHAnsi"/>
                <w:b w:val="0"/>
                <w:color w:val="000000"/>
                <w:sz w:val="20"/>
                <w:szCs w:val="20"/>
              </w:rPr>
            </w:pPr>
            <w:r w:rsidRPr="00296186">
              <w:rPr>
                <w:rFonts w:asciiTheme="minorHAnsi" w:hAnsiTheme="minorHAnsi" w:cstheme="minorHAnsi"/>
                <w:b w:val="0"/>
                <w:color w:val="000000"/>
                <w:sz w:val="20"/>
                <w:szCs w:val="20"/>
              </w:rPr>
              <w:t>52550</w:t>
            </w:r>
          </w:p>
        </w:tc>
        <w:tc>
          <w:tcPr>
            <w:cnfStyle w:val="000010000000" w:firstRow="0" w:lastRow="0" w:firstColumn="0" w:lastColumn="0" w:oddVBand="1" w:evenVBand="0" w:oddHBand="0" w:evenHBand="0" w:firstRowFirstColumn="0" w:firstRowLastColumn="0" w:lastRowFirstColumn="0" w:lastRowLastColumn="0"/>
            <w:tcW w:w="4349" w:type="pct"/>
            <w:hideMark/>
          </w:tcPr>
          <w:p w:rsidR="001455A3" w:rsidRPr="00296186" w:rsidRDefault="001455A3" w:rsidP="00296186">
            <w:pPr>
              <w:rPr>
                <w:rFonts w:asciiTheme="minorHAnsi" w:hAnsiTheme="minorHAnsi" w:cstheme="minorHAnsi"/>
                <w:color w:val="000000"/>
                <w:sz w:val="20"/>
                <w:szCs w:val="20"/>
              </w:rPr>
            </w:pPr>
            <w:r w:rsidRPr="00296186">
              <w:rPr>
                <w:rFonts w:asciiTheme="minorHAnsi" w:hAnsiTheme="minorHAnsi" w:cstheme="minorHAnsi"/>
                <w:color w:val="000000"/>
                <w:sz w:val="20"/>
                <w:szCs w:val="20"/>
              </w:rPr>
              <w:t>Partial edentulism, unspecified</w:t>
            </w:r>
          </w:p>
        </w:tc>
      </w:tr>
      <w:tr w:rsidR="001455A3" w:rsidRPr="009900FB" w:rsidTr="00296186">
        <w:trPr>
          <w:trHeight w:val="255"/>
        </w:trPr>
        <w:tc>
          <w:tcPr>
            <w:cnfStyle w:val="001000000000" w:firstRow="0" w:lastRow="0" w:firstColumn="1" w:lastColumn="0" w:oddVBand="0" w:evenVBand="0" w:oddHBand="0" w:evenHBand="0" w:firstRowFirstColumn="0" w:firstRowLastColumn="0" w:lastRowFirstColumn="0" w:lastRowLastColumn="0"/>
            <w:tcW w:w="651" w:type="pct"/>
            <w:noWrap/>
            <w:hideMark/>
          </w:tcPr>
          <w:p w:rsidR="001455A3" w:rsidRPr="00296186" w:rsidRDefault="001455A3" w:rsidP="00296186">
            <w:pPr>
              <w:rPr>
                <w:rFonts w:asciiTheme="minorHAnsi" w:hAnsiTheme="minorHAnsi" w:cstheme="minorHAnsi"/>
                <w:b w:val="0"/>
                <w:color w:val="000000"/>
                <w:sz w:val="20"/>
                <w:szCs w:val="20"/>
              </w:rPr>
            </w:pPr>
            <w:r w:rsidRPr="00296186">
              <w:rPr>
                <w:rFonts w:asciiTheme="minorHAnsi" w:hAnsiTheme="minorHAnsi" w:cstheme="minorHAnsi"/>
                <w:b w:val="0"/>
                <w:color w:val="000000"/>
                <w:sz w:val="20"/>
                <w:szCs w:val="20"/>
              </w:rPr>
              <w:t>52551</w:t>
            </w:r>
          </w:p>
        </w:tc>
        <w:tc>
          <w:tcPr>
            <w:cnfStyle w:val="000010000000" w:firstRow="0" w:lastRow="0" w:firstColumn="0" w:lastColumn="0" w:oddVBand="1" w:evenVBand="0" w:oddHBand="0" w:evenHBand="0" w:firstRowFirstColumn="0" w:firstRowLastColumn="0" w:lastRowFirstColumn="0" w:lastRowLastColumn="0"/>
            <w:tcW w:w="4349" w:type="pct"/>
            <w:hideMark/>
          </w:tcPr>
          <w:p w:rsidR="001455A3" w:rsidRPr="00296186" w:rsidRDefault="001455A3" w:rsidP="00296186">
            <w:pPr>
              <w:rPr>
                <w:rFonts w:asciiTheme="minorHAnsi" w:hAnsiTheme="minorHAnsi" w:cstheme="minorHAnsi"/>
                <w:color w:val="000000"/>
                <w:sz w:val="20"/>
                <w:szCs w:val="20"/>
              </w:rPr>
            </w:pPr>
            <w:r w:rsidRPr="00296186">
              <w:rPr>
                <w:rFonts w:asciiTheme="minorHAnsi" w:hAnsiTheme="minorHAnsi" w:cstheme="minorHAnsi"/>
                <w:color w:val="000000"/>
                <w:sz w:val="20"/>
                <w:szCs w:val="20"/>
              </w:rPr>
              <w:t>Partial edentulism, class I</w:t>
            </w:r>
          </w:p>
        </w:tc>
      </w:tr>
      <w:tr w:rsidR="001455A3" w:rsidRPr="009900FB" w:rsidTr="00296186">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651" w:type="pct"/>
            <w:noWrap/>
            <w:hideMark/>
          </w:tcPr>
          <w:p w:rsidR="001455A3" w:rsidRPr="00296186" w:rsidRDefault="001455A3" w:rsidP="00296186">
            <w:pPr>
              <w:rPr>
                <w:rFonts w:asciiTheme="minorHAnsi" w:hAnsiTheme="minorHAnsi" w:cstheme="minorHAnsi"/>
                <w:b w:val="0"/>
                <w:color w:val="000000"/>
                <w:sz w:val="20"/>
                <w:szCs w:val="20"/>
              </w:rPr>
            </w:pPr>
            <w:r w:rsidRPr="00296186">
              <w:rPr>
                <w:rFonts w:asciiTheme="minorHAnsi" w:hAnsiTheme="minorHAnsi" w:cstheme="minorHAnsi"/>
                <w:b w:val="0"/>
                <w:color w:val="000000"/>
                <w:sz w:val="20"/>
                <w:szCs w:val="20"/>
              </w:rPr>
              <w:t>52552</w:t>
            </w:r>
          </w:p>
        </w:tc>
        <w:tc>
          <w:tcPr>
            <w:cnfStyle w:val="000010000000" w:firstRow="0" w:lastRow="0" w:firstColumn="0" w:lastColumn="0" w:oddVBand="1" w:evenVBand="0" w:oddHBand="0" w:evenHBand="0" w:firstRowFirstColumn="0" w:firstRowLastColumn="0" w:lastRowFirstColumn="0" w:lastRowLastColumn="0"/>
            <w:tcW w:w="4349" w:type="pct"/>
            <w:hideMark/>
          </w:tcPr>
          <w:p w:rsidR="001455A3" w:rsidRPr="00296186" w:rsidRDefault="001455A3" w:rsidP="00296186">
            <w:pPr>
              <w:rPr>
                <w:rFonts w:asciiTheme="minorHAnsi" w:hAnsiTheme="minorHAnsi" w:cstheme="minorHAnsi"/>
                <w:color w:val="000000"/>
                <w:sz w:val="20"/>
                <w:szCs w:val="20"/>
              </w:rPr>
            </w:pPr>
            <w:r w:rsidRPr="00296186">
              <w:rPr>
                <w:rFonts w:asciiTheme="minorHAnsi" w:hAnsiTheme="minorHAnsi" w:cstheme="minorHAnsi"/>
                <w:color w:val="000000"/>
                <w:sz w:val="20"/>
                <w:szCs w:val="20"/>
              </w:rPr>
              <w:t>Partial edentulism, class II</w:t>
            </w:r>
          </w:p>
        </w:tc>
      </w:tr>
      <w:tr w:rsidR="001455A3" w:rsidRPr="009900FB" w:rsidTr="00296186">
        <w:trPr>
          <w:trHeight w:val="255"/>
        </w:trPr>
        <w:tc>
          <w:tcPr>
            <w:cnfStyle w:val="001000000000" w:firstRow="0" w:lastRow="0" w:firstColumn="1" w:lastColumn="0" w:oddVBand="0" w:evenVBand="0" w:oddHBand="0" w:evenHBand="0" w:firstRowFirstColumn="0" w:firstRowLastColumn="0" w:lastRowFirstColumn="0" w:lastRowLastColumn="0"/>
            <w:tcW w:w="651" w:type="pct"/>
            <w:noWrap/>
            <w:hideMark/>
          </w:tcPr>
          <w:p w:rsidR="001455A3" w:rsidRPr="00296186" w:rsidRDefault="001455A3" w:rsidP="00296186">
            <w:pPr>
              <w:rPr>
                <w:rFonts w:asciiTheme="minorHAnsi" w:hAnsiTheme="minorHAnsi" w:cstheme="minorHAnsi"/>
                <w:b w:val="0"/>
                <w:color w:val="000000"/>
                <w:sz w:val="20"/>
                <w:szCs w:val="20"/>
              </w:rPr>
            </w:pPr>
            <w:r w:rsidRPr="00296186">
              <w:rPr>
                <w:rFonts w:asciiTheme="minorHAnsi" w:hAnsiTheme="minorHAnsi" w:cstheme="minorHAnsi"/>
                <w:b w:val="0"/>
                <w:color w:val="000000"/>
                <w:sz w:val="20"/>
                <w:szCs w:val="20"/>
              </w:rPr>
              <w:t>52553</w:t>
            </w:r>
          </w:p>
        </w:tc>
        <w:tc>
          <w:tcPr>
            <w:cnfStyle w:val="000010000000" w:firstRow="0" w:lastRow="0" w:firstColumn="0" w:lastColumn="0" w:oddVBand="1" w:evenVBand="0" w:oddHBand="0" w:evenHBand="0" w:firstRowFirstColumn="0" w:firstRowLastColumn="0" w:lastRowFirstColumn="0" w:lastRowLastColumn="0"/>
            <w:tcW w:w="4349" w:type="pct"/>
            <w:hideMark/>
          </w:tcPr>
          <w:p w:rsidR="001455A3" w:rsidRPr="00296186" w:rsidRDefault="001455A3" w:rsidP="00296186">
            <w:pPr>
              <w:rPr>
                <w:rFonts w:asciiTheme="minorHAnsi" w:hAnsiTheme="minorHAnsi" w:cstheme="minorHAnsi"/>
                <w:color w:val="000000"/>
                <w:sz w:val="20"/>
                <w:szCs w:val="20"/>
              </w:rPr>
            </w:pPr>
            <w:r w:rsidRPr="00296186">
              <w:rPr>
                <w:rFonts w:asciiTheme="minorHAnsi" w:hAnsiTheme="minorHAnsi" w:cstheme="minorHAnsi"/>
                <w:color w:val="000000"/>
                <w:sz w:val="20"/>
                <w:szCs w:val="20"/>
              </w:rPr>
              <w:t>Partial edentulism, class III</w:t>
            </w:r>
          </w:p>
        </w:tc>
      </w:tr>
      <w:tr w:rsidR="001455A3" w:rsidRPr="009900FB" w:rsidTr="00296186">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651" w:type="pct"/>
            <w:noWrap/>
            <w:hideMark/>
          </w:tcPr>
          <w:p w:rsidR="001455A3" w:rsidRPr="00296186" w:rsidRDefault="001455A3" w:rsidP="00296186">
            <w:pPr>
              <w:rPr>
                <w:rFonts w:asciiTheme="minorHAnsi" w:hAnsiTheme="minorHAnsi" w:cstheme="minorHAnsi"/>
                <w:b w:val="0"/>
                <w:color w:val="000000"/>
                <w:sz w:val="20"/>
                <w:szCs w:val="20"/>
              </w:rPr>
            </w:pPr>
            <w:r w:rsidRPr="00296186">
              <w:rPr>
                <w:rFonts w:asciiTheme="minorHAnsi" w:hAnsiTheme="minorHAnsi" w:cstheme="minorHAnsi"/>
                <w:b w:val="0"/>
                <w:color w:val="000000"/>
                <w:sz w:val="20"/>
                <w:szCs w:val="20"/>
              </w:rPr>
              <w:t>52554</w:t>
            </w:r>
          </w:p>
        </w:tc>
        <w:tc>
          <w:tcPr>
            <w:cnfStyle w:val="000010000000" w:firstRow="0" w:lastRow="0" w:firstColumn="0" w:lastColumn="0" w:oddVBand="1" w:evenVBand="0" w:oddHBand="0" w:evenHBand="0" w:firstRowFirstColumn="0" w:firstRowLastColumn="0" w:lastRowFirstColumn="0" w:lastRowLastColumn="0"/>
            <w:tcW w:w="4349" w:type="pct"/>
            <w:hideMark/>
          </w:tcPr>
          <w:p w:rsidR="001455A3" w:rsidRPr="00296186" w:rsidRDefault="001455A3" w:rsidP="00296186">
            <w:pPr>
              <w:rPr>
                <w:rFonts w:asciiTheme="minorHAnsi" w:hAnsiTheme="minorHAnsi" w:cstheme="minorHAnsi"/>
                <w:color w:val="000000"/>
                <w:sz w:val="20"/>
                <w:szCs w:val="20"/>
              </w:rPr>
            </w:pPr>
            <w:r w:rsidRPr="00296186">
              <w:rPr>
                <w:rFonts w:asciiTheme="minorHAnsi" w:hAnsiTheme="minorHAnsi" w:cstheme="minorHAnsi"/>
                <w:color w:val="000000"/>
                <w:sz w:val="20"/>
                <w:szCs w:val="20"/>
              </w:rPr>
              <w:t>Partial edentulism, class IV</w:t>
            </w:r>
          </w:p>
        </w:tc>
      </w:tr>
      <w:tr w:rsidR="001455A3" w:rsidRPr="009900FB" w:rsidTr="00296186">
        <w:trPr>
          <w:trHeight w:val="255"/>
        </w:trPr>
        <w:tc>
          <w:tcPr>
            <w:cnfStyle w:val="001000000000" w:firstRow="0" w:lastRow="0" w:firstColumn="1" w:lastColumn="0" w:oddVBand="0" w:evenVBand="0" w:oddHBand="0" w:evenHBand="0" w:firstRowFirstColumn="0" w:firstRowLastColumn="0" w:lastRowFirstColumn="0" w:lastRowLastColumn="0"/>
            <w:tcW w:w="651" w:type="pct"/>
            <w:noWrap/>
            <w:hideMark/>
          </w:tcPr>
          <w:p w:rsidR="001455A3" w:rsidRPr="00296186" w:rsidRDefault="001455A3" w:rsidP="00296186">
            <w:pPr>
              <w:rPr>
                <w:rFonts w:asciiTheme="minorHAnsi" w:hAnsiTheme="minorHAnsi" w:cstheme="minorHAnsi"/>
                <w:b w:val="0"/>
                <w:color w:val="000000"/>
                <w:sz w:val="20"/>
                <w:szCs w:val="20"/>
              </w:rPr>
            </w:pPr>
            <w:r w:rsidRPr="00296186">
              <w:rPr>
                <w:rFonts w:asciiTheme="minorHAnsi" w:hAnsiTheme="minorHAnsi" w:cstheme="minorHAnsi"/>
                <w:b w:val="0"/>
                <w:color w:val="000000"/>
                <w:sz w:val="20"/>
                <w:szCs w:val="20"/>
              </w:rPr>
              <w:t>52560</w:t>
            </w:r>
          </w:p>
        </w:tc>
        <w:tc>
          <w:tcPr>
            <w:cnfStyle w:val="000010000000" w:firstRow="0" w:lastRow="0" w:firstColumn="0" w:lastColumn="0" w:oddVBand="1" w:evenVBand="0" w:oddHBand="0" w:evenHBand="0" w:firstRowFirstColumn="0" w:firstRowLastColumn="0" w:lastRowFirstColumn="0" w:lastRowLastColumn="0"/>
            <w:tcW w:w="4349" w:type="pct"/>
            <w:hideMark/>
          </w:tcPr>
          <w:p w:rsidR="001455A3" w:rsidRPr="00296186" w:rsidRDefault="001455A3" w:rsidP="00296186">
            <w:pPr>
              <w:rPr>
                <w:rFonts w:asciiTheme="minorHAnsi" w:hAnsiTheme="minorHAnsi" w:cstheme="minorHAnsi"/>
                <w:color w:val="000000"/>
                <w:sz w:val="20"/>
                <w:szCs w:val="20"/>
              </w:rPr>
            </w:pPr>
            <w:r w:rsidRPr="00296186">
              <w:rPr>
                <w:rFonts w:asciiTheme="minorHAnsi" w:hAnsiTheme="minorHAnsi" w:cstheme="minorHAnsi"/>
                <w:color w:val="000000"/>
                <w:sz w:val="20"/>
                <w:szCs w:val="20"/>
              </w:rPr>
              <w:t>Unspecified unsatisfactory restoration of tooth</w:t>
            </w:r>
          </w:p>
        </w:tc>
      </w:tr>
      <w:tr w:rsidR="001455A3" w:rsidRPr="009900FB" w:rsidTr="00296186">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651" w:type="pct"/>
            <w:noWrap/>
            <w:hideMark/>
          </w:tcPr>
          <w:p w:rsidR="001455A3" w:rsidRPr="00296186" w:rsidRDefault="001455A3" w:rsidP="00296186">
            <w:pPr>
              <w:rPr>
                <w:rFonts w:asciiTheme="minorHAnsi" w:hAnsiTheme="minorHAnsi" w:cstheme="minorHAnsi"/>
                <w:b w:val="0"/>
                <w:color w:val="000000"/>
                <w:sz w:val="20"/>
                <w:szCs w:val="20"/>
              </w:rPr>
            </w:pPr>
            <w:r w:rsidRPr="00296186">
              <w:rPr>
                <w:rFonts w:asciiTheme="minorHAnsi" w:hAnsiTheme="minorHAnsi" w:cstheme="minorHAnsi"/>
                <w:b w:val="0"/>
                <w:color w:val="000000"/>
                <w:sz w:val="20"/>
                <w:szCs w:val="20"/>
              </w:rPr>
              <w:t>52561</w:t>
            </w:r>
          </w:p>
        </w:tc>
        <w:tc>
          <w:tcPr>
            <w:cnfStyle w:val="000010000000" w:firstRow="0" w:lastRow="0" w:firstColumn="0" w:lastColumn="0" w:oddVBand="1" w:evenVBand="0" w:oddHBand="0" w:evenHBand="0" w:firstRowFirstColumn="0" w:firstRowLastColumn="0" w:lastRowFirstColumn="0" w:lastRowLastColumn="0"/>
            <w:tcW w:w="4349" w:type="pct"/>
            <w:hideMark/>
          </w:tcPr>
          <w:p w:rsidR="001455A3" w:rsidRPr="00296186" w:rsidRDefault="001455A3" w:rsidP="00296186">
            <w:pPr>
              <w:rPr>
                <w:rFonts w:asciiTheme="minorHAnsi" w:hAnsiTheme="minorHAnsi" w:cstheme="minorHAnsi"/>
                <w:color w:val="000000"/>
                <w:sz w:val="20"/>
                <w:szCs w:val="20"/>
              </w:rPr>
            </w:pPr>
            <w:r w:rsidRPr="00296186">
              <w:rPr>
                <w:rFonts w:asciiTheme="minorHAnsi" w:hAnsiTheme="minorHAnsi" w:cstheme="minorHAnsi"/>
                <w:color w:val="000000"/>
                <w:sz w:val="20"/>
                <w:szCs w:val="20"/>
              </w:rPr>
              <w:t>Open restoration margins</w:t>
            </w:r>
          </w:p>
        </w:tc>
      </w:tr>
      <w:tr w:rsidR="001455A3" w:rsidRPr="009900FB" w:rsidTr="00296186">
        <w:trPr>
          <w:trHeight w:val="255"/>
        </w:trPr>
        <w:tc>
          <w:tcPr>
            <w:cnfStyle w:val="001000000000" w:firstRow="0" w:lastRow="0" w:firstColumn="1" w:lastColumn="0" w:oddVBand="0" w:evenVBand="0" w:oddHBand="0" w:evenHBand="0" w:firstRowFirstColumn="0" w:firstRowLastColumn="0" w:lastRowFirstColumn="0" w:lastRowLastColumn="0"/>
            <w:tcW w:w="651" w:type="pct"/>
            <w:noWrap/>
            <w:hideMark/>
          </w:tcPr>
          <w:p w:rsidR="001455A3" w:rsidRPr="00296186" w:rsidRDefault="001455A3" w:rsidP="00296186">
            <w:pPr>
              <w:rPr>
                <w:rFonts w:asciiTheme="minorHAnsi" w:hAnsiTheme="minorHAnsi" w:cstheme="minorHAnsi"/>
                <w:b w:val="0"/>
                <w:color w:val="000000"/>
                <w:sz w:val="20"/>
                <w:szCs w:val="20"/>
              </w:rPr>
            </w:pPr>
            <w:r w:rsidRPr="00296186">
              <w:rPr>
                <w:rFonts w:asciiTheme="minorHAnsi" w:hAnsiTheme="minorHAnsi" w:cstheme="minorHAnsi"/>
                <w:b w:val="0"/>
                <w:color w:val="000000"/>
                <w:sz w:val="20"/>
                <w:szCs w:val="20"/>
              </w:rPr>
              <w:t>52562</w:t>
            </w:r>
          </w:p>
        </w:tc>
        <w:tc>
          <w:tcPr>
            <w:cnfStyle w:val="000010000000" w:firstRow="0" w:lastRow="0" w:firstColumn="0" w:lastColumn="0" w:oddVBand="1" w:evenVBand="0" w:oddHBand="0" w:evenHBand="0" w:firstRowFirstColumn="0" w:firstRowLastColumn="0" w:lastRowFirstColumn="0" w:lastRowLastColumn="0"/>
            <w:tcW w:w="4349" w:type="pct"/>
            <w:hideMark/>
          </w:tcPr>
          <w:p w:rsidR="001455A3" w:rsidRPr="00296186" w:rsidRDefault="001455A3" w:rsidP="00296186">
            <w:pPr>
              <w:rPr>
                <w:rFonts w:asciiTheme="minorHAnsi" w:hAnsiTheme="minorHAnsi" w:cstheme="minorHAnsi"/>
                <w:color w:val="000000"/>
                <w:sz w:val="20"/>
                <w:szCs w:val="20"/>
              </w:rPr>
            </w:pPr>
            <w:r w:rsidRPr="00296186">
              <w:rPr>
                <w:rFonts w:asciiTheme="minorHAnsi" w:hAnsiTheme="minorHAnsi" w:cstheme="minorHAnsi"/>
                <w:color w:val="000000"/>
                <w:sz w:val="20"/>
                <w:szCs w:val="20"/>
              </w:rPr>
              <w:t>Unrepairable overhanging of dental restorative materials</w:t>
            </w:r>
          </w:p>
        </w:tc>
      </w:tr>
      <w:tr w:rsidR="001455A3" w:rsidRPr="009900FB" w:rsidTr="00296186">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651" w:type="pct"/>
            <w:noWrap/>
            <w:hideMark/>
          </w:tcPr>
          <w:p w:rsidR="001455A3" w:rsidRPr="00296186" w:rsidRDefault="001455A3" w:rsidP="00296186">
            <w:pPr>
              <w:rPr>
                <w:rFonts w:asciiTheme="minorHAnsi" w:hAnsiTheme="minorHAnsi" w:cstheme="minorHAnsi"/>
                <w:b w:val="0"/>
                <w:color w:val="000000"/>
                <w:sz w:val="20"/>
                <w:szCs w:val="20"/>
              </w:rPr>
            </w:pPr>
            <w:r w:rsidRPr="00296186">
              <w:rPr>
                <w:rFonts w:asciiTheme="minorHAnsi" w:hAnsiTheme="minorHAnsi" w:cstheme="minorHAnsi"/>
                <w:b w:val="0"/>
                <w:color w:val="000000"/>
                <w:sz w:val="20"/>
                <w:szCs w:val="20"/>
              </w:rPr>
              <w:t>52563</w:t>
            </w:r>
          </w:p>
        </w:tc>
        <w:tc>
          <w:tcPr>
            <w:cnfStyle w:val="000010000000" w:firstRow="0" w:lastRow="0" w:firstColumn="0" w:lastColumn="0" w:oddVBand="1" w:evenVBand="0" w:oddHBand="0" w:evenHBand="0" w:firstRowFirstColumn="0" w:firstRowLastColumn="0" w:lastRowFirstColumn="0" w:lastRowLastColumn="0"/>
            <w:tcW w:w="4349" w:type="pct"/>
            <w:hideMark/>
          </w:tcPr>
          <w:p w:rsidR="001455A3" w:rsidRPr="00296186" w:rsidRDefault="001455A3" w:rsidP="00296186">
            <w:pPr>
              <w:rPr>
                <w:rFonts w:asciiTheme="minorHAnsi" w:hAnsiTheme="minorHAnsi" w:cstheme="minorHAnsi"/>
                <w:color w:val="000000"/>
                <w:sz w:val="20"/>
                <w:szCs w:val="20"/>
              </w:rPr>
            </w:pPr>
            <w:r w:rsidRPr="00296186">
              <w:rPr>
                <w:rFonts w:asciiTheme="minorHAnsi" w:hAnsiTheme="minorHAnsi" w:cstheme="minorHAnsi"/>
                <w:color w:val="000000"/>
                <w:sz w:val="20"/>
                <w:szCs w:val="20"/>
              </w:rPr>
              <w:t>Fractured dental restorative material without loss of material</w:t>
            </w:r>
          </w:p>
        </w:tc>
      </w:tr>
      <w:tr w:rsidR="001455A3" w:rsidRPr="009900FB" w:rsidTr="00296186">
        <w:trPr>
          <w:trHeight w:val="255"/>
        </w:trPr>
        <w:tc>
          <w:tcPr>
            <w:cnfStyle w:val="001000000000" w:firstRow="0" w:lastRow="0" w:firstColumn="1" w:lastColumn="0" w:oddVBand="0" w:evenVBand="0" w:oddHBand="0" w:evenHBand="0" w:firstRowFirstColumn="0" w:firstRowLastColumn="0" w:lastRowFirstColumn="0" w:lastRowLastColumn="0"/>
            <w:tcW w:w="651" w:type="pct"/>
            <w:noWrap/>
            <w:hideMark/>
          </w:tcPr>
          <w:p w:rsidR="001455A3" w:rsidRPr="00296186" w:rsidRDefault="001455A3" w:rsidP="00296186">
            <w:pPr>
              <w:rPr>
                <w:rFonts w:asciiTheme="minorHAnsi" w:hAnsiTheme="minorHAnsi" w:cstheme="minorHAnsi"/>
                <w:b w:val="0"/>
                <w:color w:val="000000"/>
                <w:sz w:val="20"/>
                <w:szCs w:val="20"/>
              </w:rPr>
            </w:pPr>
            <w:r w:rsidRPr="00296186">
              <w:rPr>
                <w:rFonts w:asciiTheme="minorHAnsi" w:hAnsiTheme="minorHAnsi" w:cstheme="minorHAnsi"/>
                <w:b w:val="0"/>
                <w:color w:val="000000"/>
                <w:sz w:val="20"/>
                <w:szCs w:val="20"/>
              </w:rPr>
              <w:t>52564</w:t>
            </w:r>
          </w:p>
        </w:tc>
        <w:tc>
          <w:tcPr>
            <w:cnfStyle w:val="000010000000" w:firstRow="0" w:lastRow="0" w:firstColumn="0" w:lastColumn="0" w:oddVBand="1" w:evenVBand="0" w:oddHBand="0" w:evenHBand="0" w:firstRowFirstColumn="0" w:firstRowLastColumn="0" w:lastRowFirstColumn="0" w:lastRowLastColumn="0"/>
            <w:tcW w:w="4349" w:type="pct"/>
            <w:hideMark/>
          </w:tcPr>
          <w:p w:rsidR="001455A3" w:rsidRPr="00296186" w:rsidRDefault="001455A3" w:rsidP="00296186">
            <w:pPr>
              <w:rPr>
                <w:rFonts w:asciiTheme="minorHAnsi" w:hAnsiTheme="minorHAnsi" w:cstheme="minorHAnsi"/>
                <w:color w:val="000000"/>
                <w:sz w:val="20"/>
                <w:szCs w:val="20"/>
              </w:rPr>
            </w:pPr>
            <w:r w:rsidRPr="00296186">
              <w:rPr>
                <w:rFonts w:asciiTheme="minorHAnsi" w:hAnsiTheme="minorHAnsi" w:cstheme="minorHAnsi"/>
                <w:color w:val="000000"/>
                <w:sz w:val="20"/>
                <w:szCs w:val="20"/>
              </w:rPr>
              <w:t>Fractured dental restorative material with loss of material</w:t>
            </w:r>
          </w:p>
        </w:tc>
      </w:tr>
      <w:tr w:rsidR="001455A3" w:rsidRPr="009900FB" w:rsidTr="00296186">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651" w:type="pct"/>
            <w:noWrap/>
            <w:hideMark/>
          </w:tcPr>
          <w:p w:rsidR="001455A3" w:rsidRPr="00296186" w:rsidRDefault="001455A3" w:rsidP="00296186">
            <w:pPr>
              <w:rPr>
                <w:rFonts w:asciiTheme="minorHAnsi" w:hAnsiTheme="minorHAnsi" w:cstheme="minorHAnsi"/>
                <w:b w:val="0"/>
                <w:color w:val="000000"/>
                <w:sz w:val="20"/>
                <w:szCs w:val="20"/>
              </w:rPr>
            </w:pPr>
            <w:r w:rsidRPr="00296186">
              <w:rPr>
                <w:rFonts w:asciiTheme="minorHAnsi" w:hAnsiTheme="minorHAnsi" w:cstheme="minorHAnsi"/>
                <w:b w:val="0"/>
                <w:color w:val="000000"/>
                <w:sz w:val="20"/>
                <w:szCs w:val="20"/>
              </w:rPr>
              <w:t>52565</w:t>
            </w:r>
          </w:p>
        </w:tc>
        <w:tc>
          <w:tcPr>
            <w:cnfStyle w:val="000010000000" w:firstRow="0" w:lastRow="0" w:firstColumn="0" w:lastColumn="0" w:oddVBand="1" w:evenVBand="0" w:oddHBand="0" w:evenHBand="0" w:firstRowFirstColumn="0" w:firstRowLastColumn="0" w:lastRowFirstColumn="0" w:lastRowLastColumn="0"/>
            <w:tcW w:w="4349" w:type="pct"/>
            <w:hideMark/>
          </w:tcPr>
          <w:p w:rsidR="001455A3" w:rsidRPr="00296186" w:rsidRDefault="001455A3" w:rsidP="00296186">
            <w:pPr>
              <w:rPr>
                <w:rFonts w:asciiTheme="minorHAnsi" w:hAnsiTheme="minorHAnsi" w:cstheme="minorHAnsi"/>
                <w:color w:val="000000"/>
                <w:sz w:val="20"/>
                <w:szCs w:val="20"/>
              </w:rPr>
            </w:pPr>
            <w:r w:rsidRPr="00296186">
              <w:rPr>
                <w:rFonts w:asciiTheme="minorHAnsi" w:hAnsiTheme="minorHAnsi" w:cstheme="minorHAnsi"/>
                <w:color w:val="000000"/>
                <w:sz w:val="20"/>
                <w:szCs w:val="20"/>
              </w:rPr>
              <w:t>Contour of existing restoration of tooth biologically incompatible with oral health</w:t>
            </w:r>
          </w:p>
        </w:tc>
      </w:tr>
      <w:tr w:rsidR="001455A3" w:rsidRPr="009900FB" w:rsidTr="00296186">
        <w:trPr>
          <w:trHeight w:val="255"/>
        </w:trPr>
        <w:tc>
          <w:tcPr>
            <w:cnfStyle w:val="001000000000" w:firstRow="0" w:lastRow="0" w:firstColumn="1" w:lastColumn="0" w:oddVBand="0" w:evenVBand="0" w:oddHBand="0" w:evenHBand="0" w:firstRowFirstColumn="0" w:firstRowLastColumn="0" w:lastRowFirstColumn="0" w:lastRowLastColumn="0"/>
            <w:tcW w:w="651" w:type="pct"/>
            <w:noWrap/>
            <w:hideMark/>
          </w:tcPr>
          <w:p w:rsidR="001455A3" w:rsidRPr="00296186" w:rsidRDefault="001455A3" w:rsidP="00296186">
            <w:pPr>
              <w:rPr>
                <w:rFonts w:asciiTheme="minorHAnsi" w:hAnsiTheme="minorHAnsi" w:cstheme="minorHAnsi"/>
                <w:b w:val="0"/>
                <w:color w:val="000000"/>
                <w:sz w:val="20"/>
                <w:szCs w:val="20"/>
              </w:rPr>
            </w:pPr>
            <w:r w:rsidRPr="00296186">
              <w:rPr>
                <w:rFonts w:asciiTheme="minorHAnsi" w:hAnsiTheme="minorHAnsi" w:cstheme="minorHAnsi"/>
                <w:b w:val="0"/>
                <w:color w:val="000000"/>
                <w:sz w:val="20"/>
                <w:szCs w:val="20"/>
              </w:rPr>
              <w:t>52566</w:t>
            </w:r>
          </w:p>
        </w:tc>
        <w:tc>
          <w:tcPr>
            <w:cnfStyle w:val="000010000000" w:firstRow="0" w:lastRow="0" w:firstColumn="0" w:lastColumn="0" w:oddVBand="1" w:evenVBand="0" w:oddHBand="0" w:evenHBand="0" w:firstRowFirstColumn="0" w:firstRowLastColumn="0" w:lastRowFirstColumn="0" w:lastRowLastColumn="0"/>
            <w:tcW w:w="4349" w:type="pct"/>
            <w:hideMark/>
          </w:tcPr>
          <w:p w:rsidR="001455A3" w:rsidRPr="00296186" w:rsidRDefault="001455A3" w:rsidP="00296186">
            <w:pPr>
              <w:rPr>
                <w:rFonts w:asciiTheme="minorHAnsi" w:hAnsiTheme="minorHAnsi" w:cstheme="minorHAnsi"/>
                <w:color w:val="000000"/>
                <w:sz w:val="20"/>
                <w:szCs w:val="20"/>
              </w:rPr>
            </w:pPr>
            <w:r w:rsidRPr="00296186">
              <w:rPr>
                <w:rFonts w:asciiTheme="minorHAnsi" w:hAnsiTheme="minorHAnsi" w:cstheme="minorHAnsi"/>
                <w:color w:val="000000"/>
                <w:sz w:val="20"/>
                <w:szCs w:val="20"/>
              </w:rPr>
              <w:t>Allergy to existing dental restorative material</w:t>
            </w:r>
          </w:p>
        </w:tc>
      </w:tr>
      <w:tr w:rsidR="001455A3" w:rsidRPr="009900FB" w:rsidTr="00296186">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651" w:type="pct"/>
            <w:noWrap/>
            <w:hideMark/>
          </w:tcPr>
          <w:p w:rsidR="001455A3" w:rsidRPr="00296186" w:rsidRDefault="001455A3" w:rsidP="00296186">
            <w:pPr>
              <w:rPr>
                <w:rFonts w:asciiTheme="minorHAnsi" w:hAnsiTheme="minorHAnsi" w:cstheme="minorHAnsi"/>
                <w:b w:val="0"/>
                <w:color w:val="000000"/>
                <w:sz w:val="20"/>
                <w:szCs w:val="20"/>
              </w:rPr>
            </w:pPr>
            <w:r w:rsidRPr="00296186">
              <w:rPr>
                <w:rFonts w:asciiTheme="minorHAnsi" w:hAnsiTheme="minorHAnsi" w:cstheme="minorHAnsi"/>
                <w:b w:val="0"/>
                <w:color w:val="000000"/>
                <w:sz w:val="20"/>
                <w:szCs w:val="20"/>
              </w:rPr>
              <w:t>52567</w:t>
            </w:r>
          </w:p>
        </w:tc>
        <w:tc>
          <w:tcPr>
            <w:cnfStyle w:val="000010000000" w:firstRow="0" w:lastRow="0" w:firstColumn="0" w:lastColumn="0" w:oddVBand="1" w:evenVBand="0" w:oddHBand="0" w:evenHBand="0" w:firstRowFirstColumn="0" w:firstRowLastColumn="0" w:lastRowFirstColumn="0" w:lastRowLastColumn="0"/>
            <w:tcW w:w="4349" w:type="pct"/>
            <w:hideMark/>
          </w:tcPr>
          <w:p w:rsidR="001455A3" w:rsidRPr="00296186" w:rsidRDefault="001455A3" w:rsidP="00296186">
            <w:pPr>
              <w:rPr>
                <w:rFonts w:asciiTheme="minorHAnsi" w:hAnsiTheme="minorHAnsi" w:cstheme="minorHAnsi"/>
                <w:color w:val="000000"/>
                <w:sz w:val="20"/>
                <w:szCs w:val="20"/>
              </w:rPr>
            </w:pPr>
            <w:r w:rsidRPr="00296186">
              <w:rPr>
                <w:rFonts w:asciiTheme="minorHAnsi" w:hAnsiTheme="minorHAnsi" w:cstheme="minorHAnsi"/>
                <w:color w:val="000000"/>
                <w:sz w:val="20"/>
                <w:szCs w:val="20"/>
              </w:rPr>
              <w:t>Poor aesthetics of existing restoration</w:t>
            </w:r>
          </w:p>
        </w:tc>
      </w:tr>
      <w:tr w:rsidR="001455A3" w:rsidRPr="009900FB" w:rsidTr="00296186">
        <w:trPr>
          <w:trHeight w:val="255"/>
        </w:trPr>
        <w:tc>
          <w:tcPr>
            <w:cnfStyle w:val="001000000000" w:firstRow="0" w:lastRow="0" w:firstColumn="1" w:lastColumn="0" w:oddVBand="0" w:evenVBand="0" w:oddHBand="0" w:evenHBand="0" w:firstRowFirstColumn="0" w:firstRowLastColumn="0" w:lastRowFirstColumn="0" w:lastRowLastColumn="0"/>
            <w:tcW w:w="651" w:type="pct"/>
            <w:noWrap/>
            <w:hideMark/>
          </w:tcPr>
          <w:p w:rsidR="001455A3" w:rsidRPr="00296186" w:rsidRDefault="001455A3" w:rsidP="00296186">
            <w:pPr>
              <w:rPr>
                <w:rFonts w:asciiTheme="minorHAnsi" w:hAnsiTheme="minorHAnsi" w:cstheme="minorHAnsi"/>
                <w:b w:val="0"/>
                <w:color w:val="000000"/>
                <w:sz w:val="20"/>
                <w:szCs w:val="20"/>
              </w:rPr>
            </w:pPr>
            <w:r w:rsidRPr="00296186">
              <w:rPr>
                <w:rFonts w:asciiTheme="minorHAnsi" w:hAnsiTheme="minorHAnsi" w:cstheme="minorHAnsi"/>
                <w:b w:val="0"/>
                <w:color w:val="000000"/>
                <w:sz w:val="20"/>
                <w:szCs w:val="20"/>
              </w:rPr>
              <w:t>52569</w:t>
            </w:r>
          </w:p>
        </w:tc>
        <w:tc>
          <w:tcPr>
            <w:cnfStyle w:val="000010000000" w:firstRow="0" w:lastRow="0" w:firstColumn="0" w:lastColumn="0" w:oddVBand="1" w:evenVBand="0" w:oddHBand="0" w:evenHBand="0" w:firstRowFirstColumn="0" w:firstRowLastColumn="0" w:lastRowFirstColumn="0" w:lastRowLastColumn="0"/>
            <w:tcW w:w="4349" w:type="pct"/>
            <w:hideMark/>
          </w:tcPr>
          <w:p w:rsidR="001455A3" w:rsidRPr="00296186" w:rsidRDefault="001455A3" w:rsidP="00296186">
            <w:pPr>
              <w:rPr>
                <w:rFonts w:asciiTheme="minorHAnsi" w:hAnsiTheme="minorHAnsi" w:cstheme="minorHAnsi"/>
                <w:color w:val="000000"/>
                <w:sz w:val="20"/>
                <w:szCs w:val="20"/>
              </w:rPr>
            </w:pPr>
            <w:r w:rsidRPr="00296186">
              <w:rPr>
                <w:rFonts w:asciiTheme="minorHAnsi" w:hAnsiTheme="minorHAnsi" w:cstheme="minorHAnsi"/>
                <w:color w:val="000000"/>
                <w:sz w:val="20"/>
                <w:szCs w:val="20"/>
              </w:rPr>
              <w:t>Other unsatisfactory restoration of existing tooth</w:t>
            </w:r>
          </w:p>
        </w:tc>
      </w:tr>
      <w:tr w:rsidR="001455A3" w:rsidRPr="009900FB" w:rsidTr="00296186">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651" w:type="pct"/>
            <w:noWrap/>
            <w:hideMark/>
          </w:tcPr>
          <w:p w:rsidR="001455A3" w:rsidRPr="00296186" w:rsidRDefault="001455A3" w:rsidP="00296186">
            <w:pPr>
              <w:rPr>
                <w:rFonts w:asciiTheme="minorHAnsi" w:hAnsiTheme="minorHAnsi" w:cstheme="minorHAnsi"/>
                <w:b w:val="0"/>
                <w:color w:val="000000"/>
                <w:sz w:val="20"/>
                <w:szCs w:val="20"/>
              </w:rPr>
            </w:pPr>
            <w:r w:rsidRPr="00296186">
              <w:rPr>
                <w:rFonts w:asciiTheme="minorHAnsi" w:hAnsiTheme="minorHAnsi" w:cstheme="minorHAnsi"/>
                <w:b w:val="0"/>
                <w:color w:val="000000"/>
                <w:sz w:val="20"/>
                <w:szCs w:val="20"/>
              </w:rPr>
              <w:t>52571</w:t>
            </w:r>
          </w:p>
        </w:tc>
        <w:tc>
          <w:tcPr>
            <w:cnfStyle w:val="000010000000" w:firstRow="0" w:lastRow="0" w:firstColumn="0" w:lastColumn="0" w:oddVBand="1" w:evenVBand="0" w:oddHBand="0" w:evenHBand="0" w:firstRowFirstColumn="0" w:firstRowLastColumn="0" w:lastRowFirstColumn="0" w:lastRowLastColumn="0"/>
            <w:tcW w:w="4349" w:type="pct"/>
            <w:hideMark/>
          </w:tcPr>
          <w:p w:rsidR="001455A3" w:rsidRPr="00296186" w:rsidRDefault="001455A3" w:rsidP="00296186">
            <w:pPr>
              <w:rPr>
                <w:rFonts w:asciiTheme="minorHAnsi" w:hAnsiTheme="minorHAnsi" w:cstheme="minorHAnsi"/>
                <w:color w:val="000000"/>
                <w:sz w:val="20"/>
                <w:szCs w:val="20"/>
              </w:rPr>
            </w:pPr>
            <w:r w:rsidRPr="00296186">
              <w:rPr>
                <w:rFonts w:asciiTheme="minorHAnsi" w:hAnsiTheme="minorHAnsi" w:cstheme="minorHAnsi"/>
                <w:color w:val="000000"/>
                <w:sz w:val="20"/>
                <w:szCs w:val="20"/>
              </w:rPr>
              <w:t>Osseointegration failure of dental implant</w:t>
            </w:r>
          </w:p>
        </w:tc>
      </w:tr>
      <w:tr w:rsidR="001455A3" w:rsidRPr="009900FB" w:rsidTr="00296186">
        <w:trPr>
          <w:trHeight w:val="255"/>
        </w:trPr>
        <w:tc>
          <w:tcPr>
            <w:cnfStyle w:val="001000000000" w:firstRow="0" w:lastRow="0" w:firstColumn="1" w:lastColumn="0" w:oddVBand="0" w:evenVBand="0" w:oddHBand="0" w:evenHBand="0" w:firstRowFirstColumn="0" w:firstRowLastColumn="0" w:lastRowFirstColumn="0" w:lastRowLastColumn="0"/>
            <w:tcW w:w="651" w:type="pct"/>
            <w:noWrap/>
            <w:hideMark/>
          </w:tcPr>
          <w:p w:rsidR="001455A3" w:rsidRPr="00296186" w:rsidRDefault="001455A3" w:rsidP="00296186">
            <w:pPr>
              <w:rPr>
                <w:rFonts w:asciiTheme="minorHAnsi" w:hAnsiTheme="minorHAnsi" w:cstheme="minorHAnsi"/>
                <w:b w:val="0"/>
                <w:color w:val="000000"/>
                <w:sz w:val="20"/>
                <w:szCs w:val="20"/>
              </w:rPr>
            </w:pPr>
            <w:r w:rsidRPr="00296186">
              <w:rPr>
                <w:rFonts w:asciiTheme="minorHAnsi" w:hAnsiTheme="minorHAnsi" w:cstheme="minorHAnsi"/>
                <w:b w:val="0"/>
                <w:color w:val="000000"/>
                <w:sz w:val="20"/>
                <w:szCs w:val="20"/>
              </w:rPr>
              <w:t>52572</w:t>
            </w:r>
          </w:p>
        </w:tc>
        <w:tc>
          <w:tcPr>
            <w:cnfStyle w:val="000010000000" w:firstRow="0" w:lastRow="0" w:firstColumn="0" w:lastColumn="0" w:oddVBand="1" w:evenVBand="0" w:oddHBand="0" w:evenHBand="0" w:firstRowFirstColumn="0" w:firstRowLastColumn="0" w:lastRowFirstColumn="0" w:lastRowLastColumn="0"/>
            <w:tcW w:w="4349" w:type="pct"/>
            <w:hideMark/>
          </w:tcPr>
          <w:p w:rsidR="001455A3" w:rsidRPr="00296186" w:rsidRDefault="001455A3" w:rsidP="00296186">
            <w:pPr>
              <w:rPr>
                <w:rFonts w:asciiTheme="minorHAnsi" w:hAnsiTheme="minorHAnsi" w:cstheme="minorHAnsi"/>
                <w:color w:val="000000"/>
                <w:sz w:val="20"/>
                <w:szCs w:val="20"/>
              </w:rPr>
            </w:pPr>
            <w:r w:rsidRPr="00296186">
              <w:rPr>
                <w:rFonts w:asciiTheme="minorHAnsi" w:hAnsiTheme="minorHAnsi" w:cstheme="minorHAnsi"/>
                <w:color w:val="000000"/>
                <w:sz w:val="20"/>
                <w:szCs w:val="20"/>
              </w:rPr>
              <w:t>Post-osseointegration biological failure of dental implant</w:t>
            </w:r>
          </w:p>
        </w:tc>
      </w:tr>
      <w:tr w:rsidR="001455A3" w:rsidRPr="009900FB" w:rsidTr="00296186">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651" w:type="pct"/>
            <w:noWrap/>
            <w:hideMark/>
          </w:tcPr>
          <w:p w:rsidR="001455A3" w:rsidRPr="00296186" w:rsidRDefault="001455A3" w:rsidP="00296186">
            <w:pPr>
              <w:rPr>
                <w:rFonts w:asciiTheme="minorHAnsi" w:hAnsiTheme="minorHAnsi" w:cstheme="minorHAnsi"/>
                <w:b w:val="0"/>
                <w:color w:val="000000"/>
                <w:sz w:val="20"/>
                <w:szCs w:val="20"/>
              </w:rPr>
            </w:pPr>
            <w:r w:rsidRPr="00296186">
              <w:rPr>
                <w:rFonts w:asciiTheme="minorHAnsi" w:hAnsiTheme="minorHAnsi" w:cstheme="minorHAnsi"/>
                <w:b w:val="0"/>
                <w:color w:val="000000"/>
                <w:sz w:val="20"/>
                <w:szCs w:val="20"/>
              </w:rPr>
              <w:t>52573</w:t>
            </w:r>
          </w:p>
        </w:tc>
        <w:tc>
          <w:tcPr>
            <w:cnfStyle w:val="000010000000" w:firstRow="0" w:lastRow="0" w:firstColumn="0" w:lastColumn="0" w:oddVBand="1" w:evenVBand="0" w:oddHBand="0" w:evenHBand="0" w:firstRowFirstColumn="0" w:firstRowLastColumn="0" w:lastRowFirstColumn="0" w:lastRowLastColumn="0"/>
            <w:tcW w:w="4349" w:type="pct"/>
            <w:hideMark/>
          </w:tcPr>
          <w:p w:rsidR="001455A3" w:rsidRPr="00296186" w:rsidRDefault="001455A3" w:rsidP="00296186">
            <w:pPr>
              <w:rPr>
                <w:rFonts w:asciiTheme="minorHAnsi" w:hAnsiTheme="minorHAnsi" w:cstheme="minorHAnsi"/>
                <w:color w:val="000000"/>
                <w:sz w:val="20"/>
                <w:szCs w:val="20"/>
              </w:rPr>
            </w:pPr>
            <w:r w:rsidRPr="00296186">
              <w:rPr>
                <w:rFonts w:asciiTheme="minorHAnsi" w:hAnsiTheme="minorHAnsi" w:cstheme="minorHAnsi"/>
                <w:color w:val="000000"/>
                <w:sz w:val="20"/>
                <w:szCs w:val="20"/>
              </w:rPr>
              <w:t>Post-osseointegration mechanical failure of dental implant</w:t>
            </w:r>
          </w:p>
        </w:tc>
      </w:tr>
      <w:tr w:rsidR="001455A3" w:rsidRPr="009900FB" w:rsidTr="00296186">
        <w:trPr>
          <w:trHeight w:val="255"/>
        </w:trPr>
        <w:tc>
          <w:tcPr>
            <w:cnfStyle w:val="001000000000" w:firstRow="0" w:lastRow="0" w:firstColumn="1" w:lastColumn="0" w:oddVBand="0" w:evenVBand="0" w:oddHBand="0" w:evenHBand="0" w:firstRowFirstColumn="0" w:firstRowLastColumn="0" w:lastRowFirstColumn="0" w:lastRowLastColumn="0"/>
            <w:tcW w:w="651" w:type="pct"/>
            <w:noWrap/>
            <w:hideMark/>
          </w:tcPr>
          <w:p w:rsidR="001455A3" w:rsidRPr="00296186" w:rsidRDefault="001455A3" w:rsidP="00296186">
            <w:pPr>
              <w:rPr>
                <w:rFonts w:asciiTheme="minorHAnsi" w:hAnsiTheme="minorHAnsi" w:cstheme="minorHAnsi"/>
                <w:b w:val="0"/>
                <w:color w:val="000000"/>
                <w:sz w:val="20"/>
                <w:szCs w:val="20"/>
              </w:rPr>
            </w:pPr>
            <w:r w:rsidRPr="00296186">
              <w:rPr>
                <w:rFonts w:asciiTheme="minorHAnsi" w:hAnsiTheme="minorHAnsi" w:cstheme="minorHAnsi"/>
                <w:b w:val="0"/>
                <w:color w:val="000000"/>
                <w:sz w:val="20"/>
                <w:szCs w:val="20"/>
              </w:rPr>
              <w:t>52579</w:t>
            </w:r>
          </w:p>
        </w:tc>
        <w:tc>
          <w:tcPr>
            <w:cnfStyle w:val="000010000000" w:firstRow="0" w:lastRow="0" w:firstColumn="0" w:lastColumn="0" w:oddVBand="1" w:evenVBand="0" w:oddHBand="0" w:evenHBand="0" w:firstRowFirstColumn="0" w:firstRowLastColumn="0" w:lastRowFirstColumn="0" w:lastRowLastColumn="0"/>
            <w:tcW w:w="4349" w:type="pct"/>
            <w:hideMark/>
          </w:tcPr>
          <w:p w:rsidR="001455A3" w:rsidRPr="00296186" w:rsidRDefault="001455A3" w:rsidP="00296186">
            <w:pPr>
              <w:rPr>
                <w:rFonts w:asciiTheme="minorHAnsi" w:hAnsiTheme="minorHAnsi" w:cstheme="minorHAnsi"/>
                <w:color w:val="000000"/>
                <w:sz w:val="20"/>
                <w:szCs w:val="20"/>
              </w:rPr>
            </w:pPr>
            <w:r w:rsidRPr="00296186">
              <w:rPr>
                <w:rFonts w:asciiTheme="minorHAnsi" w:hAnsiTheme="minorHAnsi" w:cstheme="minorHAnsi"/>
                <w:color w:val="000000"/>
                <w:sz w:val="20"/>
                <w:szCs w:val="20"/>
              </w:rPr>
              <w:t>Other endosseous dental implant failure</w:t>
            </w:r>
          </w:p>
        </w:tc>
      </w:tr>
      <w:tr w:rsidR="001455A3" w:rsidRPr="009900FB" w:rsidTr="00296186">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651" w:type="pct"/>
            <w:noWrap/>
            <w:hideMark/>
          </w:tcPr>
          <w:p w:rsidR="001455A3" w:rsidRPr="00296186" w:rsidRDefault="001455A3" w:rsidP="00296186">
            <w:pPr>
              <w:rPr>
                <w:rFonts w:asciiTheme="minorHAnsi" w:hAnsiTheme="minorHAnsi" w:cstheme="minorHAnsi"/>
                <w:b w:val="0"/>
                <w:color w:val="000000"/>
                <w:sz w:val="20"/>
                <w:szCs w:val="20"/>
              </w:rPr>
            </w:pPr>
            <w:r w:rsidRPr="00296186">
              <w:rPr>
                <w:rFonts w:asciiTheme="minorHAnsi" w:hAnsiTheme="minorHAnsi" w:cstheme="minorHAnsi"/>
                <w:b w:val="0"/>
                <w:color w:val="000000"/>
                <w:sz w:val="20"/>
                <w:szCs w:val="20"/>
              </w:rPr>
              <w:t>5258</w:t>
            </w:r>
          </w:p>
        </w:tc>
        <w:tc>
          <w:tcPr>
            <w:cnfStyle w:val="000010000000" w:firstRow="0" w:lastRow="0" w:firstColumn="0" w:lastColumn="0" w:oddVBand="1" w:evenVBand="0" w:oddHBand="0" w:evenHBand="0" w:firstRowFirstColumn="0" w:firstRowLastColumn="0" w:lastRowFirstColumn="0" w:lastRowLastColumn="0"/>
            <w:tcW w:w="4349" w:type="pct"/>
            <w:hideMark/>
          </w:tcPr>
          <w:p w:rsidR="001455A3" w:rsidRPr="00296186" w:rsidRDefault="001455A3" w:rsidP="00296186">
            <w:pPr>
              <w:rPr>
                <w:rFonts w:asciiTheme="minorHAnsi" w:hAnsiTheme="minorHAnsi" w:cstheme="minorHAnsi"/>
                <w:color w:val="000000"/>
                <w:sz w:val="20"/>
                <w:szCs w:val="20"/>
              </w:rPr>
            </w:pPr>
            <w:r w:rsidRPr="00296186">
              <w:rPr>
                <w:rFonts w:asciiTheme="minorHAnsi" w:hAnsiTheme="minorHAnsi" w:cstheme="minorHAnsi"/>
                <w:color w:val="000000"/>
                <w:sz w:val="20"/>
                <w:szCs w:val="20"/>
              </w:rPr>
              <w:t>Other specified disorders of the teeth and supporting structures</w:t>
            </w:r>
          </w:p>
        </w:tc>
      </w:tr>
      <w:tr w:rsidR="001455A3" w:rsidRPr="009900FB" w:rsidTr="00296186">
        <w:trPr>
          <w:trHeight w:val="255"/>
        </w:trPr>
        <w:tc>
          <w:tcPr>
            <w:cnfStyle w:val="001000000000" w:firstRow="0" w:lastRow="0" w:firstColumn="1" w:lastColumn="0" w:oddVBand="0" w:evenVBand="0" w:oddHBand="0" w:evenHBand="0" w:firstRowFirstColumn="0" w:firstRowLastColumn="0" w:lastRowFirstColumn="0" w:lastRowLastColumn="0"/>
            <w:tcW w:w="651" w:type="pct"/>
            <w:noWrap/>
            <w:hideMark/>
          </w:tcPr>
          <w:p w:rsidR="001455A3" w:rsidRPr="00296186" w:rsidRDefault="001455A3" w:rsidP="00296186">
            <w:pPr>
              <w:rPr>
                <w:rFonts w:asciiTheme="minorHAnsi" w:hAnsiTheme="minorHAnsi" w:cstheme="minorHAnsi"/>
                <w:b w:val="0"/>
                <w:color w:val="000000"/>
                <w:sz w:val="20"/>
                <w:szCs w:val="20"/>
              </w:rPr>
            </w:pPr>
            <w:r w:rsidRPr="00296186">
              <w:rPr>
                <w:rFonts w:asciiTheme="minorHAnsi" w:hAnsiTheme="minorHAnsi" w:cstheme="minorHAnsi"/>
                <w:b w:val="0"/>
                <w:color w:val="000000"/>
                <w:sz w:val="20"/>
                <w:szCs w:val="20"/>
              </w:rPr>
              <w:t>5259</w:t>
            </w:r>
          </w:p>
        </w:tc>
        <w:tc>
          <w:tcPr>
            <w:cnfStyle w:val="000010000000" w:firstRow="0" w:lastRow="0" w:firstColumn="0" w:lastColumn="0" w:oddVBand="1" w:evenVBand="0" w:oddHBand="0" w:evenHBand="0" w:firstRowFirstColumn="0" w:firstRowLastColumn="0" w:lastRowFirstColumn="0" w:lastRowLastColumn="0"/>
            <w:tcW w:w="4349" w:type="pct"/>
            <w:hideMark/>
          </w:tcPr>
          <w:p w:rsidR="001455A3" w:rsidRPr="00296186" w:rsidRDefault="001455A3" w:rsidP="00296186">
            <w:pPr>
              <w:rPr>
                <w:rFonts w:asciiTheme="minorHAnsi" w:hAnsiTheme="minorHAnsi" w:cstheme="minorHAnsi"/>
                <w:color w:val="000000"/>
                <w:sz w:val="20"/>
                <w:szCs w:val="20"/>
              </w:rPr>
            </w:pPr>
            <w:r w:rsidRPr="00296186">
              <w:rPr>
                <w:rFonts w:asciiTheme="minorHAnsi" w:hAnsiTheme="minorHAnsi" w:cstheme="minorHAnsi"/>
                <w:color w:val="000000"/>
                <w:sz w:val="20"/>
                <w:szCs w:val="20"/>
              </w:rPr>
              <w:t>Unspecified disorder of the teeth and supporting structures</w:t>
            </w:r>
          </w:p>
        </w:tc>
      </w:tr>
      <w:tr w:rsidR="001455A3" w:rsidRPr="009900FB" w:rsidTr="00296186">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651" w:type="pct"/>
            <w:noWrap/>
            <w:hideMark/>
          </w:tcPr>
          <w:p w:rsidR="001455A3" w:rsidRPr="00296186" w:rsidRDefault="001455A3" w:rsidP="00296186">
            <w:pPr>
              <w:rPr>
                <w:rFonts w:asciiTheme="minorHAnsi" w:hAnsiTheme="minorHAnsi" w:cstheme="minorHAnsi"/>
                <w:b w:val="0"/>
                <w:color w:val="000000"/>
                <w:sz w:val="20"/>
                <w:szCs w:val="20"/>
              </w:rPr>
            </w:pPr>
            <w:r w:rsidRPr="00296186">
              <w:rPr>
                <w:rFonts w:asciiTheme="minorHAnsi" w:hAnsiTheme="minorHAnsi" w:cstheme="minorHAnsi"/>
                <w:b w:val="0"/>
                <w:color w:val="000000"/>
                <w:sz w:val="20"/>
                <w:szCs w:val="20"/>
              </w:rPr>
              <w:t>5260</w:t>
            </w:r>
          </w:p>
        </w:tc>
        <w:tc>
          <w:tcPr>
            <w:cnfStyle w:val="000010000000" w:firstRow="0" w:lastRow="0" w:firstColumn="0" w:lastColumn="0" w:oddVBand="1" w:evenVBand="0" w:oddHBand="0" w:evenHBand="0" w:firstRowFirstColumn="0" w:firstRowLastColumn="0" w:lastRowFirstColumn="0" w:lastRowLastColumn="0"/>
            <w:tcW w:w="4349" w:type="pct"/>
            <w:hideMark/>
          </w:tcPr>
          <w:p w:rsidR="001455A3" w:rsidRPr="00296186" w:rsidRDefault="001455A3" w:rsidP="00296186">
            <w:pPr>
              <w:rPr>
                <w:rFonts w:asciiTheme="minorHAnsi" w:hAnsiTheme="minorHAnsi" w:cstheme="minorHAnsi"/>
                <w:color w:val="000000"/>
                <w:sz w:val="20"/>
                <w:szCs w:val="20"/>
              </w:rPr>
            </w:pPr>
            <w:r w:rsidRPr="00296186">
              <w:rPr>
                <w:rFonts w:asciiTheme="minorHAnsi" w:hAnsiTheme="minorHAnsi" w:cstheme="minorHAnsi"/>
                <w:color w:val="000000"/>
                <w:sz w:val="20"/>
                <w:szCs w:val="20"/>
              </w:rPr>
              <w:t>Developmental odontogenic cysts</w:t>
            </w:r>
          </w:p>
        </w:tc>
      </w:tr>
      <w:tr w:rsidR="001455A3" w:rsidRPr="009900FB" w:rsidTr="00296186">
        <w:trPr>
          <w:trHeight w:val="255"/>
        </w:trPr>
        <w:tc>
          <w:tcPr>
            <w:cnfStyle w:val="001000000000" w:firstRow="0" w:lastRow="0" w:firstColumn="1" w:lastColumn="0" w:oddVBand="0" w:evenVBand="0" w:oddHBand="0" w:evenHBand="0" w:firstRowFirstColumn="0" w:firstRowLastColumn="0" w:lastRowFirstColumn="0" w:lastRowLastColumn="0"/>
            <w:tcW w:w="651" w:type="pct"/>
            <w:noWrap/>
            <w:hideMark/>
          </w:tcPr>
          <w:p w:rsidR="001455A3" w:rsidRPr="00296186" w:rsidRDefault="001455A3" w:rsidP="00296186">
            <w:pPr>
              <w:rPr>
                <w:rFonts w:asciiTheme="minorHAnsi" w:hAnsiTheme="minorHAnsi" w:cstheme="minorHAnsi"/>
                <w:b w:val="0"/>
                <w:color w:val="000000"/>
                <w:sz w:val="20"/>
                <w:szCs w:val="20"/>
              </w:rPr>
            </w:pPr>
            <w:r w:rsidRPr="00296186">
              <w:rPr>
                <w:rFonts w:asciiTheme="minorHAnsi" w:hAnsiTheme="minorHAnsi" w:cstheme="minorHAnsi"/>
                <w:b w:val="0"/>
                <w:color w:val="000000"/>
                <w:sz w:val="20"/>
                <w:szCs w:val="20"/>
              </w:rPr>
              <w:t>5261</w:t>
            </w:r>
          </w:p>
        </w:tc>
        <w:tc>
          <w:tcPr>
            <w:cnfStyle w:val="000010000000" w:firstRow="0" w:lastRow="0" w:firstColumn="0" w:lastColumn="0" w:oddVBand="1" w:evenVBand="0" w:oddHBand="0" w:evenHBand="0" w:firstRowFirstColumn="0" w:firstRowLastColumn="0" w:lastRowFirstColumn="0" w:lastRowLastColumn="0"/>
            <w:tcW w:w="4349" w:type="pct"/>
            <w:hideMark/>
          </w:tcPr>
          <w:p w:rsidR="001455A3" w:rsidRPr="00296186" w:rsidRDefault="001455A3" w:rsidP="00296186">
            <w:pPr>
              <w:rPr>
                <w:rFonts w:asciiTheme="minorHAnsi" w:hAnsiTheme="minorHAnsi" w:cstheme="minorHAnsi"/>
                <w:color w:val="000000"/>
                <w:sz w:val="20"/>
                <w:szCs w:val="20"/>
              </w:rPr>
            </w:pPr>
            <w:r w:rsidRPr="00296186">
              <w:rPr>
                <w:rFonts w:asciiTheme="minorHAnsi" w:hAnsiTheme="minorHAnsi" w:cstheme="minorHAnsi"/>
                <w:color w:val="000000"/>
                <w:sz w:val="20"/>
                <w:szCs w:val="20"/>
              </w:rPr>
              <w:t>Fissural cysts of jaw</w:t>
            </w:r>
          </w:p>
        </w:tc>
      </w:tr>
      <w:tr w:rsidR="001455A3" w:rsidRPr="009900FB" w:rsidTr="00296186">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651" w:type="pct"/>
            <w:noWrap/>
            <w:hideMark/>
          </w:tcPr>
          <w:p w:rsidR="001455A3" w:rsidRPr="00296186" w:rsidRDefault="001455A3" w:rsidP="00296186">
            <w:pPr>
              <w:rPr>
                <w:rFonts w:asciiTheme="minorHAnsi" w:hAnsiTheme="minorHAnsi" w:cstheme="minorHAnsi"/>
                <w:b w:val="0"/>
                <w:color w:val="000000"/>
                <w:sz w:val="20"/>
                <w:szCs w:val="20"/>
              </w:rPr>
            </w:pPr>
            <w:r w:rsidRPr="00296186">
              <w:rPr>
                <w:rFonts w:asciiTheme="minorHAnsi" w:hAnsiTheme="minorHAnsi" w:cstheme="minorHAnsi"/>
                <w:b w:val="0"/>
                <w:color w:val="000000"/>
                <w:sz w:val="20"/>
                <w:szCs w:val="20"/>
              </w:rPr>
              <w:t>5262</w:t>
            </w:r>
          </w:p>
        </w:tc>
        <w:tc>
          <w:tcPr>
            <w:cnfStyle w:val="000010000000" w:firstRow="0" w:lastRow="0" w:firstColumn="0" w:lastColumn="0" w:oddVBand="1" w:evenVBand="0" w:oddHBand="0" w:evenHBand="0" w:firstRowFirstColumn="0" w:firstRowLastColumn="0" w:lastRowFirstColumn="0" w:lastRowLastColumn="0"/>
            <w:tcW w:w="4349" w:type="pct"/>
            <w:hideMark/>
          </w:tcPr>
          <w:p w:rsidR="001455A3" w:rsidRPr="00296186" w:rsidRDefault="001455A3" w:rsidP="00296186">
            <w:pPr>
              <w:rPr>
                <w:rFonts w:asciiTheme="minorHAnsi" w:hAnsiTheme="minorHAnsi" w:cstheme="minorHAnsi"/>
                <w:color w:val="000000"/>
                <w:sz w:val="20"/>
                <w:szCs w:val="20"/>
              </w:rPr>
            </w:pPr>
            <w:r w:rsidRPr="00296186">
              <w:rPr>
                <w:rFonts w:asciiTheme="minorHAnsi" w:hAnsiTheme="minorHAnsi" w:cstheme="minorHAnsi"/>
                <w:color w:val="000000"/>
                <w:sz w:val="20"/>
                <w:szCs w:val="20"/>
              </w:rPr>
              <w:t>Other cysts of jaws</w:t>
            </w:r>
          </w:p>
        </w:tc>
      </w:tr>
      <w:tr w:rsidR="001455A3" w:rsidRPr="009900FB" w:rsidTr="00296186">
        <w:trPr>
          <w:trHeight w:val="255"/>
        </w:trPr>
        <w:tc>
          <w:tcPr>
            <w:cnfStyle w:val="001000000000" w:firstRow="0" w:lastRow="0" w:firstColumn="1" w:lastColumn="0" w:oddVBand="0" w:evenVBand="0" w:oddHBand="0" w:evenHBand="0" w:firstRowFirstColumn="0" w:firstRowLastColumn="0" w:lastRowFirstColumn="0" w:lastRowLastColumn="0"/>
            <w:tcW w:w="651" w:type="pct"/>
            <w:noWrap/>
            <w:hideMark/>
          </w:tcPr>
          <w:p w:rsidR="001455A3" w:rsidRPr="00296186" w:rsidRDefault="001455A3" w:rsidP="00296186">
            <w:pPr>
              <w:rPr>
                <w:rFonts w:asciiTheme="minorHAnsi" w:hAnsiTheme="minorHAnsi" w:cstheme="minorHAnsi"/>
                <w:b w:val="0"/>
                <w:color w:val="000000"/>
                <w:sz w:val="20"/>
                <w:szCs w:val="20"/>
              </w:rPr>
            </w:pPr>
            <w:r w:rsidRPr="00296186">
              <w:rPr>
                <w:rFonts w:asciiTheme="minorHAnsi" w:hAnsiTheme="minorHAnsi" w:cstheme="minorHAnsi"/>
                <w:b w:val="0"/>
                <w:color w:val="000000"/>
                <w:sz w:val="20"/>
                <w:szCs w:val="20"/>
              </w:rPr>
              <w:t>5263</w:t>
            </w:r>
          </w:p>
        </w:tc>
        <w:tc>
          <w:tcPr>
            <w:cnfStyle w:val="000010000000" w:firstRow="0" w:lastRow="0" w:firstColumn="0" w:lastColumn="0" w:oddVBand="1" w:evenVBand="0" w:oddHBand="0" w:evenHBand="0" w:firstRowFirstColumn="0" w:firstRowLastColumn="0" w:lastRowFirstColumn="0" w:lastRowLastColumn="0"/>
            <w:tcW w:w="4349" w:type="pct"/>
            <w:hideMark/>
          </w:tcPr>
          <w:p w:rsidR="001455A3" w:rsidRPr="00296186" w:rsidRDefault="001455A3" w:rsidP="00296186">
            <w:pPr>
              <w:rPr>
                <w:rFonts w:asciiTheme="minorHAnsi" w:hAnsiTheme="minorHAnsi" w:cstheme="minorHAnsi"/>
                <w:color w:val="000000"/>
                <w:sz w:val="20"/>
                <w:szCs w:val="20"/>
              </w:rPr>
            </w:pPr>
            <w:r w:rsidRPr="00296186">
              <w:rPr>
                <w:rFonts w:asciiTheme="minorHAnsi" w:hAnsiTheme="minorHAnsi" w:cstheme="minorHAnsi"/>
                <w:color w:val="000000"/>
                <w:sz w:val="20"/>
                <w:szCs w:val="20"/>
              </w:rPr>
              <w:t>Central giant cell (reparative) granuloma</w:t>
            </w:r>
          </w:p>
        </w:tc>
      </w:tr>
      <w:tr w:rsidR="001455A3" w:rsidRPr="009900FB" w:rsidTr="00296186">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651" w:type="pct"/>
            <w:noWrap/>
            <w:hideMark/>
          </w:tcPr>
          <w:p w:rsidR="001455A3" w:rsidRPr="00296186" w:rsidRDefault="001455A3" w:rsidP="00296186">
            <w:pPr>
              <w:rPr>
                <w:rFonts w:asciiTheme="minorHAnsi" w:hAnsiTheme="minorHAnsi" w:cstheme="minorHAnsi"/>
                <w:b w:val="0"/>
                <w:color w:val="000000"/>
                <w:sz w:val="20"/>
                <w:szCs w:val="20"/>
              </w:rPr>
            </w:pPr>
            <w:r w:rsidRPr="00296186">
              <w:rPr>
                <w:rFonts w:asciiTheme="minorHAnsi" w:hAnsiTheme="minorHAnsi" w:cstheme="minorHAnsi"/>
                <w:b w:val="0"/>
                <w:color w:val="000000"/>
                <w:sz w:val="20"/>
                <w:szCs w:val="20"/>
              </w:rPr>
              <w:t>5264</w:t>
            </w:r>
          </w:p>
        </w:tc>
        <w:tc>
          <w:tcPr>
            <w:cnfStyle w:val="000010000000" w:firstRow="0" w:lastRow="0" w:firstColumn="0" w:lastColumn="0" w:oddVBand="1" w:evenVBand="0" w:oddHBand="0" w:evenHBand="0" w:firstRowFirstColumn="0" w:firstRowLastColumn="0" w:lastRowFirstColumn="0" w:lastRowLastColumn="0"/>
            <w:tcW w:w="4349" w:type="pct"/>
            <w:hideMark/>
          </w:tcPr>
          <w:p w:rsidR="001455A3" w:rsidRPr="00296186" w:rsidRDefault="001455A3" w:rsidP="00296186">
            <w:pPr>
              <w:rPr>
                <w:rFonts w:asciiTheme="minorHAnsi" w:hAnsiTheme="minorHAnsi" w:cstheme="minorHAnsi"/>
                <w:color w:val="000000"/>
                <w:sz w:val="20"/>
                <w:szCs w:val="20"/>
              </w:rPr>
            </w:pPr>
            <w:r w:rsidRPr="00296186">
              <w:rPr>
                <w:rFonts w:asciiTheme="minorHAnsi" w:hAnsiTheme="minorHAnsi" w:cstheme="minorHAnsi"/>
                <w:color w:val="000000"/>
                <w:sz w:val="20"/>
                <w:szCs w:val="20"/>
              </w:rPr>
              <w:t>Inflammatory conditions of jaw</w:t>
            </w:r>
          </w:p>
        </w:tc>
      </w:tr>
      <w:tr w:rsidR="001455A3" w:rsidRPr="009900FB" w:rsidTr="00296186">
        <w:trPr>
          <w:trHeight w:val="255"/>
        </w:trPr>
        <w:tc>
          <w:tcPr>
            <w:cnfStyle w:val="001000000000" w:firstRow="0" w:lastRow="0" w:firstColumn="1" w:lastColumn="0" w:oddVBand="0" w:evenVBand="0" w:oddHBand="0" w:evenHBand="0" w:firstRowFirstColumn="0" w:firstRowLastColumn="0" w:lastRowFirstColumn="0" w:lastRowLastColumn="0"/>
            <w:tcW w:w="651" w:type="pct"/>
            <w:noWrap/>
            <w:hideMark/>
          </w:tcPr>
          <w:p w:rsidR="001455A3" w:rsidRPr="00296186" w:rsidRDefault="001455A3" w:rsidP="00296186">
            <w:pPr>
              <w:rPr>
                <w:rFonts w:asciiTheme="minorHAnsi" w:hAnsiTheme="minorHAnsi" w:cstheme="minorHAnsi"/>
                <w:b w:val="0"/>
                <w:color w:val="000000"/>
                <w:sz w:val="20"/>
                <w:szCs w:val="20"/>
              </w:rPr>
            </w:pPr>
            <w:r w:rsidRPr="00296186">
              <w:rPr>
                <w:rFonts w:asciiTheme="minorHAnsi" w:hAnsiTheme="minorHAnsi" w:cstheme="minorHAnsi"/>
                <w:b w:val="0"/>
                <w:color w:val="000000"/>
                <w:sz w:val="20"/>
                <w:szCs w:val="20"/>
              </w:rPr>
              <w:t>5265</w:t>
            </w:r>
          </w:p>
        </w:tc>
        <w:tc>
          <w:tcPr>
            <w:cnfStyle w:val="000010000000" w:firstRow="0" w:lastRow="0" w:firstColumn="0" w:lastColumn="0" w:oddVBand="1" w:evenVBand="0" w:oddHBand="0" w:evenHBand="0" w:firstRowFirstColumn="0" w:firstRowLastColumn="0" w:lastRowFirstColumn="0" w:lastRowLastColumn="0"/>
            <w:tcW w:w="4349" w:type="pct"/>
            <w:hideMark/>
          </w:tcPr>
          <w:p w:rsidR="001455A3" w:rsidRPr="00296186" w:rsidRDefault="001455A3" w:rsidP="00296186">
            <w:pPr>
              <w:rPr>
                <w:rFonts w:asciiTheme="minorHAnsi" w:hAnsiTheme="minorHAnsi" w:cstheme="minorHAnsi"/>
                <w:color w:val="000000"/>
                <w:sz w:val="20"/>
                <w:szCs w:val="20"/>
              </w:rPr>
            </w:pPr>
            <w:r w:rsidRPr="00296186">
              <w:rPr>
                <w:rFonts w:asciiTheme="minorHAnsi" w:hAnsiTheme="minorHAnsi" w:cstheme="minorHAnsi"/>
                <w:color w:val="000000"/>
                <w:sz w:val="20"/>
                <w:szCs w:val="20"/>
              </w:rPr>
              <w:t>Alveolitis of jaw</w:t>
            </w:r>
          </w:p>
        </w:tc>
      </w:tr>
      <w:tr w:rsidR="001455A3" w:rsidRPr="009900FB" w:rsidTr="00296186">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651" w:type="pct"/>
            <w:noWrap/>
            <w:hideMark/>
          </w:tcPr>
          <w:p w:rsidR="001455A3" w:rsidRPr="00296186" w:rsidRDefault="001455A3" w:rsidP="00296186">
            <w:pPr>
              <w:rPr>
                <w:rFonts w:asciiTheme="minorHAnsi" w:hAnsiTheme="minorHAnsi" w:cstheme="minorHAnsi"/>
                <w:b w:val="0"/>
                <w:color w:val="000000"/>
                <w:sz w:val="20"/>
                <w:szCs w:val="20"/>
              </w:rPr>
            </w:pPr>
            <w:r w:rsidRPr="00296186">
              <w:rPr>
                <w:rFonts w:asciiTheme="minorHAnsi" w:hAnsiTheme="minorHAnsi" w:cstheme="minorHAnsi"/>
                <w:b w:val="0"/>
                <w:color w:val="000000"/>
                <w:sz w:val="20"/>
                <w:szCs w:val="20"/>
              </w:rPr>
              <w:t>52661</w:t>
            </w:r>
          </w:p>
        </w:tc>
        <w:tc>
          <w:tcPr>
            <w:cnfStyle w:val="000010000000" w:firstRow="0" w:lastRow="0" w:firstColumn="0" w:lastColumn="0" w:oddVBand="1" w:evenVBand="0" w:oddHBand="0" w:evenHBand="0" w:firstRowFirstColumn="0" w:firstRowLastColumn="0" w:lastRowFirstColumn="0" w:lastRowLastColumn="0"/>
            <w:tcW w:w="4349" w:type="pct"/>
            <w:hideMark/>
          </w:tcPr>
          <w:p w:rsidR="001455A3" w:rsidRPr="00296186" w:rsidRDefault="001455A3" w:rsidP="00296186">
            <w:pPr>
              <w:rPr>
                <w:rFonts w:asciiTheme="minorHAnsi" w:hAnsiTheme="minorHAnsi" w:cstheme="minorHAnsi"/>
                <w:color w:val="000000"/>
                <w:sz w:val="20"/>
                <w:szCs w:val="20"/>
              </w:rPr>
            </w:pPr>
            <w:r w:rsidRPr="00296186">
              <w:rPr>
                <w:rFonts w:asciiTheme="minorHAnsi" w:hAnsiTheme="minorHAnsi" w:cstheme="minorHAnsi"/>
                <w:color w:val="000000"/>
                <w:sz w:val="20"/>
                <w:szCs w:val="20"/>
              </w:rPr>
              <w:t>Perforation of root canal space</w:t>
            </w:r>
          </w:p>
        </w:tc>
      </w:tr>
      <w:tr w:rsidR="001455A3" w:rsidRPr="009900FB" w:rsidTr="00296186">
        <w:trPr>
          <w:trHeight w:val="255"/>
        </w:trPr>
        <w:tc>
          <w:tcPr>
            <w:cnfStyle w:val="001000000000" w:firstRow="0" w:lastRow="0" w:firstColumn="1" w:lastColumn="0" w:oddVBand="0" w:evenVBand="0" w:oddHBand="0" w:evenHBand="0" w:firstRowFirstColumn="0" w:firstRowLastColumn="0" w:lastRowFirstColumn="0" w:lastRowLastColumn="0"/>
            <w:tcW w:w="651" w:type="pct"/>
            <w:noWrap/>
            <w:hideMark/>
          </w:tcPr>
          <w:p w:rsidR="001455A3" w:rsidRPr="00296186" w:rsidRDefault="001455A3" w:rsidP="00296186">
            <w:pPr>
              <w:rPr>
                <w:rFonts w:asciiTheme="minorHAnsi" w:hAnsiTheme="minorHAnsi" w:cstheme="minorHAnsi"/>
                <w:b w:val="0"/>
                <w:color w:val="000000"/>
                <w:sz w:val="20"/>
                <w:szCs w:val="20"/>
              </w:rPr>
            </w:pPr>
            <w:r w:rsidRPr="00296186">
              <w:rPr>
                <w:rFonts w:asciiTheme="minorHAnsi" w:hAnsiTheme="minorHAnsi" w:cstheme="minorHAnsi"/>
                <w:b w:val="0"/>
                <w:color w:val="000000"/>
                <w:sz w:val="20"/>
                <w:szCs w:val="20"/>
              </w:rPr>
              <w:t>52662</w:t>
            </w:r>
          </w:p>
        </w:tc>
        <w:tc>
          <w:tcPr>
            <w:cnfStyle w:val="000010000000" w:firstRow="0" w:lastRow="0" w:firstColumn="0" w:lastColumn="0" w:oddVBand="1" w:evenVBand="0" w:oddHBand="0" w:evenHBand="0" w:firstRowFirstColumn="0" w:firstRowLastColumn="0" w:lastRowFirstColumn="0" w:lastRowLastColumn="0"/>
            <w:tcW w:w="4349" w:type="pct"/>
            <w:hideMark/>
          </w:tcPr>
          <w:p w:rsidR="001455A3" w:rsidRPr="00296186" w:rsidRDefault="001455A3" w:rsidP="00296186">
            <w:pPr>
              <w:rPr>
                <w:rFonts w:asciiTheme="minorHAnsi" w:hAnsiTheme="minorHAnsi" w:cstheme="minorHAnsi"/>
                <w:color w:val="000000"/>
                <w:sz w:val="20"/>
                <w:szCs w:val="20"/>
              </w:rPr>
            </w:pPr>
            <w:r w:rsidRPr="00296186">
              <w:rPr>
                <w:rFonts w:asciiTheme="minorHAnsi" w:hAnsiTheme="minorHAnsi" w:cstheme="minorHAnsi"/>
                <w:color w:val="000000"/>
                <w:sz w:val="20"/>
                <w:szCs w:val="20"/>
              </w:rPr>
              <w:t>Endodontic overfill</w:t>
            </w:r>
          </w:p>
        </w:tc>
      </w:tr>
      <w:tr w:rsidR="001455A3" w:rsidRPr="009900FB" w:rsidTr="00296186">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651" w:type="pct"/>
            <w:noWrap/>
            <w:hideMark/>
          </w:tcPr>
          <w:p w:rsidR="001455A3" w:rsidRPr="00296186" w:rsidRDefault="001455A3" w:rsidP="00296186">
            <w:pPr>
              <w:rPr>
                <w:rFonts w:asciiTheme="minorHAnsi" w:hAnsiTheme="minorHAnsi" w:cstheme="minorHAnsi"/>
                <w:b w:val="0"/>
                <w:color w:val="000000"/>
                <w:sz w:val="20"/>
                <w:szCs w:val="20"/>
              </w:rPr>
            </w:pPr>
            <w:r w:rsidRPr="00296186">
              <w:rPr>
                <w:rFonts w:asciiTheme="minorHAnsi" w:hAnsiTheme="minorHAnsi" w:cstheme="minorHAnsi"/>
                <w:b w:val="0"/>
                <w:color w:val="000000"/>
                <w:sz w:val="20"/>
                <w:szCs w:val="20"/>
              </w:rPr>
              <w:t>52663</w:t>
            </w:r>
          </w:p>
        </w:tc>
        <w:tc>
          <w:tcPr>
            <w:cnfStyle w:val="000010000000" w:firstRow="0" w:lastRow="0" w:firstColumn="0" w:lastColumn="0" w:oddVBand="1" w:evenVBand="0" w:oddHBand="0" w:evenHBand="0" w:firstRowFirstColumn="0" w:firstRowLastColumn="0" w:lastRowFirstColumn="0" w:lastRowLastColumn="0"/>
            <w:tcW w:w="4349" w:type="pct"/>
            <w:hideMark/>
          </w:tcPr>
          <w:p w:rsidR="001455A3" w:rsidRPr="00296186" w:rsidRDefault="001455A3" w:rsidP="00296186">
            <w:pPr>
              <w:rPr>
                <w:rFonts w:asciiTheme="minorHAnsi" w:hAnsiTheme="minorHAnsi" w:cstheme="minorHAnsi"/>
                <w:color w:val="000000"/>
                <w:sz w:val="20"/>
                <w:szCs w:val="20"/>
              </w:rPr>
            </w:pPr>
            <w:r w:rsidRPr="00296186">
              <w:rPr>
                <w:rFonts w:asciiTheme="minorHAnsi" w:hAnsiTheme="minorHAnsi" w:cstheme="minorHAnsi"/>
                <w:color w:val="000000"/>
                <w:sz w:val="20"/>
                <w:szCs w:val="20"/>
              </w:rPr>
              <w:t>Endodontic underfill</w:t>
            </w:r>
          </w:p>
        </w:tc>
      </w:tr>
      <w:tr w:rsidR="001455A3" w:rsidRPr="009900FB" w:rsidTr="00296186">
        <w:trPr>
          <w:trHeight w:val="255"/>
        </w:trPr>
        <w:tc>
          <w:tcPr>
            <w:cnfStyle w:val="001000000000" w:firstRow="0" w:lastRow="0" w:firstColumn="1" w:lastColumn="0" w:oddVBand="0" w:evenVBand="0" w:oddHBand="0" w:evenHBand="0" w:firstRowFirstColumn="0" w:firstRowLastColumn="0" w:lastRowFirstColumn="0" w:lastRowLastColumn="0"/>
            <w:tcW w:w="651" w:type="pct"/>
            <w:noWrap/>
            <w:hideMark/>
          </w:tcPr>
          <w:p w:rsidR="001455A3" w:rsidRPr="00296186" w:rsidRDefault="001455A3" w:rsidP="00296186">
            <w:pPr>
              <w:rPr>
                <w:rFonts w:asciiTheme="minorHAnsi" w:hAnsiTheme="minorHAnsi" w:cstheme="minorHAnsi"/>
                <w:b w:val="0"/>
                <w:color w:val="000000"/>
                <w:sz w:val="20"/>
                <w:szCs w:val="20"/>
              </w:rPr>
            </w:pPr>
            <w:r w:rsidRPr="00296186">
              <w:rPr>
                <w:rFonts w:asciiTheme="minorHAnsi" w:hAnsiTheme="minorHAnsi" w:cstheme="minorHAnsi"/>
                <w:b w:val="0"/>
                <w:color w:val="000000"/>
                <w:sz w:val="20"/>
                <w:szCs w:val="20"/>
              </w:rPr>
              <w:t>52669</w:t>
            </w:r>
          </w:p>
        </w:tc>
        <w:tc>
          <w:tcPr>
            <w:cnfStyle w:val="000010000000" w:firstRow="0" w:lastRow="0" w:firstColumn="0" w:lastColumn="0" w:oddVBand="1" w:evenVBand="0" w:oddHBand="0" w:evenHBand="0" w:firstRowFirstColumn="0" w:firstRowLastColumn="0" w:lastRowFirstColumn="0" w:lastRowLastColumn="0"/>
            <w:tcW w:w="4349" w:type="pct"/>
            <w:hideMark/>
          </w:tcPr>
          <w:p w:rsidR="001455A3" w:rsidRPr="00296186" w:rsidRDefault="001455A3" w:rsidP="00296186">
            <w:pPr>
              <w:rPr>
                <w:rFonts w:asciiTheme="minorHAnsi" w:hAnsiTheme="minorHAnsi" w:cstheme="minorHAnsi"/>
                <w:color w:val="000000"/>
                <w:sz w:val="20"/>
                <w:szCs w:val="20"/>
              </w:rPr>
            </w:pPr>
            <w:r w:rsidRPr="00296186">
              <w:rPr>
                <w:rFonts w:asciiTheme="minorHAnsi" w:hAnsiTheme="minorHAnsi" w:cstheme="minorHAnsi"/>
                <w:color w:val="000000"/>
                <w:sz w:val="20"/>
                <w:szCs w:val="20"/>
              </w:rPr>
              <w:t>Other periradicular pathology associated with previous endodontic treatment</w:t>
            </w:r>
          </w:p>
        </w:tc>
      </w:tr>
      <w:tr w:rsidR="001455A3" w:rsidRPr="009900FB" w:rsidTr="00296186">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651" w:type="pct"/>
            <w:noWrap/>
            <w:hideMark/>
          </w:tcPr>
          <w:p w:rsidR="001455A3" w:rsidRPr="00296186" w:rsidRDefault="001455A3" w:rsidP="00296186">
            <w:pPr>
              <w:rPr>
                <w:rFonts w:asciiTheme="minorHAnsi" w:hAnsiTheme="minorHAnsi" w:cstheme="minorHAnsi"/>
                <w:b w:val="0"/>
                <w:color w:val="000000"/>
                <w:sz w:val="20"/>
                <w:szCs w:val="20"/>
              </w:rPr>
            </w:pPr>
            <w:r w:rsidRPr="00296186">
              <w:rPr>
                <w:rFonts w:asciiTheme="minorHAnsi" w:hAnsiTheme="minorHAnsi" w:cstheme="minorHAnsi"/>
                <w:b w:val="0"/>
                <w:color w:val="000000"/>
                <w:sz w:val="20"/>
                <w:szCs w:val="20"/>
              </w:rPr>
              <w:t>52681</w:t>
            </w:r>
          </w:p>
        </w:tc>
        <w:tc>
          <w:tcPr>
            <w:cnfStyle w:val="000010000000" w:firstRow="0" w:lastRow="0" w:firstColumn="0" w:lastColumn="0" w:oddVBand="1" w:evenVBand="0" w:oddHBand="0" w:evenHBand="0" w:firstRowFirstColumn="0" w:firstRowLastColumn="0" w:lastRowFirstColumn="0" w:lastRowLastColumn="0"/>
            <w:tcW w:w="4349" w:type="pct"/>
            <w:hideMark/>
          </w:tcPr>
          <w:p w:rsidR="001455A3" w:rsidRPr="00296186" w:rsidRDefault="001455A3" w:rsidP="00296186">
            <w:pPr>
              <w:rPr>
                <w:rFonts w:asciiTheme="minorHAnsi" w:hAnsiTheme="minorHAnsi" w:cstheme="minorHAnsi"/>
                <w:color w:val="000000"/>
                <w:sz w:val="20"/>
                <w:szCs w:val="20"/>
              </w:rPr>
            </w:pPr>
            <w:r w:rsidRPr="00296186">
              <w:rPr>
                <w:rFonts w:asciiTheme="minorHAnsi" w:hAnsiTheme="minorHAnsi" w:cstheme="minorHAnsi"/>
                <w:color w:val="000000"/>
                <w:sz w:val="20"/>
                <w:szCs w:val="20"/>
              </w:rPr>
              <w:t>Exostosis of jaw</w:t>
            </w:r>
          </w:p>
        </w:tc>
      </w:tr>
      <w:tr w:rsidR="001455A3" w:rsidRPr="009900FB" w:rsidTr="00296186">
        <w:trPr>
          <w:trHeight w:val="255"/>
        </w:trPr>
        <w:tc>
          <w:tcPr>
            <w:cnfStyle w:val="001000000000" w:firstRow="0" w:lastRow="0" w:firstColumn="1" w:lastColumn="0" w:oddVBand="0" w:evenVBand="0" w:oddHBand="0" w:evenHBand="0" w:firstRowFirstColumn="0" w:firstRowLastColumn="0" w:lastRowFirstColumn="0" w:lastRowLastColumn="0"/>
            <w:tcW w:w="651" w:type="pct"/>
            <w:noWrap/>
            <w:hideMark/>
          </w:tcPr>
          <w:p w:rsidR="001455A3" w:rsidRPr="00296186" w:rsidRDefault="001455A3" w:rsidP="00296186">
            <w:pPr>
              <w:rPr>
                <w:rFonts w:asciiTheme="minorHAnsi" w:hAnsiTheme="minorHAnsi" w:cstheme="minorHAnsi"/>
                <w:b w:val="0"/>
                <w:color w:val="000000"/>
                <w:sz w:val="20"/>
                <w:szCs w:val="20"/>
              </w:rPr>
            </w:pPr>
            <w:r w:rsidRPr="00296186">
              <w:rPr>
                <w:rFonts w:asciiTheme="minorHAnsi" w:hAnsiTheme="minorHAnsi" w:cstheme="minorHAnsi"/>
                <w:b w:val="0"/>
                <w:color w:val="000000"/>
                <w:sz w:val="20"/>
                <w:szCs w:val="20"/>
              </w:rPr>
              <w:t>52689</w:t>
            </w:r>
          </w:p>
        </w:tc>
        <w:tc>
          <w:tcPr>
            <w:cnfStyle w:val="000010000000" w:firstRow="0" w:lastRow="0" w:firstColumn="0" w:lastColumn="0" w:oddVBand="1" w:evenVBand="0" w:oddHBand="0" w:evenHBand="0" w:firstRowFirstColumn="0" w:firstRowLastColumn="0" w:lastRowFirstColumn="0" w:lastRowLastColumn="0"/>
            <w:tcW w:w="4349" w:type="pct"/>
            <w:hideMark/>
          </w:tcPr>
          <w:p w:rsidR="001455A3" w:rsidRPr="00296186" w:rsidRDefault="001455A3" w:rsidP="00296186">
            <w:pPr>
              <w:rPr>
                <w:rFonts w:asciiTheme="minorHAnsi" w:hAnsiTheme="minorHAnsi" w:cstheme="minorHAnsi"/>
                <w:color w:val="000000"/>
                <w:sz w:val="20"/>
                <w:szCs w:val="20"/>
              </w:rPr>
            </w:pPr>
            <w:r w:rsidRPr="00296186">
              <w:rPr>
                <w:rFonts w:asciiTheme="minorHAnsi" w:hAnsiTheme="minorHAnsi" w:cstheme="minorHAnsi"/>
                <w:color w:val="000000"/>
                <w:sz w:val="20"/>
                <w:szCs w:val="20"/>
              </w:rPr>
              <w:t>Other specified diseases of the jaws</w:t>
            </w:r>
          </w:p>
        </w:tc>
      </w:tr>
      <w:tr w:rsidR="001455A3" w:rsidRPr="009900FB" w:rsidTr="00296186">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651" w:type="pct"/>
            <w:noWrap/>
            <w:hideMark/>
          </w:tcPr>
          <w:p w:rsidR="001455A3" w:rsidRPr="00296186" w:rsidRDefault="001455A3" w:rsidP="00296186">
            <w:pPr>
              <w:rPr>
                <w:rFonts w:asciiTheme="minorHAnsi" w:hAnsiTheme="minorHAnsi" w:cstheme="minorHAnsi"/>
                <w:b w:val="0"/>
                <w:color w:val="000000"/>
                <w:sz w:val="20"/>
                <w:szCs w:val="20"/>
              </w:rPr>
            </w:pPr>
            <w:r w:rsidRPr="00296186">
              <w:rPr>
                <w:rFonts w:asciiTheme="minorHAnsi" w:hAnsiTheme="minorHAnsi" w:cstheme="minorHAnsi"/>
                <w:b w:val="0"/>
                <w:color w:val="000000"/>
                <w:sz w:val="20"/>
                <w:szCs w:val="20"/>
              </w:rPr>
              <w:t>5269</w:t>
            </w:r>
          </w:p>
        </w:tc>
        <w:tc>
          <w:tcPr>
            <w:cnfStyle w:val="000010000000" w:firstRow="0" w:lastRow="0" w:firstColumn="0" w:lastColumn="0" w:oddVBand="1" w:evenVBand="0" w:oddHBand="0" w:evenHBand="0" w:firstRowFirstColumn="0" w:firstRowLastColumn="0" w:lastRowFirstColumn="0" w:lastRowLastColumn="0"/>
            <w:tcW w:w="4349" w:type="pct"/>
            <w:hideMark/>
          </w:tcPr>
          <w:p w:rsidR="001455A3" w:rsidRPr="00296186" w:rsidRDefault="001455A3" w:rsidP="00296186">
            <w:pPr>
              <w:rPr>
                <w:rFonts w:asciiTheme="minorHAnsi" w:hAnsiTheme="minorHAnsi" w:cstheme="minorHAnsi"/>
                <w:color w:val="000000"/>
                <w:sz w:val="20"/>
                <w:szCs w:val="20"/>
              </w:rPr>
            </w:pPr>
            <w:r w:rsidRPr="00296186">
              <w:rPr>
                <w:rFonts w:asciiTheme="minorHAnsi" w:hAnsiTheme="minorHAnsi" w:cstheme="minorHAnsi"/>
                <w:color w:val="000000"/>
                <w:sz w:val="20"/>
                <w:szCs w:val="20"/>
              </w:rPr>
              <w:t>Unspecified disease of the jaws</w:t>
            </w:r>
          </w:p>
        </w:tc>
      </w:tr>
      <w:tr w:rsidR="001455A3" w:rsidRPr="009900FB" w:rsidTr="00296186">
        <w:trPr>
          <w:trHeight w:val="255"/>
        </w:trPr>
        <w:tc>
          <w:tcPr>
            <w:cnfStyle w:val="001000000000" w:firstRow="0" w:lastRow="0" w:firstColumn="1" w:lastColumn="0" w:oddVBand="0" w:evenVBand="0" w:oddHBand="0" w:evenHBand="0" w:firstRowFirstColumn="0" w:firstRowLastColumn="0" w:lastRowFirstColumn="0" w:lastRowLastColumn="0"/>
            <w:tcW w:w="651" w:type="pct"/>
            <w:noWrap/>
            <w:hideMark/>
          </w:tcPr>
          <w:p w:rsidR="001455A3" w:rsidRPr="00296186" w:rsidRDefault="001455A3" w:rsidP="00296186">
            <w:pPr>
              <w:rPr>
                <w:rFonts w:asciiTheme="minorHAnsi" w:hAnsiTheme="minorHAnsi" w:cstheme="minorHAnsi"/>
                <w:b w:val="0"/>
                <w:color w:val="000000"/>
                <w:sz w:val="20"/>
                <w:szCs w:val="20"/>
              </w:rPr>
            </w:pPr>
            <w:r w:rsidRPr="00296186">
              <w:rPr>
                <w:rFonts w:asciiTheme="minorHAnsi" w:hAnsiTheme="minorHAnsi" w:cstheme="minorHAnsi"/>
                <w:b w:val="0"/>
                <w:color w:val="000000"/>
                <w:sz w:val="20"/>
                <w:szCs w:val="20"/>
              </w:rPr>
              <w:t>5270</w:t>
            </w:r>
          </w:p>
        </w:tc>
        <w:tc>
          <w:tcPr>
            <w:cnfStyle w:val="000010000000" w:firstRow="0" w:lastRow="0" w:firstColumn="0" w:lastColumn="0" w:oddVBand="1" w:evenVBand="0" w:oddHBand="0" w:evenHBand="0" w:firstRowFirstColumn="0" w:firstRowLastColumn="0" w:lastRowFirstColumn="0" w:lastRowLastColumn="0"/>
            <w:tcW w:w="4349" w:type="pct"/>
            <w:hideMark/>
          </w:tcPr>
          <w:p w:rsidR="001455A3" w:rsidRPr="00296186" w:rsidRDefault="001455A3" w:rsidP="00296186">
            <w:pPr>
              <w:rPr>
                <w:rFonts w:asciiTheme="minorHAnsi" w:hAnsiTheme="minorHAnsi" w:cstheme="minorHAnsi"/>
                <w:color w:val="000000"/>
                <w:sz w:val="20"/>
                <w:szCs w:val="20"/>
              </w:rPr>
            </w:pPr>
            <w:r w:rsidRPr="00296186">
              <w:rPr>
                <w:rFonts w:asciiTheme="minorHAnsi" w:hAnsiTheme="minorHAnsi" w:cstheme="minorHAnsi"/>
                <w:color w:val="000000"/>
                <w:sz w:val="20"/>
                <w:szCs w:val="20"/>
              </w:rPr>
              <w:t>Atrophy of salivary gland</w:t>
            </w:r>
          </w:p>
        </w:tc>
      </w:tr>
      <w:tr w:rsidR="001455A3" w:rsidRPr="009900FB" w:rsidTr="00296186">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651" w:type="pct"/>
            <w:noWrap/>
            <w:hideMark/>
          </w:tcPr>
          <w:p w:rsidR="001455A3" w:rsidRPr="00296186" w:rsidRDefault="001455A3" w:rsidP="00296186">
            <w:pPr>
              <w:rPr>
                <w:rFonts w:asciiTheme="minorHAnsi" w:hAnsiTheme="minorHAnsi" w:cstheme="minorHAnsi"/>
                <w:b w:val="0"/>
                <w:color w:val="000000"/>
                <w:sz w:val="20"/>
                <w:szCs w:val="20"/>
              </w:rPr>
            </w:pPr>
            <w:r w:rsidRPr="00296186">
              <w:rPr>
                <w:rFonts w:asciiTheme="minorHAnsi" w:hAnsiTheme="minorHAnsi" w:cstheme="minorHAnsi"/>
                <w:b w:val="0"/>
                <w:color w:val="000000"/>
                <w:sz w:val="20"/>
                <w:szCs w:val="20"/>
              </w:rPr>
              <w:t>5271</w:t>
            </w:r>
          </w:p>
        </w:tc>
        <w:tc>
          <w:tcPr>
            <w:cnfStyle w:val="000010000000" w:firstRow="0" w:lastRow="0" w:firstColumn="0" w:lastColumn="0" w:oddVBand="1" w:evenVBand="0" w:oddHBand="0" w:evenHBand="0" w:firstRowFirstColumn="0" w:firstRowLastColumn="0" w:lastRowFirstColumn="0" w:lastRowLastColumn="0"/>
            <w:tcW w:w="4349" w:type="pct"/>
            <w:hideMark/>
          </w:tcPr>
          <w:p w:rsidR="001455A3" w:rsidRPr="00296186" w:rsidRDefault="001455A3" w:rsidP="00296186">
            <w:pPr>
              <w:rPr>
                <w:rFonts w:asciiTheme="minorHAnsi" w:hAnsiTheme="minorHAnsi" w:cstheme="minorHAnsi"/>
                <w:color w:val="000000"/>
                <w:sz w:val="20"/>
                <w:szCs w:val="20"/>
              </w:rPr>
            </w:pPr>
            <w:r w:rsidRPr="00296186">
              <w:rPr>
                <w:rFonts w:asciiTheme="minorHAnsi" w:hAnsiTheme="minorHAnsi" w:cstheme="minorHAnsi"/>
                <w:color w:val="000000"/>
                <w:sz w:val="20"/>
                <w:szCs w:val="20"/>
              </w:rPr>
              <w:t>Hypertrophy of salivary gland</w:t>
            </w:r>
          </w:p>
        </w:tc>
      </w:tr>
      <w:tr w:rsidR="001455A3" w:rsidRPr="009900FB" w:rsidTr="00296186">
        <w:trPr>
          <w:trHeight w:val="255"/>
        </w:trPr>
        <w:tc>
          <w:tcPr>
            <w:cnfStyle w:val="001000000000" w:firstRow="0" w:lastRow="0" w:firstColumn="1" w:lastColumn="0" w:oddVBand="0" w:evenVBand="0" w:oddHBand="0" w:evenHBand="0" w:firstRowFirstColumn="0" w:firstRowLastColumn="0" w:lastRowFirstColumn="0" w:lastRowLastColumn="0"/>
            <w:tcW w:w="651" w:type="pct"/>
            <w:noWrap/>
            <w:hideMark/>
          </w:tcPr>
          <w:p w:rsidR="001455A3" w:rsidRPr="00296186" w:rsidRDefault="001455A3" w:rsidP="00296186">
            <w:pPr>
              <w:rPr>
                <w:rFonts w:asciiTheme="minorHAnsi" w:hAnsiTheme="minorHAnsi" w:cstheme="minorHAnsi"/>
                <w:b w:val="0"/>
                <w:color w:val="000000"/>
                <w:sz w:val="20"/>
                <w:szCs w:val="20"/>
              </w:rPr>
            </w:pPr>
            <w:r w:rsidRPr="00296186">
              <w:rPr>
                <w:rFonts w:asciiTheme="minorHAnsi" w:hAnsiTheme="minorHAnsi" w:cstheme="minorHAnsi"/>
                <w:b w:val="0"/>
                <w:color w:val="000000"/>
                <w:sz w:val="20"/>
                <w:szCs w:val="20"/>
              </w:rPr>
              <w:t>5272</w:t>
            </w:r>
          </w:p>
        </w:tc>
        <w:tc>
          <w:tcPr>
            <w:cnfStyle w:val="000010000000" w:firstRow="0" w:lastRow="0" w:firstColumn="0" w:lastColumn="0" w:oddVBand="1" w:evenVBand="0" w:oddHBand="0" w:evenHBand="0" w:firstRowFirstColumn="0" w:firstRowLastColumn="0" w:lastRowFirstColumn="0" w:lastRowLastColumn="0"/>
            <w:tcW w:w="4349" w:type="pct"/>
            <w:hideMark/>
          </w:tcPr>
          <w:p w:rsidR="001455A3" w:rsidRPr="00296186" w:rsidRDefault="001455A3" w:rsidP="00296186">
            <w:pPr>
              <w:rPr>
                <w:rFonts w:asciiTheme="minorHAnsi" w:hAnsiTheme="minorHAnsi" w:cstheme="minorHAnsi"/>
                <w:color w:val="000000"/>
                <w:sz w:val="20"/>
                <w:szCs w:val="20"/>
              </w:rPr>
            </w:pPr>
            <w:r w:rsidRPr="00296186">
              <w:rPr>
                <w:rFonts w:asciiTheme="minorHAnsi" w:hAnsiTheme="minorHAnsi" w:cstheme="minorHAnsi"/>
                <w:color w:val="000000"/>
                <w:sz w:val="20"/>
                <w:szCs w:val="20"/>
              </w:rPr>
              <w:t>Sialoadenitis</w:t>
            </w:r>
          </w:p>
        </w:tc>
      </w:tr>
      <w:tr w:rsidR="001455A3" w:rsidRPr="009900FB" w:rsidTr="00296186">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651" w:type="pct"/>
            <w:noWrap/>
            <w:hideMark/>
          </w:tcPr>
          <w:p w:rsidR="001455A3" w:rsidRPr="00296186" w:rsidRDefault="001455A3" w:rsidP="00296186">
            <w:pPr>
              <w:rPr>
                <w:rFonts w:asciiTheme="minorHAnsi" w:hAnsiTheme="minorHAnsi" w:cstheme="minorHAnsi"/>
                <w:b w:val="0"/>
                <w:color w:val="000000"/>
                <w:sz w:val="20"/>
                <w:szCs w:val="20"/>
              </w:rPr>
            </w:pPr>
            <w:r w:rsidRPr="00296186">
              <w:rPr>
                <w:rFonts w:asciiTheme="minorHAnsi" w:hAnsiTheme="minorHAnsi" w:cstheme="minorHAnsi"/>
                <w:b w:val="0"/>
                <w:color w:val="000000"/>
                <w:sz w:val="20"/>
                <w:szCs w:val="20"/>
              </w:rPr>
              <w:t>5273</w:t>
            </w:r>
          </w:p>
        </w:tc>
        <w:tc>
          <w:tcPr>
            <w:cnfStyle w:val="000010000000" w:firstRow="0" w:lastRow="0" w:firstColumn="0" w:lastColumn="0" w:oddVBand="1" w:evenVBand="0" w:oddHBand="0" w:evenHBand="0" w:firstRowFirstColumn="0" w:firstRowLastColumn="0" w:lastRowFirstColumn="0" w:lastRowLastColumn="0"/>
            <w:tcW w:w="4349" w:type="pct"/>
            <w:hideMark/>
          </w:tcPr>
          <w:p w:rsidR="001455A3" w:rsidRPr="00296186" w:rsidRDefault="001455A3" w:rsidP="00296186">
            <w:pPr>
              <w:rPr>
                <w:rFonts w:asciiTheme="minorHAnsi" w:hAnsiTheme="minorHAnsi" w:cstheme="minorHAnsi"/>
                <w:color w:val="000000"/>
                <w:sz w:val="20"/>
                <w:szCs w:val="20"/>
              </w:rPr>
            </w:pPr>
            <w:r w:rsidRPr="00296186">
              <w:rPr>
                <w:rFonts w:asciiTheme="minorHAnsi" w:hAnsiTheme="minorHAnsi" w:cstheme="minorHAnsi"/>
                <w:color w:val="000000"/>
                <w:sz w:val="20"/>
                <w:szCs w:val="20"/>
              </w:rPr>
              <w:t>Abscess of salivary gland</w:t>
            </w:r>
          </w:p>
        </w:tc>
      </w:tr>
      <w:tr w:rsidR="001455A3" w:rsidRPr="009900FB" w:rsidTr="00296186">
        <w:trPr>
          <w:trHeight w:val="255"/>
        </w:trPr>
        <w:tc>
          <w:tcPr>
            <w:cnfStyle w:val="001000000000" w:firstRow="0" w:lastRow="0" w:firstColumn="1" w:lastColumn="0" w:oddVBand="0" w:evenVBand="0" w:oddHBand="0" w:evenHBand="0" w:firstRowFirstColumn="0" w:firstRowLastColumn="0" w:lastRowFirstColumn="0" w:lastRowLastColumn="0"/>
            <w:tcW w:w="651" w:type="pct"/>
            <w:noWrap/>
            <w:hideMark/>
          </w:tcPr>
          <w:p w:rsidR="001455A3" w:rsidRPr="00296186" w:rsidRDefault="001455A3" w:rsidP="00296186">
            <w:pPr>
              <w:rPr>
                <w:rFonts w:asciiTheme="minorHAnsi" w:hAnsiTheme="minorHAnsi" w:cstheme="minorHAnsi"/>
                <w:b w:val="0"/>
                <w:color w:val="000000"/>
                <w:sz w:val="20"/>
                <w:szCs w:val="20"/>
              </w:rPr>
            </w:pPr>
            <w:r w:rsidRPr="00296186">
              <w:rPr>
                <w:rFonts w:asciiTheme="minorHAnsi" w:hAnsiTheme="minorHAnsi" w:cstheme="minorHAnsi"/>
                <w:b w:val="0"/>
                <w:color w:val="000000"/>
                <w:sz w:val="20"/>
                <w:szCs w:val="20"/>
              </w:rPr>
              <w:t>5274</w:t>
            </w:r>
          </w:p>
        </w:tc>
        <w:tc>
          <w:tcPr>
            <w:cnfStyle w:val="000010000000" w:firstRow="0" w:lastRow="0" w:firstColumn="0" w:lastColumn="0" w:oddVBand="1" w:evenVBand="0" w:oddHBand="0" w:evenHBand="0" w:firstRowFirstColumn="0" w:firstRowLastColumn="0" w:lastRowFirstColumn="0" w:lastRowLastColumn="0"/>
            <w:tcW w:w="4349" w:type="pct"/>
            <w:hideMark/>
          </w:tcPr>
          <w:p w:rsidR="001455A3" w:rsidRPr="00296186" w:rsidRDefault="001455A3" w:rsidP="00296186">
            <w:pPr>
              <w:rPr>
                <w:rFonts w:asciiTheme="minorHAnsi" w:hAnsiTheme="minorHAnsi" w:cstheme="minorHAnsi"/>
                <w:color w:val="000000"/>
                <w:sz w:val="20"/>
                <w:szCs w:val="20"/>
              </w:rPr>
            </w:pPr>
            <w:r w:rsidRPr="00296186">
              <w:rPr>
                <w:rFonts w:asciiTheme="minorHAnsi" w:hAnsiTheme="minorHAnsi" w:cstheme="minorHAnsi"/>
                <w:color w:val="000000"/>
                <w:sz w:val="20"/>
                <w:szCs w:val="20"/>
              </w:rPr>
              <w:t>Fistula of salivary gland</w:t>
            </w:r>
          </w:p>
        </w:tc>
      </w:tr>
      <w:tr w:rsidR="001455A3" w:rsidRPr="009900FB" w:rsidTr="00296186">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651" w:type="pct"/>
            <w:noWrap/>
            <w:hideMark/>
          </w:tcPr>
          <w:p w:rsidR="001455A3" w:rsidRPr="00296186" w:rsidRDefault="001455A3" w:rsidP="00296186">
            <w:pPr>
              <w:rPr>
                <w:rFonts w:asciiTheme="minorHAnsi" w:hAnsiTheme="minorHAnsi" w:cstheme="minorHAnsi"/>
                <w:b w:val="0"/>
                <w:color w:val="000000"/>
                <w:sz w:val="20"/>
                <w:szCs w:val="20"/>
              </w:rPr>
            </w:pPr>
            <w:r w:rsidRPr="00296186">
              <w:rPr>
                <w:rFonts w:asciiTheme="minorHAnsi" w:hAnsiTheme="minorHAnsi" w:cstheme="minorHAnsi"/>
                <w:b w:val="0"/>
                <w:color w:val="000000"/>
                <w:sz w:val="20"/>
                <w:szCs w:val="20"/>
              </w:rPr>
              <w:t>5275</w:t>
            </w:r>
          </w:p>
        </w:tc>
        <w:tc>
          <w:tcPr>
            <w:cnfStyle w:val="000010000000" w:firstRow="0" w:lastRow="0" w:firstColumn="0" w:lastColumn="0" w:oddVBand="1" w:evenVBand="0" w:oddHBand="0" w:evenHBand="0" w:firstRowFirstColumn="0" w:firstRowLastColumn="0" w:lastRowFirstColumn="0" w:lastRowLastColumn="0"/>
            <w:tcW w:w="4349" w:type="pct"/>
            <w:hideMark/>
          </w:tcPr>
          <w:p w:rsidR="001455A3" w:rsidRPr="00296186" w:rsidRDefault="001455A3" w:rsidP="00296186">
            <w:pPr>
              <w:rPr>
                <w:rFonts w:asciiTheme="minorHAnsi" w:hAnsiTheme="minorHAnsi" w:cstheme="minorHAnsi"/>
                <w:color w:val="000000"/>
                <w:sz w:val="20"/>
                <w:szCs w:val="20"/>
              </w:rPr>
            </w:pPr>
            <w:r w:rsidRPr="00296186">
              <w:rPr>
                <w:rFonts w:asciiTheme="minorHAnsi" w:hAnsiTheme="minorHAnsi" w:cstheme="minorHAnsi"/>
                <w:color w:val="000000"/>
                <w:sz w:val="20"/>
                <w:szCs w:val="20"/>
              </w:rPr>
              <w:t>Sialolithiasis</w:t>
            </w:r>
          </w:p>
        </w:tc>
      </w:tr>
      <w:tr w:rsidR="001455A3" w:rsidRPr="009900FB" w:rsidTr="00296186">
        <w:trPr>
          <w:trHeight w:val="255"/>
        </w:trPr>
        <w:tc>
          <w:tcPr>
            <w:cnfStyle w:val="001000000000" w:firstRow="0" w:lastRow="0" w:firstColumn="1" w:lastColumn="0" w:oddVBand="0" w:evenVBand="0" w:oddHBand="0" w:evenHBand="0" w:firstRowFirstColumn="0" w:firstRowLastColumn="0" w:lastRowFirstColumn="0" w:lastRowLastColumn="0"/>
            <w:tcW w:w="651" w:type="pct"/>
            <w:noWrap/>
            <w:hideMark/>
          </w:tcPr>
          <w:p w:rsidR="001455A3" w:rsidRPr="00296186" w:rsidRDefault="001455A3" w:rsidP="00296186">
            <w:pPr>
              <w:rPr>
                <w:rFonts w:asciiTheme="minorHAnsi" w:hAnsiTheme="minorHAnsi" w:cstheme="minorHAnsi"/>
                <w:b w:val="0"/>
                <w:color w:val="000000"/>
                <w:sz w:val="20"/>
                <w:szCs w:val="20"/>
              </w:rPr>
            </w:pPr>
            <w:r w:rsidRPr="00296186">
              <w:rPr>
                <w:rFonts w:asciiTheme="minorHAnsi" w:hAnsiTheme="minorHAnsi" w:cstheme="minorHAnsi"/>
                <w:b w:val="0"/>
                <w:color w:val="000000"/>
                <w:sz w:val="20"/>
                <w:szCs w:val="20"/>
              </w:rPr>
              <w:t>5276</w:t>
            </w:r>
          </w:p>
        </w:tc>
        <w:tc>
          <w:tcPr>
            <w:cnfStyle w:val="000010000000" w:firstRow="0" w:lastRow="0" w:firstColumn="0" w:lastColumn="0" w:oddVBand="1" w:evenVBand="0" w:oddHBand="0" w:evenHBand="0" w:firstRowFirstColumn="0" w:firstRowLastColumn="0" w:lastRowFirstColumn="0" w:lastRowLastColumn="0"/>
            <w:tcW w:w="4349" w:type="pct"/>
            <w:hideMark/>
          </w:tcPr>
          <w:p w:rsidR="001455A3" w:rsidRPr="00296186" w:rsidRDefault="001455A3" w:rsidP="00296186">
            <w:pPr>
              <w:rPr>
                <w:rFonts w:asciiTheme="minorHAnsi" w:hAnsiTheme="minorHAnsi" w:cstheme="minorHAnsi"/>
                <w:color w:val="000000"/>
                <w:sz w:val="20"/>
                <w:szCs w:val="20"/>
              </w:rPr>
            </w:pPr>
            <w:r w:rsidRPr="00296186">
              <w:rPr>
                <w:rFonts w:asciiTheme="minorHAnsi" w:hAnsiTheme="minorHAnsi" w:cstheme="minorHAnsi"/>
                <w:color w:val="000000"/>
                <w:sz w:val="20"/>
                <w:szCs w:val="20"/>
              </w:rPr>
              <w:t>Mucocele of salivary gland</w:t>
            </w:r>
          </w:p>
        </w:tc>
      </w:tr>
      <w:tr w:rsidR="001455A3" w:rsidRPr="009900FB" w:rsidTr="00296186">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651" w:type="pct"/>
            <w:noWrap/>
            <w:hideMark/>
          </w:tcPr>
          <w:p w:rsidR="001455A3" w:rsidRPr="00296186" w:rsidRDefault="001455A3" w:rsidP="00296186">
            <w:pPr>
              <w:rPr>
                <w:rFonts w:asciiTheme="minorHAnsi" w:hAnsiTheme="minorHAnsi" w:cstheme="minorHAnsi"/>
                <w:b w:val="0"/>
                <w:color w:val="000000"/>
                <w:sz w:val="20"/>
                <w:szCs w:val="20"/>
              </w:rPr>
            </w:pPr>
            <w:r w:rsidRPr="00296186">
              <w:rPr>
                <w:rFonts w:asciiTheme="minorHAnsi" w:hAnsiTheme="minorHAnsi" w:cstheme="minorHAnsi"/>
                <w:b w:val="0"/>
                <w:color w:val="000000"/>
                <w:sz w:val="20"/>
                <w:szCs w:val="20"/>
              </w:rPr>
              <w:t>5277</w:t>
            </w:r>
          </w:p>
        </w:tc>
        <w:tc>
          <w:tcPr>
            <w:cnfStyle w:val="000010000000" w:firstRow="0" w:lastRow="0" w:firstColumn="0" w:lastColumn="0" w:oddVBand="1" w:evenVBand="0" w:oddHBand="0" w:evenHBand="0" w:firstRowFirstColumn="0" w:firstRowLastColumn="0" w:lastRowFirstColumn="0" w:lastRowLastColumn="0"/>
            <w:tcW w:w="4349" w:type="pct"/>
            <w:hideMark/>
          </w:tcPr>
          <w:p w:rsidR="001455A3" w:rsidRPr="00296186" w:rsidRDefault="001455A3" w:rsidP="00296186">
            <w:pPr>
              <w:rPr>
                <w:rFonts w:asciiTheme="minorHAnsi" w:hAnsiTheme="minorHAnsi" w:cstheme="minorHAnsi"/>
                <w:color w:val="000000"/>
                <w:sz w:val="20"/>
                <w:szCs w:val="20"/>
              </w:rPr>
            </w:pPr>
            <w:r w:rsidRPr="00296186">
              <w:rPr>
                <w:rFonts w:asciiTheme="minorHAnsi" w:hAnsiTheme="minorHAnsi" w:cstheme="minorHAnsi"/>
                <w:color w:val="000000"/>
                <w:sz w:val="20"/>
                <w:szCs w:val="20"/>
              </w:rPr>
              <w:t>Disturbance of salivary secretion</w:t>
            </w:r>
          </w:p>
        </w:tc>
      </w:tr>
      <w:tr w:rsidR="001455A3" w:rsidRPr="009900FB" w:rsidTr="00296186">
        <w:trPr>
          <w:trHeight w:val="255"/>
        </w:trPr>
        <w:tc>
          <w:tcPr>
            <w:cnfStyle w:val="001000000000" w:firstRow="0" w:lastRow="0" w:firstColumn="1" w:lastColumn="0" w:oddVBand="0" w:evenVBand="0" w:oddHBand="0" w:evenHBand="0" w:firstRowFirstColumn="0" w:firstRowLastColumn="0" w:lastRowFirstColumn="0" w:lastRowLastColumn="0"/>
            <w:tcW w:w="651" w:type="pct"/>
            <w:noWrap/>
            <w:hideMark/>
          </w:tcPr>
          <w:p w:rsidR="001455A3" w:rsidRPr="00296186" w:rsidRDefault="001455A3" w:rsidP="00296186">
            <w:pPr>
              <w:rPr>
                <w:rFonts w:asciiTheme="minorHAnsi" w:hAnsiTheme="minorHAnsi" w:cstheme="minorHAnsi"/>
                <w:b w:val="0"/>
                <w:color w:val="000000"/>
                <w:sz w:val="20"/>
                <w:szCs w:val="20"/>
              </w:rPr>
            </w:pPr>
            <w:r w:rsidRPr="00296186">
              <w:rPr>
                <w:rFonts w:asciiTheme="minorHAnsi" w:hAnsiTheme="minorHAnsi" w:cstheme="minorHAnsi"/>
                <w:b w:val="0"/>
                <w:color w:val="000000"/>
                <w:sz w:val="20"/>
                <w:szCs w:val="20"/>
              </w:rPr>
              <w:t>5278</w:t>
            </w:r>
          </w:p>
        </w:tc>
        <w:tc>
          <w:tcPr>
            <w:cnfStyle w:val="000010000000" w:firstRow="0" w:lastRow="0" w:firstColumn="0" w:lastColumn="0" w:oddVBand="1" w:evenVBand="0" w:oddHBand="0" w:evenHBand="0" w:firstRowFirstColumn="0" w:firstRowLastColumn="0" w:lastRowFirstColumn="0" w:lastRowLastColumn="0"/>
            <w:tcW w:w="4349" w:type="pct"/>
            <w:hideMark/>
          </w:tcPr>
          <w:p w:rsidR="001455A3" w:rsidRPr="00296186" w:rsidRDefault="001455A3" w:rsidP="00296186">
            <w:pPr>
              <w:rPr>
                <w:rFonts w:asciiTheme="minorHAnsi" w:hAnsiTheme="minorHAnsi" w:cstheme="minorHAnsi"/>
                <w:color w:val="000000"/>
                <w:sz w:val="20"/>
                <w:szCs w:val="20"/>
              </w:rPr>
            </w:pPr>
            <w:r w:rsidRPr="00296186">
              <w:rPr>
                <w:rFonts w:asciiTheme="minorHAnsi" w:hAnsiTheme="minorHAnsi" w:cstheme="minorHAnsi"/>
                <w:color w:val="000000"/>
                <w:sz w:val="20"/>
                <w:szCs w:val="20"/>
              </w:rPr>
              <w:t>Other specified diseases of the salivary glands</w:t>
            </w:r>
          </w:p>
        </w:tc>
      </w:tr>
      <w:tr w:rsidR="001455A3" w:rsidRPr="009900FB" w:rsidTr="00296186">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651" w:type="pct"/>
            <w:noWrap/>
            <w:hideMark/>
          </w:tcPr>
          <w:p w:rsidR="001455A3" w:rsidRPr="00296186" w:rsidRDefault="001455A3" w:rsidP="00296186">
            <w:pPr>
              <w:rPr>
                <w:rFonts w:asciiTheme="minorHAnsi" w:hAnsiTheme="minorHAnsi" w:cstheme="minorHAnsi"/>
                <w:b w:val="0"/>
                <w:color w:val="000000"/>
                <w:sz w:val="20"/>
                <w:szCs w:val="20"/>
              </w:rPr>
            </w:pPr>
            <w:r w:rsidRPr="00296186">
              <w:rPr>
                <w:rFonts w:asciiTheme="minorHAnsi" w:hAnsiTheme="minorHAnsi" w:cstheme="minorHAnsi"/>
                <w:b w:val="0"/>
                <w:color w:val="000000"/>
                <w:sz w:val="20"/>
                <w:szCs w:val="20"/>
              </w:rPr>
              <w:t>5279</w:t>
            </w:r>
          </w:p>
        </w:tc>
        <w:tc>
          <w:tcPr>
            <w:cnfStyle w:val="000010000000" w:firstRow="0" w:lastRow="0" w:firstColumn="0" w:lastColumn="0" w:oddVBand="1" w:evenVBand="0" w:oddHBand="0" w:evenHBand="0" w:firstRowFirstColumn="0" w:firstRowLastColumn="0" w:lastRowFirstColumn="0" w:lastRowLastColumn="0"/>
            <w:tcW w:w="4349" w:type="pct"/>
            <w:hideMark/>
          </w:tcPr>
          <w:p w:rsidR="001455A3" w:rsidRPr="00296186" w:rsidRDefault="001455A3" w:rsidP="00296186">
            <w:pPr>
              <w:rPr>
                <w:rFonts w:asciiTheme="minorHAnsi" w:hAnsiTheme="minorHAnsi" w:cstheme="minorHAnsi"/>
                <w:color w:val="000000"/>
                <w:sz w:val="20"/>
                <w:szCs w:val="20"/>
              </w:rPr>
            </w:pPr>
            <w:r w:rsidRPr="00296186">
              <w:rPr>
                <w:rFonts w:asciiTheme="minorHAnsi" w:hAnsiTheme="minorHAnsi" w:cstheme="minorHAnsi"/>
                <w:color w:val="000000"/>
                <w:sz w:val="20"/>
                <w:szCs w:val="20"/>
              </w:rPr>
              <w:t>Unspecified disease of the salivary glands</w:t>
            </w:r>
          </w:p>
        </w:tc>
      </w:tr>
      <w:tr w:rsidR="001455A3" w:rsidRPr="009900FB" w:rsidTr="00296186">
        <w:trPr>
          <w:trHeight w:val="255"/>
        </w:trPr>
        <w:tc>
          <w:tcPr>
            <w:cnfStyle w:val="001000000000" w:firstRow="0" w:lastRow="0" w:firstColumn="1" w:lastColumn="0" w:oddVBand="0" w:evenVBand="0" w:oddHBand="0" w:evenHBand="0" w:firstRowFirstColumn="0" w:firstRowLastColumn="0" w:lastRowFirstColumn="0" w:lastRowLastColumn="0"/>
            <w:tcW w:w="651" w:type="pct"/>
            <w:noWrap/>
            <w:hideMark/>
          </w:tcPr>
          <w:p w:rsidR="001455A3" w:rsidRPr="00296186" w:rsidRDefault="001455A3" w:rsidP="00296186">
            <w:pPr>
              <w:rPr>
                <w:rFonts w:asciiTheme="minorHAnsi" w:hAnsiTheme="minorHAnsi" w:cstheme="minorHAnsi"/>
                <w:b w:val="0"/>
                <w:color w:val="000000"/>
                <w:sz w:val="20"/>
                <w:szCs w:val="20"/>
              </w:rPr>
            </w:pPr>
            <w:r w:rsidRPr="00296186">
              <w:rPr>
                <w:rFonts w:asciiTheme="minorHAnsi" w:hAnsiTheme="minorHAnsi" w:cstheme="minorHAnsi"/>
                <w:b w:val="0"/>
                <w:color w:val="000000"/>
                <w:sz w:val="20"/>
                <w:szCs w:val="20"/>
              </w:rPr>
              <w:t>52800</w:t>
            </w:r>
          </w:p>
        </w:tc>
        <w:tc>
          <w:tcPr>
            <w:cnfStyle w:val="000010000000" w:firstRow="0" w:lastRow="0" w:firstColumn="0" w:lastColumn="0" w:oddVBand="1" w:evenVBand="0" w:oddHBand="0" w:evenHBand="0" w:firstRowFirstColumn="0" w:firstRowLastColumn="0" w:lastRowFirstColumn="0" w:lastRowLastColumn="0"/>
            <w:tcW w:w="4349" w:type="pct"/>
            <w:hideMark/>
          </w:tcPr>
          <w:p w:rsidR="001455A3" w:rsidRPr="00296186" w:rsidRDefault="001455A3" w:rsidP="00296186">
            <w:pPr>
              <w:rPr>
                <w:rFonts w:asciiTheme="minorHAnsi" w:hAnsiTheme="minorHAnsi" w:cstheme="minorHAnsi"/>
                <w:color w:val="000000"/>
                <w:sz w:val="20"/>
                <w:szCs w:val="20"/>
              </w:rPr>
            </w:pPr>
            <w:r w:rsidRPr="00296186">
              <w:rPr>
                <w:rFonts w:asciiTheme="minorHAnsi" w:hAnsiTheme="minorHAnsi" w:cstheme="minorHAnsi"/>
                <w:color w:val="000000"/>
                <w:sz w:val="20"/>
                <w:szCs w:val="20"/>
              </w:rPr>
              <w:t>Stomatitis and mucositis, unspecified</w:t>
            </w:r>
          </w:p>
        </w:tc>
      </w:tr>
      <w:tr w:rsidR="001455A3" w:rsidRPr="009900FB" w:rsidTr="00296186">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651" w:type="pct"/>
            <w:noWrap/>
            <w:hideMark/>
          </w:tcPr>
          <w:p w:rsidR="001455A3" w:rsidRPr="00296186" w:rsidRDefault="001455A3" w:rsidP="00296186">
            <w:pPr>
              <w:rPr>
                <w:rFonts w:asciiTheme="minorHAnsi" w:hAnsiTheme="minorHAnsi" w:cstheme="minorHAnsi"/>
                <w:b w:val="0"/>
                <w:color w:val="000000"/>
                <w:sz w:val="20"/>
                <w:szCs w:val="20"/>
              </w:rPr>
            </w:pPr>
            <w:r w:rsidRPr="00296186">
              <w:rPr>
                <w:rFonts w:asciiTheme="minorHAnsi" w:hAnsiTheme="minorHAnsi" w:cstheme="minorHAnsi"/>
                <w:b w:val="0"/>
                <w:color w:val="000000"/>
                <w:sz w:val="20"/>
                <w:szCs w:val="20"/>
              </w:rPr>
              <w:t>52801</w:t>
            </w:r>
          </w:p>
        </w:tc>
        <w:tc>
          <w:tcPr>
            <w:cnfStyle w:val="000010000000" w:firstRow="0" w:lastRow="0" w:firstColumn="0" w:lastColumn="0" w:oddVBand="1" w:evenVBand="0" w:oddHBand="0" w:evenHBand="0" w:firstRowFirstColumn="0" w:firstRowLastColumn="0" w:lastRowFirstColumn="0" w:lastRowLastColumn="0"/>
            <w:tcW w:w="4349" w:type="pct"/>
            <w:hideMark/>
          </w:tcPr>
          <w:p w:rsidR="001455A3" w:rsidRPr="00296186" w:rsidRDefault="001455A3" w:rsidP="00296186">
            <w:pPr>
              <w:rPr>
                <w:rFonts w:asciiTheme="minorHAnsi" w:hAnsiTheme="minorHAnsi" w:cstheme="minorHAnsi"/>
                <w:color w:val="000000"/>
                <w:sz w:val="20"/>
                <w:szCs w:val="20"/>
              </w:rPr>
            </w:pPr>
            <w:r w:rsidRPr="00296186">
              <w:rPr>
                <w:rFonts w:asciiTheme="minorHAnsi" w:hAnsiTheme="minorHAnsi" w:cstheme="minorHAnsi"/>
                <w:color w:val="000000"/>
                <w:sz w:val="20"/>
                <w:szCs w:val="20"/>
              </w:rPr>
              <w:t>Mucositis (ulcerative) due to antineoplastic therapy</w:t>
            </w:r>
          </w:p>
        </w:tc>
      </w:tr>
      <w:tr w:rsidR="001455A3" w:rsidRPr="009900FB" w:rsidTr="00296186">
        <w:trPr>
          <w:trHeight w:val="255"/>
        </w:trPr>
        <w:tc>
          <w:tcPr>
            <w:cnfStyle w:val="001000000000" w:firstRow="0" w:lastRow="0" w:firstColumn="1" w:lastColumn="0" w:oddVBand="0" w:evenVBand="0" w:oddHBand="0" w:evenHBand="0" w:firstRowFirstColumn="0" w:firstRowLastColumn="0" w:lastRowFirstColumn="0" w:lastRowLastColumn="0"/>
            <w:tcW w:w="651" w:type="pct"/>
            <w:noWrap/>
            <w:hideMark/>
          </w:tcPr>
          <w:p w:rsidR="001455A3" w:rsidRPr="00296186" w:rsidRDefault="001455A3" w:rsidP="00296186">
            <w:pPr>
              <w:rPr>
                <w:rFonts w:asciiTheme="minorHAnsi" w:hAnsiTheme="minorHAnsi" w:cstheme="minorHAnsi"/>
                <w:b w:val="0"/>
                <w:color w:val="000000"/>
                <w:sz w:val="20"/>
                <w:szCs w:val="20"/>
              </w:rPr>
            </w:pPr>
            <w:r w:rsidRPr="00296186">
              <w:rPr>
                <w:rFonts w:asciiTheme="minorHAnsi" w:hAnsiTheme="minorHAnsi" w:cstheme="minorHAnsi"/>
                <w:b w:val="0"/>
                <w:color w:val="000000"/>
                <w:sz w:val="20"/>
                <w:szCs w:val="20"/>
              </w:rPr>
              <w:t>52802</w:t>
            </w:r>
          </w:p>
        </w:tc>
        <w:tc>
          <w:tcPr>
            <w:cnfStyle w:val="000010000000" w:firstRow="0" w:lastRow="0" w:firstColumn="0" w:lastColumn="0" w:oddVBand="1" w:evenVBand="0" w:oddHBand="0" w:evenHBand="0" w:firstRowFirstColumn="0" w:firstRowLastColumn="0" w:lastRowFirstColumn="0" w:lastRowLastColumn="0"/>
            <w:tcW w:w="4349" w:type="pct"/>
            <w:hideMark/>
          </w:tcPr>
          <w:p w:rsidR="001455A3" w:rsidRPr="00296186" w:rsidRDefault="001455A3" w:rsidP="00296186">
            <w:pPr>
              <w:rPr>
                <w:rFonts w:asciiTheme="minorHAnsi" w:hAnsiTheme="minorHAnsi" w:cstheme="minorHAnsi"/>
                <w:color w:val="000000"/>
                <w:sz w:val="20"/>
                <w:szCs w:val="20"/>
              </w:rPr>
            </w:pPr>
            <w:r w:rsidRPr="00296186">
              <w:rPr>
                <w:rFonts w:asciiTheme="minorHAnsi" w:hAnsiTheme="minorHAnsi" w:cstheme="minorHAnsi"/>
                <w:color w:val="000000"/>
                <w:sz w:val="20"/>
                <w:szCs w:val="20"/>
              </w:rPr>
              <w:t>Mucositis (ulcerative) due to other drugs</w:t>
            </w:r>
          </w:p>
        </w:tc>
      </w:tr>
      <w:tr w:rsidR="001455A3" w:rsidRPr="009900FB" w:rsidTr="00296186">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651" w:type="pct"/>
            <w:noWrap/>
            <w:hideMark/>
          </w:tcPr>
          <w:p w:rsidR="001455A3" w:rsidRPr="00296186" w:rsidRDefault="001455A3" w:rsidP="00296186">
            <w:pPr>
              <w:rPr>
                <w:rFonts w:asciiTheme="minorHAnsi" w:hAnsiTheme="minorHAnsi" w:cstheme="minorHAnsi"/>
                <w:b w:val="0"/>
                <w:color w:val="000000"/>
                <w:sz w:val="20"/>
                <w:szCs w:val="20"/>
              </w:rPr>
            </w:pPr>
            <w:r w:rsidRPr="00296186">
              <w:rPr>
                <w:rFonts w:asciiTheme="minorHAnsi" w:hAnsiTheme="minorHAnsi" w:cstheme="minorHAnsi"/>
                <w:b w:val="0"/>
                <w:color w:val="000000"/>
                <w:sz w:val="20"/>
                <w:szCs w:val="20"/>
              </w:rPr>
              <w:t>52809</w:t>
            </w:r>
          </w:p>
        </w:tc>
        <w:tc>
          <w:tcPr>
            <w:cnfStyle w:val="000010000000" w:firstRow="0" w:lastRow="0" w:firstColumn="0" w:lastColumn="0" w:oddVBand="1" w:evenVBand="0" w:oddHBand="0" w:evenHBand="0" w:firstRowFirstColumn="0" w:firstRowLastColumn="0" w:lastRowFirstColumn="0" w:lastRowLastColumn="0"/>
            <w:tcW w:w="4349" w:type="pct"/>
            <w:hideMark/>
          </w:tcPr>
          <w:p w:rsidR="001455A3" w:rsidRPr="00296186" w:rsidRDefault="001455A3" w:rsidP="00296186">
            <w:pPr>
              <w:rPr>
                <w:rFonts w:asciiTheme="minorHAnsi" w:hAnsiTheme="minorHAnsi" w:cstheme="minorHAnsi"/>
                <w:color w:val="000000"/>
                <w:sz w:val="20"/>
                <w:szCs w:val="20"/>
              </w:rPr>
            </w:pPr>
            <w:r w:rsidRPr="00296186">
              <w:rPr>
                <w:rFonts w:asciiTheme="minorHAnsi" w:hAnsiTheme="minorHAnsi" w:cstheme="minorHAnsi"/>
                <w:color w:val="000000"/>
                <w:sz w:val="20"/>
                <w:szCs w:val="20"/>
              </w:rPr>
              <w:t>Other stomatitis and mucositis (ulcerative)</w:t>
            </w:r>
          </w:p>
        </w:tc>
      </w:tr>
      <w:tr w:rsidR="001455A3" w:rsidRPr="009900FB" w:rsidTr="00296186">
        <w:trPr>
          <w:trHeight w:val="255"/>
        </w:trPr>
        <w:tc>
          <w:tcPr>
            <w:cnfStyle w:val="001000000000" w:firstRow="0" w:lastRow="0" w:firstColumn="1" w:lastColumn="0" w:oddVBand="0" w:evenVBand="0" w:oddHBand="0" w:evenHBand="0" w:firstRowFirstColumn="0" w:firstRowLastColumn="0" w:lastRowFirstColumn="0" w:lastRowLastColumn="0"/>
            <w:tcW w:w="651" w:type="pct"/>
            <w:noWrap/>
            <w:hideMark/>
          </w:tcPr>
          <w:p w:rsidR="001455A3" w:rsidRPr="00296186" w:rsidRDefault="001455A3" w:rsidP="00296186">
            <w:pPr>
              <w:rPr>
                <w:rFonts w:asciiTheme="minorHAnsi" w:hAnsiTheme="minorHAnsi" w:cstheme="minorHAnsi"/>
                <w:b w:val="0"/>
                <w:color w:val="000000"/>
                <w:sz w:val="20"/>
                <w:szCs w:val="20"/>
              </w:rPr>
            </w:pPr>
            <w:r w:rsidRPr="00296186">
              <w:rPr>
                <w:rFonts w:asciiTheme="minorHAnsi" w:hAnsiTheme="minorHAnsi" w:cstheme="minorHAnsi"/>
                <w:b w:val="0"/>
                <w:color w:val="000000"/>
                <w:sz w:val="20"/>
                <w:szCs w:val="20"/>
              </w:rPr>
              <w:t>5281</w:t>
            </w:r>
          </w:p>
        </w:tc>
        <w:tc>
          <w:tcPr>
            <w:cnfStyle w:val="000010000000" w:firstRow="0" w:lastRow="0" w:firstColumn="0" w:lastColumn="0" w:oddVBand="1" w:evenVBand="0" w:oddHBand="0" w:evenHBand="0" w:firstRowFirstColumn="0" w:firstRowLastColumn="0" w:lastRowFirstColumn="0" w:lastRowLastColumn="0"/>
            <w:tcW w:w="4349" w:type="pct"/>
            <w:hideMark/>
          </w:tcPr>
          <w:p w:rsidR="001455A3" w:rsidRPr="00296186" w:rsidRDefault="001455A3" w:rsidP="00296186">
            <w:pPr>
              <w:rPr>
                <w:rFonts w:asciiTheme="minorHAnsi" w:hAnsiTheme="minorHAnsi" w:cstheme="minorHAnsi"/>
                <w:color w:val="000000"/>
                <w:sz w:val="20"/>
                <w:szCs w:val="20"/>
              </w:rPr>
            </w:pPr>
            <w:r w:rsidRPr="00296186">
              <w:rPr>
                <w:rFonts w:asciiTheme="minorHAnsi" w:hAnsiTheme="minorHAnsi" w:cstheme="minorHAnsi"/>
                <w:color w:val="000000"/>
                <w:sz w:val="20"/>
                <w:szCs w:val="20"/>
              </w:rPr>
              <w:t>Cancrum oris</w:t>
            </w:r>
          </w:p>
        </w:tc>
      </w:tr>
      <w:tr w:rsidR="001455A3" w:rsidRPr="009900FB" w:rsidTr="00296186">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651" w:type="pct"/>
            <w:noWrap/>
            <w:hideMark/>
          </w:tcPr>
          <w:p w:rsidR="001455A3" w:rsidRPr="00296186" w:rsidRDefault="001455A3" w:rsidP="00296186">
            <w:pPr>
              <w:rPr>
                <w:rFonts w:asciiTheme="minorHAnsi" w:hAnsiTheme="minorHAnsi" w:cstheme="minorHAnsi"/>
                <w:b w:val="0"/>
                <w:color w:val="000000"/>
                <w:sz w:val="20"/>
                <w:szCs w:val="20"/>
              </w:rPr>
            </w:pPr>
            <w:r w:rsidRPr="00296186">
              <w:rPr>
                <w:rFonts w:asciiTheme="minorHAnsi" w:hAnsiTheme="minorHAnsi" w:cstheme="minorHAnsi"/>
                <w:b w:val="0"/>
                <w:color w:val="000000"/>
                <w:sz w:val="20"/>
                <w:szCs w:val="20"/>
              </w:rPr>
              <w:t>5282</w:t>
            </w:r>
          </w:p>
        </w:tc>
        <w:tc>
          <w:tcPr>
            <w:cnfStyle w:val="000010000000" w:firstRow="0" w:lastRow="0" w:firstColumn="0" w:lastColumn="0" w:oddVBand="1" w:evenVBand="0" w:oddHBand="0" w:evenHBand="0" w:firstRowFirstColumn="0" w:firstRowLastColumn="0" w:lastRowFirstColumn="0" w:lastRowLastColumn="0"/>
            <w:tcW w:w="4349" w:type="pct"/>
            <w:hideMark/>
          </w:tcPr>
          <w:p w:rsidR="001455A3" w:rsidRPr="00296186" w:rsidRDefault="001455A3" w:rsidP="00296186">
            <w:pPr>
              <w:rPr>
                <w:rFonts w:asciiTheme="minorHAnsi" w:hAnsiTheme="minorHAnsi" w:cstheme="minorHAnsi"/>
                <w:color w:val="000000"/>
                <w:sz w:val="20"/>
                <w:szCs w:val="20"/>
              </w:rPr>
            </w:pPr>
            <w:r w:rsidRPr="00296186">
              <w:rPr>
                <w:rFonts w:asciiTheme="minorHAnsi" w:hAnsiTheme="minorHAnsi" w:cstheme="minorHAnsi"/>
                <w:color w:val="000000"/>
                <w:sz w:val="20"/>
                <w:szCs w:val="20"/>
              </w:rPr>
              <w:t>Oral aphthae</w:t>
            </w:r>
          </w:p>
        </w:tc>
      </w:tr>
      <w:tr w:rsidR="001455A3" w:rsidRPr="009900FB" w:rsidTr="00296186">
        <w:trPr>
          <w:trHeight w:val="255"/>
        </w:trPr>
        <w:tc>
          <w:tcPr>
            <w:cnfStyle w:val="001000000000" w:firstRow="0" w:lastRow="0" w:firstColumn="1" w:lastColumn="0" w:oddVBand="0" w:evenVBand="0" w:oddHBand="0" w:evenHBand="0" w:firstRowFirstColumn="0" w:firstRowLastColumn="0" w:lastRowFirstColumn="0" w:lastRowLastColumn="0"/>
            <w:tcW w:w="651" w:type="pct"/>
            <w:noWrap/>
            <w:hideMark/>
          </w:tcPr>
          <w:p w:rsidR="001455A3" w:rsidRPr="00296186" w:rsidRDefault="001455A3" w:rsidP="00296186">
            <w:pPr>
              <w:rPr>
                <w:rFonts w:asciiTheme="minorHAnsi" w:hAnsiTheme="minorHAnsi" w:cstheme="minorHAnsi"/>
                <w:b w:val="0"/>
                <w:color w:val="000000"/>
                <w:sz w:val="20"/>
                <w:szCs w:val="20"/>
              </w:rPr>
            </w:pPr>
            <w:r w:rsidRPr="00296186">
              <w:rPr>
                <w:rFonts w:asciiTheme="minorHAnsi" w:hAnsiTheme="minorHAnsi" w:cstheme="minorHAnsi"/>
                <w:b w:val="0"/>
                <w:color w:val="000000"/>
                <w:sz w:val="20"/>
                <w:szCs w:val="20"/>
              </w:rPr>
              <w:t>5283</w:t>
            </w:r>
          </w:p>
        </w:tc>
        <w:tc>
          <w:tcPr>
            <w:cnfStyle w:val="000010000000" w:firstRow="0" w:lastRow="0" w:firstColumn="0" w:lastColumn="0" w:oddVBand="1" w:evenVBand="0" w:oddHBand="0" w:evenHBand="0" w:firstRowFirstColumn="0" w:firstRowLastColumn="0" w:lastRowFirstColumn="0" w:lastRowLastColumn="0"/>
            <w:tcW w:w="4349" w:type="pct"/>
            <w:hideMark/>
          </w:tcPr>
          <w:p w:rsidR="001455A3" w:rsidRPr="00296186" w:rsidRDefault="001455A3" w:rsidP="00296186">
            <w:pPr>
              <w:rPr>
                <w:rFonts w:asciiTheme="minorHAnsi" w:hAnsiTheme="minorHAnsi" w:cstheme="minorHAnsi"/>
                <w:color w:val="000000"/>
                <w:sz w:val="20"/>
                <w:szCs w:val="20"/>
              </w:rPr>
            </w:pPr>
            <w:r w:rsidRPr="00296186">
              <w:rPr>
                <w:rFonts w:asciiTheme="minorHAnsi" w:hAnsiTheme="minorHAnsi" w:cstheme="minorHAnsi"/>
                <w:color w:val="000000"/>
                <w:sz w:val="20"/>
                <w:szCs w:val="20"/>
              </w:rPr>
              <w:t>Cellulitis and abscess of oral soft tissues</w:t>
            </w:r>
          </w:p>
        </w:tc>
      </w:tr>
      <w:tr w:rsidR="001455A3" w:rsidRPr="009900FB" w:rsidTr="00296186">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651" w:type="pct"/>
            <w:noWrap/>
            <w:hideMark/>
          </w:tcPr>
          <w:p w:rsidR="001455A3" w:rsidRPr="00296186" w:rsidRDefault="001455A3" w:rsidP="00296186">
            <w:pPr>
              <w:rPr>
                <w:rFonts w:asciiTheme="minorHAnsi" w:hAnsiTheme="minorHAnsi" w:cstheme="minorHAnsi"/>
                <w:b w:val="0"/>
                <w:color w:val="000000"/>
                <w:sz w:val="20"/>
                <w:szCs w:val="20"/>
              </w:rPr>
            </w:pPr>
            <w:r w:rsidRPr="00296186">
              <w:rPr>
                <w:rFonts w:asciiTheme="minorHAnsi" w:hAnsiTheme="minorHAnsi" w:cstheme="minorHAnsi"/>
                <w:b w:val="0"/>
                <w:color w:val="000000"/>
                <w:sz w:val="20"/>
                <w:szCs w:val="20"/>
              </w:rPr>
              <w:t>5284</w:t>
            </w:r>
          </w:p>
        </w:tc>
        <w:tc>
          <w:tcPr>
            <w:cnfStyle w:val="000010000000" w:firstRow="0" w:lastRow="0" w:firstColumn="0" w:lastColumn="0" w:oddVBand="1" w:evenVBand="0" w:oddHBand="0" w:evenHBand="0" w:firstRowFirstColumn="0" w:firstRowLastColumn="0" w:lastRowFirstColumn="0" w:lastRowLastColumn="0"/>
            <w:tcW w:w="4349" w:type="pct"/>
            <w:hideMark/>
          </w:tcPr>
          <w:p w:rsidR="001455A3" w:rsidRPr="00296186" w:rsidRDefault="001455A3" w:rsidP="00296186">
            <w:pPr>
              <w:rPr>
                <w:rFonts w:asciiTheme="minorHAnsi" w:hAnsiTheme="minorHAnsi" w:cstheme="minorHAnsi"/>
                <w:color w:val="000000"/>
                <w:sz w:val="20"/>
                <w:szCs w:val="20"/>
              </w:rPr>
            </w:pPr>
            <w:r w:rsidRPr="00296186">
              <w:rPr>
                <w:rFonts w:asciiTheme="minorHAnsi" w:hAnsiTheme="minorHAnsi" w:cstheme="minorHAnsi"/>
                <w:color w:val="000000"/>
                <w:sz w:val="20"/>
                <w:szCs w:val="20"/>
              </w:rPr>
              <w:t>Cysts of oral soft tissues</w:t>
            </w:r>
          </w:p>
        </w:tc>
      </w:tr>
      <w:tr w:rsidR="001455A3" w:rsidRPr="009900FB" w:rsidTr="00296186">
        <w:trPr>
          <w:trHeight w:val="255"/>
        </w:trPr>
        <w:tc>
          <w:tcPr>
            <w:cnfStyle w:val="001000000000" w:firstRow="0" w:lastRow="0" w:firstColumn="1" w:lastColumn="0" w:oddVBand="0" w:evenVBand="0" w:oddHBand="0" w:evenHBand="0" w:firstRowFirstColumn="0" w:firstRowLastColumn="0" w:lastRowFirstColumn="0" w:lastRowLastColumn="0"/>
            <w:tcW w:w="651" w:type="pct"/>
            <w:noWrap/>
            <w:hideMark/>
          </w:tcPr>
          <w:p w:rsidR="001455A3" w:rsidRPr="00296186" w:rsidRDefault="001455A3" w:rsidP="00296186">
            <w:pPr>
              <w:rPr>
                <w:rFonts w:asciiTheme="minorHAnsi" w:hAnsiTheme="minorHAnsi" w:cstheme="minorHAnsi"/>
                <w:b w:val="0"/>
                <w:color w:val="000000"/>
                <w:sz w:val="20"/>
                <w:szCs w:val="20"/>
              </w:rPr>
            </w:pPr>
            <w:r w:rsidRPr="00296186">
              <w:rPr>
                <w:rFonts w:asciiTheme="minorHAnsi" w:hAnsiTheme="minorHAnsi" w:cstheme="minorHAnsi"/>
                <w:b w:val="0"/>
                <w:color w:val="000000"/>
                <w:sz w:val="20"/>
                <w:szCs w:val="20"/>
              </w:rPr>
              <w:t>5285</w:t>
            </w:r>
          </w:p>
        </w:tc>
        <w:tc>
          <w:tcPr>
            <w:cnfStyle w:val="000010000000" w:firstRow="0" w:lastRow="0" w:firstColumn="0" w:lastColumn="0" w:oddVBand="1" w:evenVBand="0" w:oddHBand="0" w:evenHBand="0" w:firstRowFirstColumn="0" w:firstRowLastColumn="0" w:lastRowFirstColumn="0" w:lastRowLastColumn="0"/>
            <w:tcW w:w="4349" w:type="pct"/>
            <w:hideMark/>
          </w:tcPr>
          <w:p w:rsidR="001455A3" w:rsidRPr="00296186" w:rsidRDefault="001455A3" w:rsidP="00296186">
            <w:pPr>
              <w:rPr>
                <w:rFonts w:asciiTheme="minorHAnsi" w:hAnsiTheme="minorHAnsi" w:cstheme="minorHAnsi"/>
                <w:color w:val="000000"/>
                <w:sz w:val="20"/>
                <w:szCs w:val="20"/>
              </w:rPr>
            </w:pPr>
            <w:r w:rsidRPr="00296186">
              <w:rPr>
                <w:rFonts w:asciiTheme="minorHAnsi" w:hAnsiTheme="minorHAnsi" w:cstheme="minorHAnsi"/>
                <w:color w:val="000000"/>
                <w:sz w:val="20"/>
                <w:szCs w:val="20"/>
              </w:rPr>
              <w:t>Diseases of lips</w:t>
            </w:r>
          </w:p>
        </w:tc>
      </w:tr>
      <w:tr w:rsidR="001455A3" w:rsidRPr="009900FB" w:rsidTr="00296186">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651" w:type="pct"/>
            <w:noWrap/>
            <w:hideMark/>
          </w:tcPr>
          <w:p w:rsidR="001455A3" w:rsidRPr="00296186" w:rsidRDefault="001455A3" w:rsidP="00296186">
            <w:pPr>
              <w:rPr>
                <w:rFonts w:asciiTheme="minorHAnsi" w:hAnsiTheme="minorHAnsi" w:cstheme="minorHAnsi"/>
                <w:b w:val="0"/>
                <w:color w:val="000000"/>
                <w:sz w:val="20"/>
                <w:szCs w:val="20"/>
              </w:rPr>
            </w:pPr>
            <w:r w:rsidRPr="00296186">
              <w:rPr>
                <w:rFonts w:asciiTheme="minorHAnsi" w:hAnsiTheme="minorHAnsi" w:cstheme="minorHAnsi"/>
                <w:b w:val="0"/>
                <w:color w:val="000000"/>
                <w:sz w:val="20"/>
                <w:szCs w:val="20"/>
              </w:rPr>
              <w:t>5286</w:t>
            </w:r>
          </w:p>
        </w:tc>
        <w:tc>
          <w:tcPr>
            <w:cnfStyle w:val="000010000000" w:firstRow="0" w:lastRow="0" w:firstColumn="0" w:lastColumn="0" w:oddVBand="1" w:evenVBand="0" w:oddHBand="0" w:evenHBand="0" w:firstRowFirstColumn="0" w:firstRowLastColumn="0" w:lastRowFirstColumn="0" w:lastRowLastColumn="0"/>
            <w:tcW w:w="4349" w:type="pct"/>
            <w:hideMark/>
          </w:tcPr>
          <w:p w:rsidR="001455A3" w:rsidRPr="00296186" w:rsidRDefault="001455A3" w:rsidP="00296186">
            <w:pPr>
              <w:rPr>
                <w:rFonts w:asciiTheme="minorHAnsi" w:hAnsiTheme="minorHAnsi" w:cstheme="minorHAnsi"/>
                <w:color w:val="000000"/>
                <w:sz w:val="20"/>
                <w:szCs w:val="20"/>
              </w:rPr>
            </w:pPr>
            <w:r w:rsidRPr="00296186">
              <w:rPr>
                <w:rFonts w:asciiTheme="minorHAnsi" w:hAnsiTheme="minorHAnsi" w:cstheme="minorHAnsi"/>
                <w:color w:val="000000"/>
                <w:sz w:val="20"/>
                <w:szCs w:val="20"/>
              </w:rPr>
              <w:t>Leukoplakia of oral mucosa, including tongue</w:t>
            </w:r>
          </w:p>
        </w:tc>
      </w:tr>
      <w:tr w:rsidR="001455A3" w:rsidRPr="009900FB" w:rsidTr="00296186">
        <w:trPr>
          <w:trHeight w:val="255"/>
        </w:trPr>
        <w:tc>
          <w:tcPr>
            <w:cnfStyle w:val="001000000000" w:firstRow="0" w:lastRow="0" w:firstColumn="1" w:lastColumn="0" w:oddVBand="0" w:evenVBand="0" w:oddHBand="0" w:evenHBand="0" w:firstRowFirstColumn="0" w:firstRowLastColumn="0" w:lastRowFirstColumn="0" w:lastRowLastColumn="0"/>
            <w:tcW w:w="651" w:type="pct"/>
            <w:noWrap/>
            <w:hideMark/>
          </w:tcPr>
          <w:p w:rsidR="001455A3" w:rsidRPr="00296186" w:rsidRDefault="001455A3" w:rsidP="00296186">
            <w:pPr>
              <w:rPr>
                <w:rFonts w:asciiTheme="minorHAnsi" w:hAnsiTheme="minorHAnsi" w:cstheme="minorHAnsi"/>
                <w:b w:val="0"/>
                <w:color w:val="000000"/>
                <w:sz w:val="20"/>
                <w:szCs w:val="20"/>
              </w:rPr>
            </w:pPr>
            <w:r w:rsidRPr="00296186">
              <w:rPr>
                <w:rFonts w:asciiTheme="minorHAnsi" w:hAnsiTheme="minorHAnsi" w:cstheme="minorHAnsi"/>
                <w:b w:val="0"/>
                <w:color w:val="000000"/>
                <w:sz w:val="20"/>
                <w:szCs w:val="20"/>
              </w:rPr>
              <w:t>52871</w:t>
            </w:r>
          </w:p>
        </w:tc>
        <w:tc>
          <w:tcPr>
            <w:cnfStyle w:val="000010000000" w:firstRow="0" w:lastRow="0" w:firstColumn="0" w:lastColumn="0" w:oddVBand="1" w:evenVBand="0" w:oddHBand="0" w:evenHBand="0" w:firstRowFirstColumn="0" w:firstRowLastColumn="0" w:lastRowFirstColumn="0" w:lastRowLastColumn="0"/>
            <w:tcW w:w="4349" w:type="pct"/>
            <w:hideMark/>
          </w:tcPr>
          <w:p w:rsidR="001455A3" w:rsidRPr="00296186" w:rsidRDefault="001455A3" w:rsidP="00296186">
            <w:pPr>
              <w:rPr>
                <w:rFonts w:asciiTheme="minorHAnsi" w:hAnsiTheme="minorHAnsi" w:cstheme="minorHAnsi"/>
                <w:color w:val="000000"/>
                <w:sz w:val="20"/>
                <w:szCs w:val="20"/>
              </w:rPr>
            </w:pPr>
            <w:r w:rsidRPr="00296186">
              <w:rPr>
                <w:rFonts w:asciiTheme="minorHAnsi" w:hAnsiTheme="minorHAnsi" w:cstheme="minorHAnsi"/>
                <w:color w:val="000000"/>
                <w:sz w:val="20"/>
                <w:szCs w:val="20"/>
              </w:rPr>
              <w:t>Minimal keratinized residual ridge mucosa</w:t>
            </w:r>
          </w:p>
        </w:tc>
      </w:tr>
      <w:tr w:rsidR="001455A3" w:rsidRPr="009900FB" w:rsidTr="00296186">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651" w:type="pct"/>
            <w:noWrap/>
            <w:hideMark/>
          </w:tcPr>
          <w:p w:rsidR="001455A3" w:rsidRPr="00296186" w:rsidRDefault="001455A3" w:rsidP="00296186">
            <w:pPr>
              <w:rPr>
                <w:rFonts w:asciiTheme="minorHAnsi" w:hAnsiTheme="minorHAnsi" w:cstheme="minorHAnsi"/>
                <w:b w:val="0"/>
                <w:color w:val="000000"/>
                <w:sz w:val="20"/>
                <w:szCs w:val="20"/>
              </w:rPr>
            </w:pPr>
            <w:r w:rsidRPr="00296186">
              <w:rPr>
                <w:rFonts w:asciiTheme="minorHAnsi" w:hAnsiTheme="minorHAnsi" w:cstheme="minorHAnsi"/>
                <w:b w:val="0"/>
                <w:color w:val="000000"/>
                <w:sz w:val="20"/>
                <w:szCs w:val="20"/>
              </w:rPr>
              <w:t>52872</w:t>
            </w:r>
          </w:p>
        </w:tc>
        <w:tc>
          <w:tcPr>
            <w:cnfStyle w:val="000010000000" w:firstRow="0" w:lastRow="0" w:firstColumn="0" w:lastColumn="0" w:oddVBand="1" w:evenVBand="0" w:oddHBand="0" w:evenHBand="0" w:firstRowFirstColumn="0" w:firstRowLastColumn="0" w:lastRowFirstColumn="0" w:lastRowLastColumn="0"/>
            <w:tcW w:w="4349" w:type="pct"/>
            <w:hideMark/>
          </w:tcPr>
          <w:p w:rsidR="001455A3" w:rsidRPr="00296186" w:rsidRDefault="001455A3" w:rsidP="00296186">
            <w:pPr>
              <w:rPr>
                <w:rFonts w:asciiTheme="minorHAnsi" w:hAnsiTheme="minorHAnsi" w:cstheme="minorHAnsi"/>
                <w:color w:val="000000"/>
                <w:sz w:val="20"/>
                <w:szCs w:val="20"/>
              </w:rPr>
            </w:pPr>
            <w:r w:rsidRPr="00296186">
              <w:rPr>
                <w:rFonts w:asciiTheme="minorHAnsi" w:hAnsiTheme="minorHAnsi" w:cstheme="minorHAnsi"/>
                <w:color w:val="000000"/>
                <w:sz w:val="20"/>
                <w:szCs w:val="20"/>
              </w:rPr>
              <w:t>Excessive keratinized residual ridge mucosa</w:t>
            </w:r>
          </w:p>
        </w:tc>
      </w:tr>
      <w:tr w:rsidR="001455A3" w:rsidRPr="009900FB" w:rsidTr="00296186">
        <w:trPr>
          <w:trHeight w:val="255"/>
        </w:trPr>
        <w:tc>
          <w:tcPr>
            <w:cnfStyle w:val="001000000000" w:firstRow="0" w:lastRow="0" w:firstColumn="1" w:lastColumn="0" w:oddVBand="0" w:evenVBand="0" w:oddHBand="0" w:evenHBand="0" w:firstRowFirstColumn="0" w:firstRowLastColumn="0" w:lastRowFirstColumn="0" w:lastRowLastColumn="0"/>
            <w:tcW w:w="651" w:type="pct"/>
            <w:noWrap/>
            <w:hideMark/>
          </w:tcPr>
          <w:p w:rsidR="001455A3" w:rsidRPr="00296186" w:rsidRDefault="001455A3" w:rsidP="00296186">
            <w:pPr>
              <w:rPr>
                <w:rFonts w:asciiTheme="minorHAnsi" w:hAnsiTheme="minorHAnsi" w:cstheme="minorHAnsi"/>
                <w:b w:val="0"/>
                <w:color w:val="000000"/>
                <w:sz w:val="20"/>
                <w:szCs w:val="20"/>
              </w:rPr>
            </w:pPr>
            <w:r w:rsidRPr="00296186">
              <w:rPr>
                <w:rFonts w:asciiTheme="minorHAnsi" w:hAnsiTheme="minorHAnsi" w:cstheme="minorHAnsi"/>
                <w:b w:val="0"/>
                <w:color w:val="000000"/>
                <w:sz w:val="20"/>
                <w:szCs w:val="20"/>
              </w:rPr>
              <w:t>52879</w:t>
            </w:r>
          </w:p>
        </w:tc>
        <w:tc>
          <w:tcPr>
            <w:cnfStyle w:val="000010000000" w:firstRow="0" w:lastRow="0" w:firstColumn="0" w:lastColumn="0" w:oddVBand="1" w:evenVBand="0" w:oddHBand="0" w:evenHBand="0" w:firstRowFirstColumn="0" w:firstRowLastColumn="0" w:lastRowFirstColumn="0" w:lastRowLastColumn="0"/>
            <w:tcW w:w="4349" w:type="pct"/>
            <w:hideMark/>
          </w:tcPr>
          <w:p w:rsidR="001455A3" w:rsidRPr="00296186" w:rsidRDefault="001455A3" w:rsidP="00296186">
            <w:pPr>
              <w:rPr>
                <w:rFonts w:asciiTheme="minorHAnsi" w:hAnsiTheme="minorHAnsi" w:cstheme="minorHAnsi"/>
                <w:color w:val="000000"/>
                <w:sz w:val="20"/>
                <w:szCs w:val="20"/>
              </w:rPr>
            </w:pPr>
            <w:r w:rsidRPr="00296186">
              <w:rPr>
                <w:rFonts w:asciiTheme="minorHAnsi" w:hAnsiTheme="minorHAnsi" w:cstheme="minorHAnsi"/>
                <w:color w:val="000000"/>
                <w:sz w:val="20"/>
                <w:szCs w:val="20"/>
              </w:rPr>
              <w:t>Other disturbances of oral epithelium, including tongue</w:t>
            </w:r>
          </w:p>
        </w:tc>
      </w:tr>
      <w:tr w:rsidR="001455A3" w:rsidRPr="009900FB" w:rsidTr="00296186">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651" w:type="pct"/>
            <w:noWrap/>
            <w:hideMark/>
          </w:tcPr>
          <w:p w:rsidR="001455A3" w:rsidRPr="00296186" w:rsidRDefault="001455A3" w:rsidP="00296186">
            <w:pPr>
              <w:rPr>
                <w:rFonts w:asciiTheme="minorHAnsi" w:hAnsiTheme="minorHAnsi" w:cstheme="minorHAnsi"/>
                <w:b w:val="0"/>
                <w:color w:val="000000"/>
                <w:sz w:val="20"/>
                <w:szCs w:val="20"/>
              </w:rPr>
            </w:pPr>
            <w:r w:rsidRPr="00296186">
              <w:rPr>
                <w:rFonts w:asciiTheme="minorHAnsi" w:hAnsiTheme="minorHAnsi" w:cstheme="minorHAnsi"/>
                <w:b w:val="0"/>
                <w:color w:val="000000"/>
                <w:sz w:val="20"/>
                <w:szCs w:val="20"/>
              </w:rPr>
              <w:t>5288</w:t>
            </w:r>
          </w:p>
        </w:tc>
        <w:tc>
          <w:tcPr>
            <w:cnfStyle w:val="000010000000" w:firstRow="0" w:lastRow="0" w:firstColumn="0" w:lastColumn="0" w:oddVBand="1" w:evenVBand="0" w:oddHBand="0" w:evenHBand="0" w:firstRowFirstColumn="0" w:firstRowLastColumn="0" w:lastRowFirstColumn="0" w:lastRowLastColumn="0"/>
            <w:tcW w:w="4349" w:type="pct"/>
            <w:hideMark/>
          </w:tcPr>
          <w:p w:rsidR="001455A3" w:rsidRPr="00296186" w:rsidRDefault="001455A3" w:rsidP="00296186">
            <w:pPr>
              <w:rPr>
                <w:rFonts w:asciiTheme="minorHAnsi" w:hAnsiTheme="minorHAnsi" w:cstheme="minorHAnsi"/>
                <w:color w:val="000000"/>
                <w:sz w:val="20"/>
                <w:szCs w:val="20"/>
              </w:rPr>
            </w:pPr>
            <w:r w:rsidRPr="00296186">
              <w:rPr>
                <w:rFonts w:asciiTheme="minorHAnsi" w:hAnsiTheme="minorHAnsi" w:cstheme="minorHAnsi"/>
                <w:color w:val="000000"/>
                <w:sz w:val="20"/>
                <w:szCs w:val="20"/>
              </w:rPr>
              <w:t>Oral submucosal fibrosis, including of tongue</w:t>
            </w:r>
          </w:p>
        </w:tc>
      </w:tr>
      <w:tr w:rsidR="001455A3" w:rsidRPr="009900FB" w:rsidTr="00296186">
        <w:trPr>
          <w:trHeight w:val="255"/>
        </w:trPr>
        <w:tc>
          <w:tcPr>
            <w:cnfStyle w:val="001000000000" w:firstRow="0" w:lastRow="0" w:firstColumn="1" w:lastColumn="0" w:oddVBand="0" w:evenVBand="0" w:oddHBand="0" w:evenHBand="0" w:firstRowFirstColumn="0" w:firstRowLastColumn="0" w:lastRowFirstColumn="0" w:lastRowLastColumn="0"/>
            <w:tcW w:w="651" w:type="pct"/>
            <w:noWrap/>
            <w:hideMark/>
          </w:tcPr>
          <w:p w:rsidR="001455A3" w:rsidRPr="00296186" w:rsidRDefault="001455A3" w:rsidP="00296186">
            <w:pPr>
              <w:rPr>
                <w:rFonts w:asciiTheme="minorHAnsi" w:hAnsiTheme="minorHAnsi" w:cstheme="minorHAnsi"/>
                <w:b w:val="0"/>
                <w:color w:val="000000"/>
                <w:sz w:val="20"/>
                <w:szCs w:val="20"/>
              </w:rPr>
            </w:pPr>
            <w:r w:rsidRPr="00296186">
              <w:rPr>
                <w:rFonts w:asciiTheme="minorHAnsi" w:hAnsiTheme="minorHAnsi" w:cstheme="minorHAnsi"/>
                <w:b w:val="0"/>
                <w:color w:val="000000"/>
                <w:sz w:val="20"/>
                <w:szCs w:val="20"/>
              </w:rPr>
              <w:t>5289</w:t>
            </w:r>
          </w:p>
        </w:tc>
        <w:tc>
          <w:tcPr>
            <w:cnfStyle w:val="000010000000" w:firstRow="0" w:lastRow="0" w:firstColumn="0" w:lastColumn="0" w:oddVBand="1" w:evenVBand="0" w:oddHBand="0" w:evenHBand="0" w:firstRowFirstColumn="0" w:firstRowLastColumn="0" w:lastRowFirstColumn="0" w:lastRowLastColumn="0"/>
            <w:tcW w:w="4349" w:type="pct"/>
            <w:hideMark/>
          </w:tcPr>
          <w:p w:rsidR="001455A3" w:rsidRPr="00296186" w:rsidRDefault="001455A3" w:rsidP="00296186">
            <w:pPr>
              <w:rPr>
                <w:rFonts w:asciiTheme="minorHAnsi" w:hAnsiTheme="minorHAnsi" w:cstheme="minorHAnsi"/>
                <w:color w:val="000000"/>
                <w:sz w:val="20"/>
                <w:szCs w:val="20"/>
              </w:rPr>
            </w:pPr>
            <w:r w:rsidRPr="00296186">
              <w:rPr>
                <w:rFonts w:asciiTheme="minorHAnsi" w:hAnsiTheme="minorHAnsi" w:cstheme="minorHAnsi"/>
                <w:color w:val="000000"/>
                <w:sz w:val="20"/>
                <w:szCs w:val="20"/>
              </w:rPr>
              <w:t>Other and unspecified diseases of the oral soft tissues</w:t>
            </w:r>
          </w:p>
        </w:tc>
      </w:tr>
      <w:tr w:rsidR="001455A3" w:rsidRPr="009900FB" w:rsidTr="00296186">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651" w:type="pct"/>
            <w:noWrap/>
            <w:hideMark/>
          </w:tcPr>
          <w:p w:rsidR="001455A3" w:rsidRPr="00296186" w:rsidRDefault="001455A3" w:rsidP="00296186">
            <w:pPr>
              <w:rPr>
                <w:rFonts w:asciiTheme="minorHAnsi" w:hAnsiTheme="minorHAnsi" w:cstheme="minorHAnsi"/>
                <w:b w:val="0"/>
                <w:color w:val="000000"/>
                <w:sz w:val="20"/>
                <w:szCs w:val="20"/>
              </w:rPr>
            </w:pPr>
            <w:r w:rsidRPr="00296186">
              <w:rPr>
                <w:rFonts w:asciiTheme="minorHAnsi" w:hAnsiTheme="minorHAnsi" w:cstheme="minorHAnsi"/>
                <w:b w:val="0"/>
                <w:color w:val="000000"/>
                <w:sz w:val="20"/>
                <w:szCs w:val="20"/>
              </w:rPr>
              <w:t>5290</w:t>
            </w:r>
          </w:p>
        </w:tc>
        <w:tc>
          <w:tcPr>
            <w:cnfStyle w:val="000010000000" w:firstRow="0" w:lastRow="0" w:firstColumn="0" w:lastColumn="0" w:oddVBand="1" w:evenVBand="0" w:oddHBand="0" w:evenHBand="0" w:firstRowFirstColumn="0" w:firstRowLastColumn="0" w:lastRowFirstColumn="0" w:lastRowLastColumn="0"/>
            <w:tcW w:w="4349" w:type="pct"/>
            <w:hideMark/>
          </w:tcPr>
          <w:p w:rsidR="001455A3" w:rsidRPr="00296186" w:rsidRDefault="001455A3" w:rsidP="00296186">
            <w:pPr>
              <w:rPr>
                <w:rFonts w:asciiTheme="minorHAnsi" w:hAnsiTheme="minorHAnsi" w:cstheme="minorHAnsi"/>
                <w:color w:val="000000"/>
                <w:sz w:val="20"/>
                <w:szCs w:val="20"/>
              </w:rPr>
            </w:pPr>
            <w:r w:rsidRPr="00296186">
              <w:rPr>
                <w:rFonts w:asciiTheme="minorHAnsi" w:hAnsiTheme="minorHAnsi" w:cstheme="minorHAnsi"/>
                <w:color w:val="000000"/>
                <w:sz w:val="20"/>
                <w:szCs w:val="20"/>
              </w:rPr>
              <w:t>Glossitis</w:t>
            </w:r>
          </w:p>
        </w:tc>
      </w:tr>
      <w:tr w:rsidR="001455A3" w:rsidRPr="009900FB" w:rsidTr="00296186">
        <w:trPr>
          <w:trHeight w:val="255"/>
        </w:trPr>
        <w:tc>
          <w:tcPr>
            <w:cnfStyle w:val="001000000000" w:firstRow="0" w:lastRow="0" w:firstColumn="1" w:lastColumn="0" w:oddVBand="0" w:evenVBand="0" w:oddHBand="0" w:evenHBand="0" w:firstRowFirstColumn="0" w:firstRowLastColumn="0" w:lastRowFirstColumn="0" w:lastRowLastColumn="0"/>
            <w:tcW w:w="651" w:type="pct"/>
            <w:noWrap/>
            <w:hideMark/>
          </w:tcPr>
          <w:p w:rsidR="001455A3" w:rsidRPr="00296186" w:rsidRDefault="001455A3" w:rsidP="00296186">
            <w:pPr>
              <w:rPr>
                <w:rFonts w:asciiTheme="minorHAnsi" w:hAnsiTheme="minorHAnsi" w:cstheme="minorHAnsi"/>
                <w:b w:val="0"/>
                <w:color w:val="000000"/>
                <w:sz w:val="20"/>
                <w:szCs w:val="20"/>
              </w:rPr>
            </w:pPr>
            <w:r w:rsidRPr="00296186">
              <w:rPr>
                <w:rFonts w:asciiTheme="minorHAnsi" w:hAnsiTheme="minorHAnsi" w:cstheme="minorHAnsi"/>
                <w:b w:val="0"/>
                <w:color w:val="000000"/>
                <w:sz w:val="20"/>
                <w:szCs w:val="20"/>
              </w:rPr>
              <w:t>5291</w:t>
            </w:r>
          </w:p>
        </w:tc>
        <w:tc>
          <w:tcPr>
            <w:cnfStyle w:val="000010000000" w:firstRow="0" w:lastRow="0" w:firstColumn="0" w:lastColumn="0" w:oddVBand="1" w:evenVBand="0" w:oddHBand="0" w:evenHBand="0" w:firstRowFirstColumn="0" w:firstRowLastColumn="0" w:lastRowFirstColumn="0" w:lastRowLastColumn="0"/>
            <w:tcW w:w="4349" w:type="pct"/>
            <w:hideMark/>
          </w:tcPr>
          <w:p w:rsidR="001455A3" w:rsidRPr="00296186" w:rsidRDefault="001455A3" w:rsidP="00296186">
            <w:pPr>
              <w:rPr>
                <w:rFonts w:asciiTheme="minorHAnsi" w:hAnsiTheme="minorHAnsi" w:cstheme="minorHAnsi"/>
                <w:color w:val="000000"/>
                <w:sz w:val="20"/>
                <w:szCs w:val="20"/>
              </w:rPr>
            </w:pPr>
            <w:r w:rsidRPr="00296186">
              <w:rPr>
                <w:rFonts w:asciiTheme="minorHAnsi" w:hAnsiTheme="minorHAnsi" w:cstheme="minorHAnsi"/>
                <w:color w:val="000000"/>
                <w:sz w:val="20"/>
                <w:szCs w:val="20"/>
              </w:rPr>
              <w:t>Geographic tongue</w:t>
            </w:r>
          </w:p>
        </w:tc>
      </w:tr>
      <w:tr w:rsidR="001455A3" w:rsidRPr="009900FB" w:rsidTr="00296186">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651" w:type="pct"/>
            <w:noWrap/>
            <w:hideMark/>
          </w:tcPr>
          <w:p w:rsidR="001455A3" w:rsidRPr="00296186" w:rsidRDefault="001455A3" w:rsidP="00296186">
            <w:pPr>
              <w:rPr>
                <w:rFonts w:asciiTheme="minorHAnsi" w:hAnsiTheme="minorHAnsi" w:cstheme="minorHAnsi"/>
                <w:b w:val="0"/>
                <w:color w:val="000000"/>
                <w:sz w:val="20"/>
                <w:szCs w:val="20"/>
              </w:rPr>
            </w:pPr>
            <w:r w:rsidRPr="00296186">
              <w:rPr>
                <w:rFonts w:asciiTheme="minorHAnsi" w:hAnsiTheme="minorHAnsi" w:cstheme="minorHAnsi"/>
                <w:b w:val="0"/>
                <w:color w:val="000000"/>
                <w:sz w:val="20"/>
                <w:szCs w:val="20"/>
              </w:rPr>
              <w:t>5292</w:t>
            </w:r>
          </w:p>
        </w:tc>
        <w:tc>
          <w:tcPr>
            <w:cnfStyle w:val="000010000000" w:firstRow="0" w:lastRow="0" w:firstColumn="0" w:lastColumn="0" w:oddVBand="1" w:evenVBand="0" w:oddHBand="0" w:evenHBand="0" w:firstRowFirstColumn="0" w:firstRowLastColumn="0" w:lastRowFirstColumn="0" w:lastRowLastColumn="0"/>
            <w:tcW w:w="4349" w:type="pct"/>
            <w:hideMark/>
          </w:tcPr>
          <w:p w:rsidR="001455A3" w:rsidRPr="00296186" w:rsidRDefault="001455A3" w:rsidP="00296186">
            <w:pPr>
              <w:rPr>
                <w:rFonts w:asciiTheme="minorHAnsi" w:hAnsiTheme="minorHAnsi" w:cstheme="minorHAnsi"/>
                <w:color w:val="000000"/>
                <w:sz w:val="20"/>
                <w:szCs w:val="20"/>
              </w:rPr>
            </w:pPr>
            <w:r w:rsidRPr="00296186">
              <w:rPr>
                <w:rFonts w:asciiTheme="minorHAnsi" w:hAnsiTheme="minorHAnsi" w:cstheme="minorHAnsi"/>
                <w:color w:val="000000"/>
                <w:sz w:val="20"/>
                <w:szCs w:val="20"/>
              </w:rPr>
              <w:t>Median rhomboid glossitis</w:t>
            </w:r>
          </w:p>
        </w:tc>
      </w:tr>
      <w:tr w:rsidR="001455A3" w:rsidRPr="009900FB" w:rsidTr="00296186">
        <w:trPr>
          <w:trHeight w:val="255"/>
        </w:trPr>
        <w:tc>
          <w:tcPr>
            <w:cnfStyle w:val="001000000000" w:firstRow="0" w:lastRow="0" w:firstColumn="1" w:lastColumn="0" w:oddVBand="0" w:evenVBand="0" w:oddHBand="0" w:evenHBand="0" w:firstRowFirstColumn="0" w:firstRowLastColumn="0" w:lastRowFirstColumn="0" w:lastRowLastColumn="0"/>
            <w:tcW w:w="651" w:type="pct"/>
            <w:noWrap/>
            <w:hideMark/>
          </w:tcPr>
          <w:p w:rsidR="001455A3" w:rsidRPr="00296186" w:rsidRDefault="001455A3" w:rsidP="00296186">
            <w:pPr>
              <w:rPr>
                <w:rFonts w:asciiTheme="minorHAnsi" w:hAnsiTheme="minorHAnsi" w:cstheme="minorHAnsi"/>
                <w:b w:val="0"/>
                <w:color w:val="000000"/>
                <w:sz w:val="20"/>
                <w:szCs w:val="20"/>
              </w:rPr>
            </w:pPr>
            <w:r w:rsidRPr="00296186">
              <w:rPr>
                <w:rFonts w:asciiTheme="minorHAnsi" w:hAnsiTheme="minorHAnsi" w:cstheme="minorHAnsi"/>
                <w:b w:val="0"/>
                <w:color w:val="000000"/>
                <w:sz w:val="20"/>
                <w:szCs w:val="20"/>
              </w:rPr>
              <w:t>5293</w:t>
            </w:r>
          </w:p>
        </w:tc>
        <w:tc>
          <w:tcPr>
            <w:cnfStyle w:val="000010000000" w:firstRow="0" w:lastRow="0" w:firstColumn="0" w:lastColumn="0" w:oddVBand="1" w:evenVBand="0" w:oddHBand="0" w:evenHBand="0" w:firstRowFirstColumn="0" w:firstRowLastColumn="0" w:lastRowFirstColumn="0" w:lastRowLastColumn="0"/>
            <w:tcW w:w="4349" w:type="pct"/>
            <w:hideMark/>
          </w:tcPr>
          <w:p w:rsidR="001455A3" w:rsidRPr="00296186" w:rsidRDefault="001455A3" w:rsidP="00296186">
            <w:pPr>
              <w:rPr>
                <w:rFonts w:asciiTheme="minorHAnsi" w:hAnsiTheme="minorHAnsi" w:cstheme="minorHAnsi"/>
                <w:color w:val="000000"/>
                <w:sz w:val="20"/>
                <w:szCs w:val="20"/>
              </w:rPr>
            </w:pPr>
            <w:r w:rsidRPr="00296186">
              <w:rPr>
                <w:rFonts w:asciiTheme="minorHAnsi" w:hAnsiTheme="minorHAnsi" w:cstheme="minorHAnsi"/>
                <w:color w:val="000000"/>
                <w:sz w:val="20"/>
                <w:szCs w:val="20"/>
              </w:rPr>
              <w:t>Hypertrophy of tongue papillae</w:t>
            </w:r>
          </w:p>
        </w:tc>
      </w:tr>
      <w:tr w:rsidR="001455A3" w:rsidRPr="009900FB" w:rsidTr="00296186">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651" w:type="pct"/>
            <w:noWrap/>
            <w:hideMark/>
          </w:tcPr>
          <w:p w:rsidR="001455A3" w:rsidRPr="00296186" w:rsidRDefault="001455A3" w:rsidP="00296186">
            <w:pPr>
              <w:rPr>
                <w:rFonts w:asciiTheme="minorHAnsi" w:hAnsiTheme="minorHAnsi" w:cstheme="minorHAnsi"/>
                <w:b w:val="0"/>
                <w:color w:val="000000"/>
                <w:sz w:val="20"/>
                <w:szCs w:val="20"/>
              </w:rPr>
            </w:pPr>
            <w:r w:rsidRPr="00296186">
              <w:rPr>
                <w:rFonts w:asciiTheme="minorHAnsi" w:hAnsiTheme="minorHAnsi" w:cstheme="minorHAnsi"/>
                <w:b w:val="0"/>
                <w:color w:val="000000"/>
                <w:sz w:val="20"/>
                <w:szCs w:val="20"/>
              </w:rPr>
              <w:t>5294</w:t>
            </w:r>
          </w:p>
        </w:tc>
        <w:tc>
          <w:tcPr>
            <w:cnfStyle w:val="000010000000" w:firstRow="0" w:lastRow="0" w:firstColumn="0" w:lastColumn="0" w:oddVBand="1" w:evenVBand="0" w:oddHBand="0" w:evenHBand="0" w:firstRowFirstColumn="0" w:firstRowLastColumn="0" w:lastRowFirstColumn="0" w:lastRowLastColumn="0"/>
            <w:tcW w:w="4349" w:type="pct"/>
            <w:hideMark/>
          </w:tcPr>
          <w:p w:rsidR="001455A3" w:rsidRPr="00296186" w:rsidRDefault="001455A3" w:rsidP="00296186">
            <w:pPr>
              <w:rPr>
                <w:rFonts w:asciiTheme="minorHAnsi" w:hAnsiTheme="minorHAnsi" w:cstheme="minorHAnsi"/>
                <w:color w:val="000000"/>
                <w:sz w:val="20"/>
                <w:szCs w:val="20"/>
              </w:rPr>
            </w:pPr>
            <w:r w:rsidRPr="00296186">
              <w:rPr>
                <w:rFonts w:asciiTheme="minorHAnsi" w:hAnsiTheme="minorHAnsi" w:cstheme="minorHAnsi"/>
                <w:color w:val="000000"/>
                <w:sz w:val="20"/>
                <w:szCs w:val="20"/>
              </w:rPr>
              <w:t>Atrophy of tongue papillae</w:t>
            </w:r>
          </w:p>
        </w:tc>
      </w:tr>
      <w:tr w:rsidR="001455A3" w:rsidRPr="009900FB" w:rsidTr="00296186">
        <w:trPr>
          <w:trHeight w:val="255"/>
        </w:trPr>
        <w:tc>
          <w:tcPr>
            <w:cnfStyle w:val="001000000000" w:firstRow="0" w:lastRow="0" w:firstColumn="1" w:lastColumn="0" w:oddVBand="0" w:evenVBand="0" w:oddHBand="0" w:evenHBand="0" w:firstRowFirstColumn="0" w:firstRowLastColumn="0" w:lastRowFirstColumn="0" w:lastRowLastColumn="0"/>
            <w:tcW w:w="651" w:type="pct"/>
            <w:noWrap/>
            <w:hideMark/>
          </w:tcPr>
          <w:p w:rsidR="001455A3" w:rsidRPr="00296186" w:rsidRDefault="001455A3" w:rsidP="00296186">
            <w:pPr>
              <w:rPr>
                <w:rFonts w:asciiTheme="minorHAnsi" w:hAnsiTheme="minorHAnsi" w:cstheme="minorHAnsi"/>
                <w:b w:val="0"/>
                <w:color w:val="000000"/>
                <w:sz w:val="20"/>
                <w:szCs w:val="20"/>
              </w:rPr>
            </w:pPr>
            <w:r w:rsidRPr="00296186">
              <w:rPr>
                <w:rFonts w:asciiTheme="minorHAnsi" w:hAnsiTheme="minorHAnsi" w:cstheme="minorHAnsi"/>
                <w:b w:val="0"/>
                <w:color w:val="000000"/>
                <w:sz w:val="20"/>
                <w:szCs w:val="20"/>
              </w:rPr>
              <w:t>5295</w:t>
            </w:r>
          </w:p>
        </w:tc>
        <w:tc>
          <w:tcPr>
            <w:cnfStyle w:val="000010000000" w:firstRow="0" w:lastRow="0" w:firstColumn="0" w:lastColumn="0" w:oddVBand="1" w:evenVBand="0" w:oddHBand="0" w:evenHBand="0" w:firstRowFirstColumn="0" w:firstRowLastColumn="0" w:lastRowFirstColumn="0" w:lastRowLastColumn="0"/>
            <w:tcW w:w="4349" w:type="pct"/>
            <w:hideMark/>
          </w:tcPr>
          <w:p w:rsidR="001455A3" w:rsidRPr="00296186" w:rsidRDefault="001455A3" w:rsidP="00296186">
            <w:pPr>
              <w:rPr>
                <w:rFonts w:asciiTheme="minorHAnsi" w:hAnsiTheme="minorHAnsi" w:cstheme="minorHAnsi"/>
                <w:color w:val="000000"/>
                <w:sz w:val="20"/>
                <w:szCs w:val="20"/>
              </w:rPr>
            </w:pPr>
            <w:r w:rsidRPr="00296186">
              <w:rPr>
                <w:rFonts w:asciiTheme="minorHAnsi" w:hAnsiTheme="minorHAnsi" w:cstheme="minorHAnsi"/>
                <w:color w:val="000000"/>
                <w:sz w:val="20"/>
                <w:szCs w:val="20"/>
              </w:rPr>
              <w:t>Plicated tongue</w:t>
            </w:r>
          </w:p>
        </w:tc>
      </w:tr>
      <w:tr w:rsidR="001455A3" w:rsidRPr="009900FB" w:rsidTr="00296186">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651" w:type="pct"/>
            <w:noWrap/>
            <w:hideMark/>
          </w:tcPr>
          <w:p w:rsidR="001455A3" w:rsidRPr="00296186" w:rsidRDefault="001455A3" w:rsidP="00296186">
            <w:pPr>
              <w:rPr>
                <w:rFonts w:asciiTheme="minorHAnsi" w:hAnsiTheme="minorHAnsi" w:cstheme="minorHAnsi"/>
                <w:b w:val="0"/>
                <w:color w:val="000000"/>
                <w:sz w:val="20"/>
                <w:szCs w:val="20"/>
              </w:rPr>
            </w:pPr>
            <w:r w:rsidRPr="00296186">
              <w:rPr>
                <w:rFonts w:asciiTheme="minorHAnsi" w:hAnsiTheme="minorHAnsi" w:cstheme="minorHAnsi"/>
                <w:b w:val="0"/>
                <w:color w:val="000000"/>
                <w:sz w:val="20"/>
                <w:szCs w:val="20"/>
              </w:rPr>
              <w:t>5296</w:t>
            </w:r>
          </w:p>
        </w:tc>
        <w:tc>
          <w:tcPr>
            <w:cnfStyle w:val="000010000000" w:firstRow="0" w:lastRow="0" w:firstColumn="0" w:lastColumn="0" w:oddVBand="1" w:evenVBand="0" w:oddHBand="0" w:evenHBand="0" w:firstRowFirstColumn="0" w:firstRowLastColumn="0" w:lastRowFirstColumn="0" w:lastRowLastColumn="0"/>
            <w:tcW w:w="4349" w:type="pct"/>
            <w:hideMark/>
          </w:tcPr>
          <w:p w:rsidR="001455A3" w:rsidRPr="00296186" w:rsidRDefault="001455A3" w:rsidP="00296186">
            <w:pPr>
              <w:rPr>
                <w:rFonts w:asciiTheme="minorHAnsi" w:hAnsiTheme="minorHAnsi" w:cstheme="minorHAnsi"/>
                <w:color w:val="000000"/>
                <w:sz w:val="20"/>
                <w:szCs w:val="20"/>
              </w:rPr>
            </w:pPr>
            <w:r w:rsidRPr="00296186">
              <w:rPr>
                <w:rFonts w:asciiTheme="minorHAnsi" w:hAnsiTheme="minorHAnsi" w:cstheme="minorHAnsi"/>
                <w:color w:val="000000"/>
                <w:sz w:val="20"/>
                <w:szCs w:val="20"/>
              </w:rPr>
              <w:t>Glossodynia</w:t>
            </w:r>
          </w:p>
        </w:tc>
      </w:tr>
      <w:tr w:rsidR="001455A3" w:rsidRPr="009900FB" w:rsidTr="00296186">
        <w:trPr>
          <w:trHeight w:val="255"/>
        </w:trPr>
        <w:tc>
          <w:tcPr>
            <w:cnfStyle w:val="001000000000" w:firstRow="0" w:lastRow="0" w:firstColumn="1" w:lastColumn="0" w:oddVBand="0" w:evenVBand="0" w:oddHBand="0" w:evenHBand="0" w:firstRowFirstColumn="0" w:firstRowLastColumn="0" w:lastRowFirstColumn="0" w:lastRowLastColumn="0"/>
            <w:tcW w:w="651" w:type="pct"/>
            <w:noWrap/>
            <w:hideMark/>
          </w:tcPr>
          <w:p w:rsidR="001455A3" w:rsidRPr="00296186" w:rsidRDefault="001455A3" w:rsidP="00296186">
            <w:pPr>
              <w:rPr>
                <w:rFonts w:asciiTheme="minorHAnsi" w:hAnsiTheme="minorHAnsi" w:cstheme="minorHAnsi"/>
                <w:b w:val="0"/>
                <w:color w:val="000000"/>
                <w:sz w:val="20"/>
                <w:szCs w:val="20"/>
              </w:rPr>
            </w:pPr>
            <w:r w:rsidRPr="00296186">
              <w:rPr>
                <w:rFonts w:asciiTheme="minorHAnsi" w:hAnsiTheme="minorHAnsi" w:cstheme="minorHAnsi"/>
                <w:b w:val="0"/>
                <w:color w:val="000000"/>
                <w:sz w:val="20"/>
                <w:szCs w:val="20"/>
              </w:rPr>
              <w:t>5298</w:t>
            </w:r>
          </w:p>
        </w:tc>
        <w:tc>
          <w:tcPr>
            <w:cnfStyle w:val="000010000000" w:firstRow="0" w:lastRow="0" w:firstColumn="0" w:lastColumn="0" w:oddVBand="1" w:evenVBand="0" w:oddHBand="0" w:evenHBand="0" w:firstRowFirstColumn="0" w:firstRowLastColumn="0" w:lastRowFirstColumn="0" w:lastRowLastColumn="0"/>
            <w:tcW w:w="4349" w:type="pct"/>
            <w:hideMark/>
          </w:tcPr>
          <w:p w:rsidR="001455A3" w:rsidRPr="00296186" w:rsidRDefault="001455A3" w:rsidP="00296186">
            <w:pPr>
              <w:rPr>
                <w:rFonts w:asciiTheme="minorHAnsi" w:hAnsiTheme="minorHAnsi" w:cstheme="minorHAnsi"/>
                <w:color w:val="000000"/>
                <w:sz w:val="20"/>
                <w:szCs w:val="20"/>
              </w:rPr>
            </w:pPr>
            <w:r w:rsidRPr="00296186">
              <w:rPr>
                <w:rFonts w:asciiTheme="minorHAnsi" w:hAnsiTheme="minorHAnsi" w:cstheme="minorHAnsi"/>
                <w:color w:val="000000"/>
                <w:sz w:val="20"/>
                <w:szCs w:val="20"/>
              </w:rPr>
              <w:t>Other specified conditions of the tongue</w:t>
            </w:r>
          </w:p>
        </w:tc>
      </w:tr>
      <w:tr w:rsidR="001455A3" w:rsidRPr="009900FB" w:rsidTr="00296186">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651" w:type="pct"/>
            <w:noWrap/>
            <w:hideMark/>
          </w:tcPr>
          <w:p w:rsidR="001455A3" w:rsidRPr="00296186" w:rsidRDefault="001455A3" w:rsidP="00296186">
            <w:pPr>
              <w:rPr>
                <w:rFonts w:asciiTheme="minorHAnsi" w:hAnsiTheme="minorHAnsi" w:cstheme="minorHAnsi"/>
                <w:b w:val="0"/>
                <w:color w:val="000000"/>
                <w:sz w:val="20"/>
                <w:szCs w:val="20"/>
              </w:rPr>
            </w:pPr>
            <w:r w:rsidRPr="00296186">
              <w:rPr>
                <w:rFonts w:asciiTheme="minorHAnsi" w:hAnsiTheme="minorHAnsi" w:cstheme="minorHAnsi"/>
                <w:b w:val="0"/>
                <w:color w:val="000000"/>
                <w:sz w:val="20"/>
                <w:szCs w:val="20"/>
              </w:rPr>
              <w:t>5299</w:t>
            </w:r>
          </w:p>
        </w:tc>
        <w:tc>
          <w:tcPr>
            <w:cnfStyle w:val="000010000000" w:firstRow="0" w:lastRow="0" w:firstColumn="0" w:lastColumn="0" w:oddVBand="1" w:evenVBand="0" w:oddHBand="0" w:evenHBand="0" w:firstRowFirstColumn="0" w:firstRowLastColumn="0" w:lastRowFirstColumn="0" w:lastRowLastColumn="0"/>
            <w:tcW w:w="4349" w:type="pct"/>
            <w:hideMark/>
          </w:tcPr>
          <w:p w:rsidR="001455A3" w:rsidRPr="00296186" w:rsidRDefault="001455A3" w:rsidP="00296186">
            <w:pPr>
              <w:rPr>
                <w:rFonts w:asciiTheme="minorHAnsi" w:hAnsiTheme="minorHAnsi" w:cstheme="minorHAnsi"/>
                <w:color w:val="000000"/>
                <w:sz w:val="20"/>
                <w:szCs w:val="20"/>
              </w:rPr>
            </w:pPr>
            <w:r w:rsidRPr="00296186">
              <w:rPr>
                <w:rFonts w:asciiTheme="minorHAnsi" w:hAnsiTheme="minorHAnsi" w:cstheme="minorHAnsi"/>
                <w:color w:val="000000"/>
                <w:sz w:val="20"/>
                <w:szCs w:val="20"/>
              </w:rPr>
              <w:t>Unspecified condition of the tongue</w:t>
            </w:r>
          </w:p>
        </w:tc>
      </w:tr>
      <w:tr w:rsidR="001455A3" w:rsidRPr="009900FB" w:rsidTr="00296186">
        <w:trPr>
          <w:trHeight w:val="255"/>
        </w:trPr>
        <w:tc>
          <w:tcPr>
            <w:cnfStyle w:val="001000000000" w:firstRow="0" w:lastRow="0" w:firstColumn="1" w:lastColumn="0" w:oddVBand="0" w:evenVBand="0" w:oddHBand="0" w:evenHBand="0" w:firstRowFirstColumn="0" w:firstRowLastColumn="0" w:lastRowFirstColumn="0" w:lastRowLastColumn="0"/>
            <w:tcW w:w="651" w:type="pct"/>
            <w:noWrap/>
          </w:tcPr>
          <w:p w:rsidR="001455A3" w:rsidRPr="00296186" w:rsidRDefault="001455A3" w:rsidP="00296186">
            <w:pPr>
              <w:rPr>
                <w:rFonts w:asciiTheme="minorHAnsi" w:hAnsiTheme="minorHAnsi" w:cstheme="minorHAnsi"/>
                <w:b w:val="0"/>
                <w:color w:val="000000"/>
                <w:sz w:val="20"/>
                <w:szCs w:val="20"/>
              </w:rPr>
            </w:pPr>
            <w:r w:rsidRPr="00296186">
              <w:rPr>
                <w:rFonts w:asciiTheme="minorHAnsi" w:hAnsiTheme="minorHAnsi" w:cstheme="minorHAnsi"/>
                <w:b w:val="0"/>
                <w:color w:val="000000"/>
                <w:sz w:val="20"/>
                <w:szCs w:val="20"/>
              </w:rPr>
              <w:t>78492</w:t>
            </w:r>
          </w:p>
        </w:tc>
        <w:tc>
          <w:tcPr>
            <w:cnfStyle w:val="000010000000" w:firstRow="0" w:lastRow="0" w:firstColumn="0" w:lastColumn="0" w:oddVBand="1" w:evenVBand="0" w:oddHBand="0" w:evenHBand="0" w:firstRowFirstColumn="0" w:firstRowLastColumn="0" w:lastRowFirstColumn="0" w:lastRowLastColumn="0"/>
            <w:tcW w:w="4349" w:type="pct"/>
          </w:tcPr>
          <w:p w:rsidR="001455A3" w:rsidRPr="00296186" w:rsidRDefault="001455A3" w:rsidP="00296186">
            <w:pPr>
              <w:rPr>
                <w:rFonts w:asciiTheme="minorHAnsi" w:hAnsiTheme="minorHAnsi" w:cstheme="minorHAnsi"/>
                <w:color w:val="000000"/>
                <w:sz w:val="20"/>
                <w:szCs w:val="20"/>
              </w:rPr>
            </w:pPr>
            <w:r w:rsidRPr="00296186">
              <w:rPr>
                <w:rFonts w:asciiTheme="minorHAnsi" w:hAnsiTheme="minorHAnsi" w:cstheme="minorHAnsi"/>
                <w:color w:val="000000"/>
                <w:sz w:val="20"/>
                <w:szCs w:val="20"/>
              </w:rPr>
              <w:t>Jaw pain</w:t>
            </w:r>
          </w:p>
        </w:tc>
      </w:tr>
      <w:tr w:rsidR="001455A3" w:rsidRPr="002B1A5A" w:rsidTr="00296186">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651" w:type="pct"/>
            <w:noWrap/>
            <w:hideMark/>
          </w:tcPr>
          <w:p w:rsidR="001455A3" w:rsidRPr="00296186" w:rsidRDefault="001455A3" w:rsidP="00296186">
            <w:pPr>
              <w:rPr>
                <w:rFonts w:asciiTheme="minorHAnsi" w:hAnsiTheme="minorHAnsi" w:cstheme="minorHAnsi"/>
                <w:b w:val="0"/>
                <w:color w:val="000000"/>
                <w:sz w:val="20"/>
                <w:szCs w:val="20"/>
              </w:rPr>
            </w:pPr>
            <w:r w:rsidRPr="00296186">
              <w:rPr>
                <w:rFonts w:asciiTheme="minorHAnsi" w:hAnsiTheme="minorHAnsi" w:cstheme="minorHAnsi"/>
                <w:b w:val="0"/>
                <w:color w:val="000000"/>
                <w:sz w:val="20"/>
                <w:szCs w:val="20"/>
              </w:rPr>
              <w:t>87343</w:t>
            </w:r>
          </w:p>
        </w:tc>
        <w:tc>
          <w:tcPr>
            <w:cnfStyle w:val="000010000000" w:firstRow="0" w:lastRow="0" w:firstColumn="0" w:lastColumn="0" w:oddVBand="1" w:evenVBand="0" w:oddHBand="0" w:evenHBand="0" w:firstRowFirstColumn="0" w:firstRowLastColumn="0" w:lastRowFirstColumn="0" w:lastRowLastColumn="0"/>
            <w:tcW w:w="4349" w:type="pct"/>
            <w:hideMark/>
          </w:tcPr>
          <w:p w:rsidR="001455A3" w:rsidRPr="00296186" w:rsidRDefault="001455A3" w:rsidP="00296186">
            <w:pPr>
              <w:rPr>
                <w:rFonts w:asciiTheme="minorHAnsi" w:hAnsiTheme="minorHAnsi" w:cstheme="minorHAnsi"/>
                <w:color w:val="000000"/>
                <w:sz w:val="20"/>
                <w:szCs w:val="20"/>
              </w:rPr>
            </w:pPr>
            <w:r w:rsidRPr="00296186">
              <w:rPr>
                <w:rFonts w:asciiTheme="minorHAnsi" w:hAnsiTheme="minorHAnsi" w:cstheme="minorHAnsi"/>
                <w:color w:val="000000"/>
                <w:sz w:val="20"/>
                <w:szCs w:val="20"/>
              </w:rPr>
              <w:t>Open wound of lip, without mention of complication</w:t>
            </w:r>
          </w:p>
        </w:tc>
      </w:tr>
      <w:tr w:rsidR="001455A3" w:rsidRPr="002B1A5A" w:rsidTr="00296186">
        <w:trPr>
          <w:trHeight w:val="255"/>
        </w:trPr>
        <w:tc>
          <w:tcPr>
            <w:cnfStyle w:val="001000000000" w:firstRow="0" w:lastRow="0" w:firstColumn="1" w:lastColumn="0" w:oddVBand="0" w:evenVBand="0" w:oddHBand="0" w:evenHBand="0" w:firstRowFirstColumn="0" w:firstRowLastColumn="0" w:lastRowFirstColumn="0" w:lastRowLastColumn="0"/>
            <w:tcW w:w="651" w:type="pct"/>
            <w:noWrap/>
            <w:hideMark/>
          </w:tcPr>
          <w:p w:rsidR="001455A3" w:rsidRPr="00296186" w:rsidRDefault="001455A3" w:rsidP="00296186">
            <w:pPr>
              <w:rPr>
                <w:rFonts w:asciiTheme="minorHAnsi" w:hAnsiTheme="minorHAnsi" w:cstheme="minorHAnsi"/>
                <w:b w:val="0"/>
                <w:color w:val="000000"/>
                <w:sz w:val="20"/>
                <w:szCs w:val="20"/>
              </w:rPr>
            </w:pPr>
            <w:r w:rsidRPr="00296186">
              <w:rPr>
                <w:rFonts w:asciiTheme="minorHAnsi" w:hAnsiTheme="minorHAnsi" w:cstheme="minorHAnsi"/>
                <w:b w:val="0"/>
                <w:color w:val="000000"/>
                <w:sz w:val="20"/>
                <w:szCs w:val="20"/>
              </w:rPr>
              <w:t>87344</w:t>
            </w:r>
          </w:p>
        </w:tc>
        <w:tc>
          <w:tcPr>
            <w:cnfStyle w:val="000010000000" w:firstRow="0" w:lastRow="0" w:firstColumn="0" w:lastColumn="0" w:oddVBand="1" w:evenVBand="0" w:oddHBand="0" w:evenHBand="0" w:firstRowFirstColumn="0" w:firstRowLastColumn="0" w:lastRowFirstColumn="0" w:lastRowLastColumn="0"/>
            <w:tcW w:w="4349" w:type="pct"/>
            <w:hideMark/>
          </w:tcPr>
          <w:p w:rsidR="001455A3" w:rsidRPr="00296186" w:rsidRDefault="001455A3" w:rsidP="00296186">
            <w:pPr>
              <w:rPr>
                <w:rFonts w:asciiTheme="minorHAnsi" w:hAnsiTheme="minorHAnsi" w:cstheme="minorHAnsi"/>
                <w:color w:val="000000"/>
                <w:sz w:val="20"/>
                <w:szCs w:val="20"/>
              </w:rPr>
            </w:pPr>
            <w:r w:rsidRPr="00296186">
              <w:rPr>
                <w:rFonts w:asciiTheme="minorHAnsi" w:hAnsiTheme="minorHAnsi" w:cstheme="minorHAnsi"/>
                <w:color w:val="000000"/>
                <w:sz w:val="20"/>
                <w:szCs w:val="20"/>
              </w:rPr>
              <w:t>Open wound of jaw, without mention of complication</w:t>
            </w:r>
          </w:p>
        </w:tc>
      </w:tr>
      <w:tr w:rsidR="001455A3" w:rsidRPr="002B1A5A" w:rsidTr="00296186">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651" w:type="pct"/>
            <w:noWrap/>
            <w:hideMark/>
          </w:tcPr>
          <w:p w:rsidR="001455A3" w:rsidRPr="00296186" w:rsidRDefault="001455A3" w:rsidP="00296186">
            <w:pPr>
              <w:rPr>
                <w:rFonts w:asciiTheme="minorHAnsi" w:hAnsiTheme="minorHAnsi" w:cstheme="minorHAnsi"/>
                <w:b w:val="0"/>
                <w:color w:val="000000"/>
                <w:sz w:val="20"/>
                <w:szCs w:val="20"/>
              </w:rPr>
            </w:pPr>
            <w:r w:rsidRPr="00296186">
              <w:rPr>
                <w:rFonts w:asciiTheme="minorHAnsi" w:hAnsiTheme="minorHAnsi" w:cstheme="minorHAnsi"/>
                <w:b w:val="0"/>
                <w:color w:val="000000"/>
                <w:sz w:val="20"/>
                <w:szCs w:val="20"/>
              </w:rPr>
              <w:t>87349</w:t>
            </w:r>
          </w:p>
        </w:tc>
        <w:tc>
          <w:tcPr>
            <w:cnfStyle w:val="000010000000" w:firstRow="0" w:lastRow="0" w:firstColumn="0" w:lastColumn="0" w:oddVBand="1" w:evenVBand="0" w:oddHBand="0" w:evenHBand="0" w:firstRowFirstColumn="0" w:firstRowLastColumn="0" w:lastRowFirstColumn="0" w:lastRowLastColumn="0"/>
            <w:tcW w:w="4349" w:type="pct"/>
            <w:hideMark/>
          </w:tcPr>
          <w:p w:rsidR="001455A3" w:rsidRPr="00296186" w:rsidRDefault="001455A3" w:rsidP="00296186">
            <w:pPr>
              <w:rPr>
                <w:rFonts w:asciiTheme="minorHAnsi" w:hAnsiTheme="minorHAnsi" w:cstheme="minorHAnsi"/>
                <w:color w:val="000000"/>
                <w:sz w:val="20"/>
                <w:szCs w:val="20"/>
              </w:rPr>
            </w:pPr>
            <w:r w:rsidRPr="00296186">
              <w:rPr>
                <w:rFonts w:asciiTheme="minorHAnsi" w:hAnsiTheme="minorHAnsi" w:cstheme="minorHAnsi"/>
                <w:color w:val="000000"/>
                <w:sz w:val="20"/>
                <w:szCs w:val="20"/>
              </w:rPr>
              <w:t>Open wound of other and multiple sites of face, without mention of complication</w:t>
            </w:r>
          </w:p>
        </w:tc>
      </w:tr>
      <w:tr w:rsidR="001455A3" w:rsidRPr="002B1A5A" w:rsidTr="00296186">
        <w:trPr>
          <w:trHeight w:val="255"/>
        </w:trPr>
        <w:tc>
          <w:tcPr>
            <w:cnfStyle w:val="001000000000" w:firstRow="0" w:lastRow="0" w:firstColumn="1" w:lastColumn="0" w:oddVBand="0" w:evenVBand="0" w:oddHBand="0" w:evenHBand="0" w:firstRowFirstColumn="0" w:firstRowLastColumn="0" w:lastRowFirstColumn="0" w:lastRowLastColumn="0"/>
            <w:tcW w:w="651" w:type="pct"/>
            <w:noWrap/>
            <w:hideMark/>
          </w:tcPr>
          <w:p w:rsidR="001455A3" w:rsidRPr="00296186" w:rsidRDefault="001455A3" w:rsidP="00296186">
            <w:pPr>
              <w:rPr>
                <w:rFonts w:asciiTheme="minorHAnsi" w:hAnsiTheme="minorHAnsi" w:cstheme="minorHAnsi"/>
                <w:b w:val="0"/>
                <w:color w:val="000000"/>
                <w:sz w:val="20"/>
                <w:szCs w:val="20"/>
              </w:rPr>
            </w:pPr>
            <w:r w:rsidRPr="00296186">
              <w:rPr>
                <w:rFonts w:asciiTheme="minorHAnsi" w:hAnsiTheme="minorHAnsi" w:cstheme="minorHAnsi"/>
                <w:b w:val="0"/>
                <w:color w:val="000000"/>
                <w:sz w:val="20"/>
                <w:szCs w:val="20"/>
              </w:rPr>
              <w:t>87350</w:t>
            </w:r>
          </w:p>
        </w:tc>
        <w:tc>
          <w:tcPr>
            <w:cnfStyle w:val="000010000000" w:firstRow="0" w:lastRow="0" w:firstColumn="0" w:lastColumn="0" w:oddVBand="1" w:evenVBand="0" w:oddHBand="0" w:evenHBand="0" w:firstRowFirstColumn="0" w:firstRowLastColumn="0" w:lastRowFirstColumn="0" w:lastRowLastColumn="0"/>
            <w:tcW w:w="4349" w:type="pct"/>
            <w:hideMark/>
          </w:tcPr>
          <w:p w:rsidR="001455A3" w:rsidRPr="00296186" w:rsidRDefault="001455A3" w:rsidP="00296186">
            <w:pPr>
              <w:rPr>
                <w:rFonts w:asciiTheme="minorHAnsi" w:hAnsiTheme="minorHAnsi" w:cstheme="minorHAnsi"/>
                <w:color w:val="000000"/>
                <w:sz w:val="20"/>
                <w:szCs w:val="20"/>
              </w:rPr>
            </w:pPr>
            <w:r w:rsidRPr="00296186">
              <w:rPr>
                <w:rFonts w:asciiTheme="minorHAnsi" w:hAnsiTheme="minorHAnsi" w:cstheme="minorHAnsi"/>
                <w:color w:val="000000"/>
                <w:sz w:val="20"/>
                <w:szCs w:val="20"/>
              </w:rPr>
              <w:t>Open wound of face, unspecified site, complicated</w:t>
            </w:r>
          </w:p>
        </w:tc>
      </w:tr>
      <w:tr w:rsidR="001455A3" w:rsidRPr="002B1A5A" w:rsidTr="00296186">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651" w:type="pct"/>
            <w:noWrap/>
            <w:hideMark/>
          </w:tcPr>
          <w:p w:rsidR="001455A3" w:rsidRPr="00296186" w:rsidRDefault="001455A3" w:rsidP="00296186">
            <w:pPr>
              <w:rPr>
                <w:rFonts w:asciiTheme="minorHAnsi" w:hAnsiTheme="minorHAnsi" w:cstheme="minorHAnsi"/>
                <w:b w:val="0"/>
                <w:color w:val="000000"/>
                <w:sz w:val="20"/>
                <w:szCs w:val="20"/>
              </w:rPr>
            </w:pPr>
            <w:r w:rsidRPr="00296186">
              <w:rPr>
                <w:rFonts w:asciiTheme="minorHAnsi" w:hAnsiTheme="minorHAnsi" w:cstheme="minorHAnsi"/>
                <w:b w:val="0"/>
                <w:color w:val="000000"/>
                <w:sz w:val="20"/>
                <w:szCs w:val="20"/>
              </w:rPr>
              <w:t>87351</w:t>
            </w:r>
          </w:p>
        </w:tc>
        <w:tc>
          <w:tcPr>
            <w:cnfStyle w:val="000010000000" w:firstRow="0" w:lastRow="0" w:firstColumn="0" w:lastColumn="0" w:oddVBand="1" w:evenVBand="0" w:oddHBand="0" w:evenHBand="0" w:firstRowFirstColumn="0" w:firstRowLastColumn="0" w:lastRowFirstColumn="0" w:lastRowLastColumn="0"/>
            <w:tcW w:w="4349" w:type="pct"/>
            <w:hideMark/>
          </w:tcPr>
          <w:p w:rsidR="001455A3" w:rsidRPr="00296186" w:rsidRDefault="001455A3" w:rsidP="00296186">
            <w:pPr>
              <w:rPr>
                <w:rFonts w:asciiTheme="minorHAnsi" w:hAnsiTheme="minorHAnsi" w:cstheme="minorHAnsi"/>
                <w:color w:val="000000"/>
                <w:sz w:val="20"/>
                <w:szCs w:val="20"/>
              </w:rPr>
            </w:pPr>
            <w:r w:rsidRPr="00296186">
              <w:rPr>
                <w:rFonts w:asciiTheme="minorHAnsi" w:hAnsiTheme="minorHAnsi" w:cstheme="minorHAnsi"/>
                <w:color w:val="000000"/>
                <w:sz w:val="20"/>
                <w:szCs w:val="20"/>
              </w:rPr>
              <w:t>Open wound of cheek, complicated</w:t>
            </w:r>
          </w:p>
        </w:tc>
      </w:tr>
      <w:tr w:rsidR="001455A3" w:rsidRPr="002B1A5A" w:rsidTr="00296186">
        <w:trPr>
          <w:trHeight w:val="255"/>
        </w:trPr>
        <w:tc>
          <w:tcPr>
            <w:cnfStyle w:val="001000000000" w:firstRow="0" w:lastRow="0" w:firstColumn="1" w:lastColumn="0" w:oddVBand="0" w:evenVBand="0" w:oddHBand="0" w:evenHBand="0" w:firstRowFirstColumn="0" w:firstRowLastColumn="0" w:lastRowFirstColumn="0" w:lastRowLastColumn="0"/>
            <w:tcW w:w="651" w:type="pct"/>
            <w:noWrap/>
            <w:hideMark/>
          </w:tcPr>
          <w:p w:rsidR="001455A3" w:rsidRPr="00296186" w:rsidRDefault="001455A3" w:rsidP="00296186">
            <w:pPr>
              <w:rPr>
                <w:rFonts w:asciiTheme="minorHAnsi" w:hAnsiTheme="minorHAnsi" w:cstheme="minorHAnsi"/>
                <w:b w:val="0"/>
                <w:color w:val="000000"/>
                <w:sz w:val="20"/>
                <w:szCs w:val="20"/>
              </w:rPr>
            </w:pPr>
            <w:r w:rsidRPr="00296186">
              <w:rPr>
                <w:rFonts w:asciiTheme="minorHAnsi" w:hAnsiTheme="minorHAnsi" w:cstheme="minorHAnsi"/>
                <w:b w:val="0"/>
                <w:color w:val="000000"/>
                <w:sz w:val="20"/>
                <w:szCs w:val="20"/>
              </w:rPr>
              <w:t>87352</w:t>
            </w:r>
          </w:p>
        </w:tc>
        <w:tc>
          <w:tcPr>
            <w:cnfStyle w:val="000010000000" w:firstRow="0" w:lastRow="0" w:firstColumn="0" w:lastColumn="0" w:oddVBand="1" w:evenVBand="0" w:oddHBand="0" w:evenHBand="0" w:firstRowFirstColumn="0" w:firstRowLastColumn="0" w:lastRowFirstColumn="0" w:lastRowLastColumn="0"/>
            <w:tcW w:w="4349" w:type="pct"/>
            <w:hideMark/>
          </w:tcPr>
          <w:p w:rsidR="001455A3" w:rsidRPr="00296186" w:rsidRDefault="001455A3" w:rsidP="00296186">
            <w:pPr>
              <w:rPr>
                <w:rFonts w:asciiTheme="minorHAnsi" w:hAnsiTheme="minorHAnsi" w:cstheme="minorHAnsi"/>
                <w:color w:val="000000"/>
                <w:sz w:val="20"/>
                <w:szCs w:val="20"/>
              </w:rPr>
            </w:pPr>
            <w:r w:rsidRPr="00296186">
              <w:rPr>
                <w:rFonts w:asciiTheme="minorHAnsi" w:hAnsiTheme="minorHAnsi" w:cstheme="minorHAnsi"/>
                <w:color w:val="000000"/>
                <w:sz w:val="20"/>
                <w:szCs w:val="20"/>
              </w:rPr>
              <w:t>Open wound of forehead, complicated</w:t>
            </w:r>
          </w:p>
        </w:tc>
      </w:tr>
      <w:tr w:rsidR="001455A3" w:rsidRPr="002B1A5A" w:rsidTr="00296186">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651" w:type="pct"/>
            <w:noWrap/>
            <w:hideMark/>
          </w:tcPr>
          <w:p w:rsidR="001455A3" w:rsidRPr="00296186" w:rsidRDefault="001455A3" w:rsidP="00296186">
            <w:pPr>
              <w:rPr>
                <w:rFonts w:asciiTheme="minorHAnsi" w:hAnsiTheme="minorHAnsi" w:cstheme="minorHAnsi"/>
                <w:b w:val="0"/>
                <w:color w:val="000000"/>
                <w:sz w:val="20"/>
                <w:szCs w:val="20"/>
              </w:rPr>
            </w:pPr>
            <w:r w:rsidRPr="00296186">
              <w:rPr>
                <w:rFonts w:asciiTheme="minorHAnsi" w:hAnsiTheme="minorHAnsi" w:cstheme="minorHAnsi"/>
                <w:b w:val="0"/>
                <w:color w:val="000000"/>
                <w:sz w:val="20"/>
                <w:szCs w:val="20"/>
              </w:rPr>
              <w:t>87353</w:t>
            </w:r>
          </w:p>
        </w:tc>
        <w:tc>
          <w:tcPr>
            <w:cnfStyle w:val="000010000000" w:firstRow="0" w:lastRow="0" w:firstColumn="0" w:lastColumn="0" w:oddVBand="1" w:evenVBand="0" w:oddHBand="0" w:evenHBand="0" w:firstRowFirstColumn="0" w:firstRowLastColumn="0" w:lastRowFirstColumn="0" w:lastRowLastColumn="0"/>
            <w:tcW w:w="4349" w:type="pct"/>
            <w:hideMark/>
          </w:tcPr>
          <w:p w:rsidR="001455A3" w:rsidRPr="00296186" w:rsidRDefault="001455A3" w:rsidP="00296186">
            <w:pPr>
              <w:rPr>
                <w:rFonts w:asciiTheme="minorHAnsi" w:hAnsiTheme="minorHAnsi" w:cstheme="minorHAnsi"/>
                <w:color w:val="000000"/>
                <w:sz w:val="20"/>
                <w:szCs w:val="20"/>
              </w:rPr>
            </w:pPr>
            <w:r w:rsidRPr="00296186">
              <w:rPr>
                <w:rFonts w:asciiTheme="minorHAnsi" w:hAnsiTheme="minorHAnsi" w:cstheme="minorHAnsi"/>
                <w:color w:val="000000"/>
                <w:sz w:val="20"/>
                <w:szCs w:val="20"/>
              </w:rPr>
              <w:t>Open wound of lip, complicated</w:t>
            </w:r>
          </w:p>
        </w:tc>
      </w:tr>
      <w:tr w:rsidR="001455A3" w:rsidRPr="002B1A5A" w:rsidTr="00296186">
        <w:trPr>
          <w:trHeight w:val="255"/>
        </w:trPr>
        <w:tc>
          <w:tcPr>
            <w:cnfStyle w:val="001000000000" w:firstRow="0" w:lastRow="0" w:firstColumn="1" w:lastColumn="0" w:oddVBand="0" w:evenVBand="0" w:oddHBand="0" w:evenHBand="0" w:firstRowFirstColumn="0" w:firstRowLastColumn="0" w:lastRowFirstColumn="0" w:lastRowLastColumn="0"/>
            <w:tcW w:w="651" w:type="pct"/>
            <w:noWrap/>
            <w:hideMark/>
          </w:tcPr>
          <w:p w:rsidR="001455A3" w:rsidRPr="00296186" w:rsidRDefault="001455A3" w:rsidP="00296186">
            <w:pPr>
              <w:rPr>
                <w:rFonts w:asciiTheme="minorHAnsi" w:hAnsiTheme="minorHAnsi" w:cstheme="minorHAnsi"/>
                <w:b w:val="0"/>
                <w:color w:val="000000"/>
                <w:sz w:val="20"/>
                <w:szCs w:val="20"/>
              </w:rPr>
            </w:pPr>
            <w:r w:rsidRPr="00296186">
              <w:rPr>
                <w:rFonts w:asciiTheme="minorHAnsi" w:hAnsiTheme="minorHAnsi" w:cstheme="minorHAnsi"/>
                <w:b w:val="0"/>
                <w:color w:val="000000"/>
                <w:sz w:val="20"/>
                <w:szCs w:val="20"/>
              </w:rPr>
              <w:t>87354</w:t>
            </w:r>
          </w:p>
        </w:tc>
        <w:tc>
          <w:tcPr>
            <w:cnfStyle w:val="000010000000" w:firstRow="0" w:lastRow="0" w:firstColumn="0" w:lastColumn="0" w:oddVBand="1" w:evenVBand="0" w:oddHBand="0" w:evenHBand="0" w:firstRowFirstColumn="0" w:firstRowLastColumn="0" w:lastRowFirstColumn="0" w:lastRowLastColumn="0"/>
            <w:tcW w:w="4349" w:type="pct"/>
            <w:hideMark/>
          </w:tcPr>
          <w:p w:rsidR="001455A3" w:rsidRPr="00296186" w:rsidRDefault="001455A3" w:rsidP="00296186">
            <w:pPr>
              <w:rPr>
                <w:rFonts w:asciiTheme="minorHAnsi" w:hAnsiTheme="minorHAnsi" w:cstheme="minorHAnsi"/>
                <w:color w:val="000000"/>
                <w:sz w:val="20"/>
                <w:szCs w:val="20"/>
              </w:rPr>
            </w:pPr>
            <w:r w:rsidRPr="00296186">
              <w:rPr>
                <w:rFonts w:asciiTheme="minorHAnsi" w:hAnsiTheme="minorHAnsi" w:cstheme="minorHAnsi"/>
                <w:color w:val="000000"/>
                <w:sz w:val="20"/>
                <w:szCs w:val="20"/>
              </w:rPr>
              <w:t>Open wound of jaw, complicated</w:t>
            </w:r>
          </w:p>
        </w:tc>
      </w:tr>
      <w:tr w:rsidR="001455A3" w:rsidRPr="002B1A5A" w:rsidTr="00296186">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651" w:type="pct"/>
            <w:noWrap/>
            <w:hideMark/>
          </w:tcPr>
          <w:p w:rsidR="001455A3" w:rsidRPr="00296186" w:rsidRDefault="001455A3" w:rsidP="00296186">
            <w:pPr>
              <w:rPr>
                <w:rFonts w:asciiTheme="minorHAnsi" w:hAnsiTheme="minorHAnsi" w:cstheme="minorHAnsi"/>
                <w:b w:val="0"/>
                <w:color w:val="000000"/>
                <w:sz w:val="20"/>
                <w:szCs w:val="20"/>
              </w:rPr>
            </w:pPr>
            <w:r w:rsidRPr="00296186">
              <w:rPr>
                <w:rFonts w:asciiTheme="minorHAnsi" w:hAnsiTheme="minorHAnsi" w:cstheme="minorHAnsi"/>
                <w:b w:val="0"/>
                <w:color w:val="000000"/>
                <w:sz w:val="20"/>
                <w:szCs w:val="20"/>
              </w:rPr>
              <w:t>87359</w:t>
            </w:r>
          </w:p>
        </w:tc>
        <w:tc>
          <w:tcPr>
            <w:cnfStyle w:val="000010000000" w:firstRow="0" w:lastRow="0" w:firstColumn="0" w:lastColumn="0" w:oddVBand="1" w:evenVBand="0" w:oddHBand="0" w:evenHBand="0" w:firstRowFirstColumn="0" w:firstRowLastColumn="0" w:lastRowFirstColumn="0" w:lastRowLastColumn="0"/>
            <w:tcW w:w="4349" w:type="pct"/>
            <w:hideMark/>
          </w:tcPr>
          <w:p w:rsidR="001455A3" w:rsidRPr="00296186" w:rsidRDefault="001455A3" w:rsidP="00296186">
            <w:pPr>
              <w:rPr>
                <w:rFonts w:asciiTheme="minorHAnsi" w:hAnsiTheme="minorHAnsi" w:cstheme="minorHAnsi"/>
                <w:color w:val="000000"/>
                <w:sz w:val="20"/>
                <w:szCs w:val="20"/>
              </w:rPr>
            </w:pPr>
            <w:r w:rsidRPr="00296186">
              <w:rPr>
                <w:rFonts w:asciiTheme="minorHAnsi" w:hAnsiTheme="minorHAnsi" w:cstheme="minorHAnsi"/>
                <w:color w:val="000000"/>
                <w:sz w:val="20"/>
                <w:szCs w:val="20"/>
              </w:rPr>
              <w:t>Open wound of other and multiple sites of face, complicated</w:t>
            </w:r>
          </w:p>
        </w:tc>
      </w:tr>
      <w:tr w:rsidR="001455A3" w:rsidRPr="002B1A5A" w:rsidTr="00296186">
        <w:trPr>
          <w:trHeight w:val="255"/>
        </w:trPr>
        <w:tc>
          <w:tcPr>
            <w:cnfStyle w:val="001000000000" w:firstRow="0" w:lastRow="0" w:firstColumn="1" w:lastColumn="0" w:oddVBand="0" w:evenVBand="0" w:oddHBand="0" w:evenHBand="0" w:firstRowFirstColumn="0" w:firstRowLastColumn="0" w:lastRowFirstColumn="0" w:lastRowLastColumn="0"/>
            <w:tcW w:w="651" w:type="pct"/>
            <w:noWrap/>
            <w:hideMark/>
          </w:tcPr>
          <w:p w:rsidR="001455A3" w:rsidRPr="00296186" w:rsidRDefault="001455A3" w:rsidP="00296186">
            <w:pPr>
              <w:rPr>
                <w:rFonts w:asciiTheme="minorHAnsi" w:hAnsiTheme="minorHAnsi" w:cstheme="minorHAnsi"/>
                <w:b w:val="0"/>
                <w:color w:val="000000"/>
                <w:sz w:val="20"/>
                <w:szCs w:val="20"/>
              </w:rPr>
            </w:pPr>
            <w:r w:rsidRPr="00296186">
              <w:rPr>
                <w:rFonts w:asciiTheme="minorHAnsi" w:hAnsiTheme="minorHAnsi" w:cstheme="minorHAnsi"/>
                <w:b w:val="0"/>
                <w:color w:val="000000"/>
                <w:sz w:val="20"/>
                <w:szCs w:val="20"/>
              </w:rPr>
              <w:t>87360</w:t>
            </w:r>
          </w:p>
        </w:tc>
        <w:tc>
          <w:tcPr>
            <w:cnfStyle w:val="000010000000" w:firstRow="0" w:lastRow="0" w:firstColumn="0" w:lastColumn="0" w:oddVBand="1" w:evenVBand="0" w:oddHBand="0" w:evenHBand="0" w:firstRowFirstColumn="0" w:firstRowLastColumn="0" w:lastRowFirstColumn="0" w:lastRowLastColumn="0"/>
            <w:tcW w:w="4349" w:type="pct"/>
            <w:hideMark/>
          </w:tcPr>
          <w:p w:rsidR="001455A3" w:rsidRPr="00296186" w:rsidRDefault="001455A3" w:rsidP="00296186">
            <w:pPr>
              <w:rPr>
                <w:rFonts w:asciiTheme="minorHAnsi" w:hAnsiTheme="minorHAnsi" w:cstheme="minorHAnsi"/>
                <w:color w:val="000000"/>
                <w:sz w:val="20"/>
                <w:szCs w:val="20"/>
              </w:rPr>
            </w:pPr>
            <w:r w:rsidRPr="00296186">
              <w:rPr>
                <w:rFonts w:asciiTheme="minorHAnsi" w:hAnsiTheme="minorHAnsi" w:cstheme="minorHAnsi"/>
                <w:color w:val="000000"/>
                <w:sz w:val="20"/>
                <w:szCs w:val="20"/>
              </w:rPr>
              <w:t>Open wound of mouth, unspecified site, without mention of complication</w:t>
            </w:r>
          </w:p>
        </w:tc>
      </w:tr>
      <w:tr w:rsidR="001455A3" w:rsidRPr="002B1A5A" w:rsidTr="00296186">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651" w:type="pct"/>
            <w:noWrap/>
            <w:hideMark/>
          </w:tcPr>
          <w:p w:rsidR="001455A3" w:rsidRPr="00296186" w:rsidRDefault="001455A3" w:rsidP="00296186">
            <w:pPr>
              <w:rPr>
                <w:rFonts w:asciiTheme="minorHAnsi" w:hAnsiTheme="minorHAnsi" w:cstheme="minorHAnsi"/>
                <w:b w:val="0"/>
                <w:color w:val="000000"/>
                <w:sz w:val="20"/>
                <w:szCs w:val="20"/>
              </w:rPr>
            </w:pPr>
            <w:r w:rsidRPr="00296186">
              <w:rPr>
                <w:rFonts w:asciiTheme="minorHAnsi" w:hAnsiTheme="minorHAnsi" w:cstheme="minorHAnsi"/>
                <w:b w:val="0"/>
                <w:color w:val="000000"/>
                <w:sz w:val="20"/>
                <w:szCs w:val="20"/>
              </w:rPr>
              <w:t>87361</w:t>
            </w:r>
          </w:p>
        </w:tc>
        <w:tc>
          <w:tcPr>
            <w:cnfStyle w:val="000010000000" w:firstRow="0" w:lastRow="0" w:firstColumn="0" w:lastColumn="0" w:oddVBand="1" w:evenVBand="0" w:oddHBand="0" w:evenHBand="0" w:firstRowFirstColumn="0" w:firstRowLastColumn="0" w:lastRowFirstColumn="0" w:lastRowLastColumn="0"/>
            <w:tcW w:w="4349" w:type="pct"/>
            <w:hideMark/>
          </w:tcPr>
          <w:p w:rsidR="001455A3" w:rsidRPr="00296186" w:rsidRDefault="001455A3" w:rsidP="00296186">
            <w:pPr>
              <w:rPr>
                <w:rFonts w:asciiTheme="minorHAnsi" w:hAnsiTheme="minorHAnsi" w:cstheme="minorHAnsi"/>
                <w:color w:val="000000"/>
                <w:sz w:val="20"/>
                <w:szCs w:val="20"/>
              </w:rPr>
            </w:pPr>
            <w:r w:rsidRPr="00296186">
              <w:rPr>
                <w:rFonts w:asciiTheme="minorHAnsi" w:hAnsiTheme="minorHAnsi" w:cstheme="minorHAnsi"/>
                <w:color w:val="000000"/>
                <w:sz w:val="20"/>
                <w:szCs w:val="20"/>
              </w:rPr>
              <w:t>Open wound of buccal mucosa, without mention of complication</w:t>
            </w:r>
          </w:p>
        </w:tc>
      </w:tr>
      <w:tr w:rsidR="001455A3" w:rsidRPr="002B1A5A" w:rsidTr="00296186">
        <w:trPr>
          <w:trHeight w:val="255"/>
        </w:trPr>
        <w:tc>
          <w:tcPr>
            <w:cnfStyle w:val="001000000000" w:firstRow="0" w:lastRow="0" w:firstColumn="1" w:lastColumn="0" w:oddVBand="0" w:evenVBand="0" w:oddHBand="0" w:evenHBand="0" w:firstRowFirstColumn="0" w:firstRowLastColumn="0" w:lastRowFirstColumn="0" w:lastRowLastColumn="0"/>
            <w:tcW w:w="651" w:type="pct"/>
            <w:noWrap/>
            <w:hideMark/>
          </w:tcPr>
          <w:p w:rsidR="001455A3" w:rsidRPr="00296186" w:rsidRDefault="001455A3" w:rsidP="00296186">
            <w:pPr>
              <w:rPr>
                <w:rFonts w:asciiTheme="minorHAnsi" w:hAnsiTheme="minorHAnsi" w:cstheme="minorHAnsi"/>
                <w:b w:val="0"/>
                <w:color w:val="000000"/>
                <w:sz w:val="20"/>
                <w:szCs w:val="20"/>
              </w:rPr>
            </w:pPr>
            <w:r w:rsidRPr="00296186">
              <w:rPr>
                <w:rFonts w:asciiTheme="minorHAnsi" w:hAnsiTheme="minorHAnsi" w:cstheme="minorHAnsi"/>
                <w:b w:val="0"/>
                <w:color w:val="000000"/>
                <w:sz w:val="20"/>
                <w:szCs w:val="20"/>
              </w:rPr>
              <w:t>87362</w:t>
            </w:r>
          </w:p>
        </w:tc>
        <w:tc>
          <w:tcPr>
            <w:cnfStyle w:val="000010000000" w:firstRow="0" w:lastRow="0" w:firstColumn="0" w:lastColumn="0" w:oddVBand="1" w:evenVBand="0" w:oddHBand="0" w:evenHBand="0" w:firstRowFirstColumn="0" w:firstRowLastColumn="0" w:lastRowFirstColumn="0" w:lastRowLastColumn="0"/>
            <w:tcW w:w="4349" w:type="pct"/>
            <w:hideMark/>
          </w:tcPr>
          <w:p w:rsidR="001455A3" w:rsidRPr="00296186" w:rsidRDefault="001455A3" w:rsidP="00296186">
            <w:pPr>
              <w:rPr>
                <w:rFonts w:asciiTheme="minorHAnsi" w:hAnsiTheme="minorHAnsi" w:cstheme="minorHAnsi"/>
                <w:color w:val="000000"/>
                <w:sz w:val="20"/>
                <w:szCs w:val="20"/>
              </w:rPr>
            </w:pPr>
            <w:r w:rsidRPr="00296186">
              <w:rPr>
                <w:rFonts w:asciiTheme="minorHAnsi" w:hAnsiTheme="minorHAnsi" w:cstheme="minorHAnsi"/>
                <w:color w:val="000000"/>
                <w:sz w:val="20"/>
                <w:szCs w:val="20"/>
              </w:rPr>
              <w:t>Open wound of gum (alveolar process), without mention of complication</w:t>
            </w:r>
          </w:p>
        </w:tc>
      </w:tr>
      <w:tr w:rsidR="001455A3" w:rsidRPr="002B1A5A" w:rsidTr="00296186">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651" w:type="pct"/>
            <w:noWrap/>
            <w:hideMark/>
          </w:tcPr>
          <w:p w:rsidR="001455A3" w:rsidRPr="00296186" w:rsidRDefault="001455A3" w:rsidP="00296186">
            <w:pPr>
              <w:rPr>
                <w:rFonts w:asciiTheme="minorHAnsi" w:hAnsiTheme="minorHAnsi" w:cstheme="minorHAnsi"/>
                <w:b w:val="0"/>
                <w:color w:val="000000"/>
                <w:sz w:val="20"/>
                <w:szCs w:val="20"/>
              </w:rPr>
            </w:pPr>
            <w:r w:rsidRPr="00296186">
              <w:rPr>
                <w:rFonts w:asciiTheme="minorHAnsi" w:hAnsiTheme="minorHAnsi" w:cstheme="minorHAnsi"/>
                <w:b w:val="0"/>
                <w:color w:val="000000"/>
                <w:sz w:val="20"/>
                <w:szCs w:val="20"/>
              </w:rPr>
              <w:t>87363</w:t>
            </w:r>
          </w:p>
        </w:tc>
        <w:tc>
          <w:tcPr>
            <w:cnfStyle w:val="000010000000" w:firstRow="0" w:lastRow="0" w:firstColumn="0" w:lastColumn="0" w:oddVBand="1" w:evenVBand="0" w:oddHBand="0" w:evenHBand="0" w:firstRowFirstColumn="0" w:firstRowLastColumn="0" w:lastRowFirstColumn="0" w:lastRowLastColumn="0"/>
            <w:tcW w:w="4349" w:type="pct"/>
            <w:hideMark/>
          </w:tcPr>
          <w:p w:rsidR="001455A3" w:rsidRPr="00296186" w:rsidRDefault="001455A3" w:rsidP="00296186">
            <w:pPr>
              <w:rPr>
                <w:rFonts w:asciiTheme="minorHAnsi" w:hAnsiTheme="minorHAnsi" w:cstheme="minorHAnsi"/>
                <w:color w:val="000000"/>
                <w:sz w:val="20"/>
                <w:szCs w:val="20"/>
              </w:rPr>
            </w:pPr>
            <w:r w:rsidRPr="00296186">
              <w:rPr>
                <w:rFonts w:asciiTheme="minorHAnsi" w:hAnsiTheme="minorHAnsi" w:cstheme="minorHAnsi"/>
                <w:color w:val="000000"/>
                <w:sz w:val="20"/>
                <w:szCs w:val="20"/>
              </w:rPr>
              <w:t>Open wound of tooth (broken) (fractured) (due to trauma), without mention of complication</w:t>
            </w:r>
          </w:p>
        </w:tc>
      </w:tr>
      <w:tr w:rsidR="001455A3" w:rsidRPr="002B1A5A" w:rsidTr="00296186">
        <w:trPr>
          <w:trHeight w:val="255"/>
        </w:trPr>
        <w:tc>
          <w:tcPr>
            <w:cnfStyle w:val="001000000000" w:firstRow="0" w:lastRow="0" w:firstColumn="1" w:lastColumn="0" w:oddVBand="0" w:evenVBand="0" w:oddHBand="0" w:evenHBand="0" w:firstRowFirstColumn="0" w:firstRowLastColumn="0" w:lastRowFirstColumn="0" w:lastRowLastColumn="0"/>
            <w:tcW w:w="651" w:type="pct"/>
            <w:noWrap/>
            <w:hideMark/>
          </w:tcPr>
          <w:p w:rsidR="001455A3" w:rsidRPr="00296186" w:rsidRDefault="001455A3" w:rsidP="00296186">
            <w:pPr>
              <w:rPr>
                <w:rFonts w:asciiTheme="minorHAnsi" w:hAnsiTheme="minorHAnsi" w:cstheme="minorHAnsi"/>
                <w:b w:val="0"/>
                <w:color w:val="000000"/>
                <w:sz w:val="20"/>
                <w:szCs w:val="20"/>
              </w:rPr>
            </w:pPr>
            <w:r w:rsidRPr="00296186">
              <w:rPr>
                <w:rFonts w:asciiTheme="minorHAnsi" w:hAnsiTheme="minorHAnsi" w:cstheme="minorHAnsi"/>
                <w:b w:val="0"/>
                <w:color w:val="000000"/>
                <w:sz w:val="20"/>
                <w:szCs w:val="20"/>
              </w:rPr>
              <w:t>87364</w:t>
            </w:r>
          </w:p>
        </w:tc>
        <w:tc>
          <w:tcPr>
            <w:cnfStyle w:val="000010000000" w:firstRow="0" w:lastRow="0" w:firstColumn="0" w:lastColumn="0" w:oddVBand="1" w:evenVBand="0" w:oddHBand="0" w:evenHBand="0" w:firstRowFirstColumn="0" w:firstRowLastColumn="0" w:lastRowFirstColumn="0" w:lastRowLastColumn="0"/>
            <w:tcW w:w="4349" w:type="pct"/>
            <w:hideMark/>
          </w:tcPr>
          <w:p w:rsidR="001455A3" w:rsidRPr="00296186" w:rsidRDefault="001455A3" w:rsidP="00296186">
            <w:pPr>
              <w:rPr>
                <w:rFonts w:asciiTheme="minorHAnsi" w:hAnsiTheme="minorHAnsi" w:cstheme="minorHAnsi"/>
                <w:color w:val="000000"/>
                <w:sz w:val="20"/>
                <w:szCs w:val="20"/>
              </w:rPr>
            </w:pPr>
            <w:r w:rsidRPr="00296186">
              <w:rPr>
                <w:rFonts w:asciiTheme="minorHAnsi" w:hAnsiTheme="minorHAnsi" w:cstheme="minorHAnsi"/>
                <w:color w:val="000000"/>
                <w:sz w:val="20"/>
                <w:szCs w:val="20"/>
              </w:rPr>
              <w:t>Open wound of tongue and floor of mouth, without mention of complication</w:t>
            </w:r>
          </w:p>
        </w:tc>
      </w:tr>
      <w:tr w:rsidR="001455A3" w:rsidRPr="002B1A5A" w:rsidTr="00296186">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651" w:type="pct"/>
            <w:noWrap/>
            <w:hideMark/>
          </w:tcPr>
          <w:p w:rsidR="001455A3" w:rsidRPr="00296186" w:rsidRDefault="001455A3" w:rsidP="00296186">
            <w:pPr>
              <w:rPr>
                <w:rFonts w:asciiTheme="minorHAnsi" w:hAnsiTheme="minorHAnsi" w:cstheme="minorHAnsi"/>
                <w:b w:val="0"/>
                <w:color w:val="000000"/>
                <w:sz w:val="20"/>
                <w:szCs w:val="20"/>
              </w:rPr>
            </w:pPr>
            <w:r w:rsidRPr="00296186">
              <w:rPr>
                <w:rFonts w:asciiTheme="minorHAnsi" w:hAnsiTheme="minorHAnsi" w:cstheme="minorHAnsi"/>
                <w:b w:val="0"/>
                <w:color w:val="000000"/>
                <w:sz w:val="20"/>
                <w:szCs w:val="20"/>
              </w:rPr>
              <w:t>87365</w:t>
            </w:r>
          </w:p>
        </w:tc>
        <w:tc>
          <w:tcPr>
            <w:cnfStyle w:val="000010000000" w:firstRow="0" w:lastRow="0" w:firstColumn="0" w:lastColumn="0" w:oddVBand="1" w:evenVBand="0" w:oddHBand="0" w:evenHBand="0" w:firstRowFirstColumn="0" w:firstRowLastColumn="0" w:lastRowFirstColumn="0" w:lastRowLastColumn="0"/>
            <w:tcW w:w="4349" w:type="pct"/>
            <w:hideMark/>
          </w:tcPr>
          <w:p w:rsidR="001455A3" w:rsidRPr="00296186" w:rsidRDefault="001455A3" w:rsidP="00296186">
            <w:pPr>
              <w:rPr>
                <w:rFonts w:asciiTheme="minorHAnsi" w:hAnsiTheme="minorHAnsi" w:cstheme="minorHAnsi"/>
                <w:color w:val="000000"/>
                <w:sz w:val="20"/>
                <w:szCs w:val="20"/>
              </w:rPr>
            </w:pPr>
            <w:r w:rsidRPr="00296186">
              <w:rPr>
                <w:rFonts w:asciiTheme="minorHAnsi" w:hAnsiTheme="minorHAnsi" w:cstheme="minorHAnsi"/>
                <w:color w:val="000000"/>
                <w:sz w:val="20"/>
                <w:szCs w:val="20"/>
              </w:rPr>
              <w:t>Open wound of palate, without mention of complication</w:t>
            </w:r>
          </w:p>
        </w:tc>
      </w:tr>
      <w:tr w:rsidR="001455A3" w:rsidRPr="002B1A5A" w:rsidTr="00296186">
        <w:trPr>
          <w:trHeight w:val="255"/>
        </w:trPr>
        <w:tc>
          <w:tcPr>
            <w:cnfStyle w:val="001000000000" w:firstRow="0" w:lastRow="0" w:firstColumn="1" w:lastColumn="0" w:oddVBand="0" w:evenVBand="0" w:oddHBand="0" w:evenHBand="0" w:firstRowFirstColumn="0" w:firstRowLastColumn="0" w:lastRowFirstColumn="0" w:lastRowLastColumn="0"/>
            <w:tcW w:w="651" w:type="pct"/>
            <w:noWrap/>
            <w:hideMark/>
          </w:tcPr>
          <w:p w:rsidR="001455A3" w:rsidRPr="00296186" w:rsidRDefault="001455A3" w:rsidP="00296186">
            <w:pPr>
              <w:rPr>
                <w:rFonts w:asciiTheme="minorHAnsi" w:hAnsiTheme="minorHAnsi" w:cstheme="minorHAnsi"/>
                <w:b w:val="0"/>
                <w:color w:val="000000"/>
                <w:sz w:val="20"/>
                <w:szCs w:val="20"/>
              </w:rPr>
            </w:pPr>
            <w:r w:rsidRPr="00296186">
              <w:rPr>
                <w:rFonts w:asciiTheme="minorHAnsi" w:hAnsiTheme="minorHAnsi" w:cstheme="minorHAnsi"/>
                <w:b w:val="0"/>
                <w:color w:val="000000"/>
                <w:sz w:val="20"/>
                <w:szCs w:val="20"/>
              </w:rPr>
              <w:t>87369</w:t>
            </w:r>
          </w:p>
        </w:tc>
        <w:tc>
          <w:tcPr>
            <w:cnfStyle w:val="000010000000" w:firstRow="0" w:lastRow="0" w:firstColumn="0" w:lastColumn="0" w:oddVBand="1" w:evenVBand="0" w:oddHBand="0" w:evenHBand="0" w:firstRowFirstColumn="0" w:firstRowLastColumn="0" w:lastRowFirstColumn="0" w:lastRowLastColumn="0"/>
            <w:tcW w:w="4349" w:type="pct"/>
            <w:hideMark/>
          </w:tcPr>
          <w:p w:rsidR="001455A3" w:rsidRPr="00296186" w:rsidRDefault="001455A3" w:rsidP="00296186">
            <w:pPr>
              <w:rPr>
                <w:rFonts w:asciiTheme="minorHAnsi" w:hAnsiTheme="minorHAnsi" w:cstheme="minorHAnsi"/>
                <w:color w:val="000000"/>
                <w:sz w:val="20"/>
                <w:szCs w:val="20"/>
              </w:rPr>
            </w:pPr>
            <w:r w:rsidRPr="00296186">
              <w:rPr>
                <w:rFonts w:asciiTheme="minorHAnsi" w:hAnsiTheme="minorHAnsi" w:cstheme="minorHAnsi"/>
                <w:color w:val="000000"/>
                <w:sz w:val="20"/>
                <w:szCs w:val="20"/>
              </w:rPr>
              <w:t>Open wound of other and multiple sites of mouth, without mention of complication</w:t>
            </w:r>
          </w:p>
        </w:tc>
      </w:tr>
      <w:tr w:rsidR="001455A3" w:rsidRPr="002B1A5A" w:rsidTr="00296186">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651" w:type="pct"/>
            <w:noWrap/>
            <w:hideMark/>
          </w:tcPr>
          <w:p w:rsidR="001455A3" w:rsidRPr="00296186" w:rsidRDefault="001455A3" w:rsidP="00296186">
            <w:pPr>
              <w:rPr>
                <w:rFonts w:asciiTheme="minorHAnsi" w:hAnsiTheme="minorHAnsi" w:cstheme="minorHAnsi"/>
                <w:b w:val="0"/>
                <w:color w:val="000000"/>
                <w:sz w:val="20"/>
                <w:szCs w:val="20"/>
              </w:rPr>
            </w:pPr>
            <w:r w:rsidRPr="00296186">
              <w:rPr>
                <w:rFonts w:asciiTheme="minorHAnsi" w:hAnsiTheme="minorHAnsi" w:cstheme="minorHAnsi"/>
                <w:b w:val="0"/>
                <w:color w:val="000000"/>
                <w:sz w:val="20"/>
                <w:szCs w:val="20"/>
              </w:rPr>
              <w:t>87370</w:t>
            </w:r>
          </w:p>
        </w:tc>
        <w:tc>
          <w:tcPr>
            <w:cnfStyle w:val="000010000000" w:firstRow="0" w:lastRow="0" w:firstColumn="0" w:lastColumn="0" w:oddVBand="1" w:evenVBand="0" w:oddHBand="0" w:evenHBand="0" w:firstRowFirstColumn="0" w:firstRowLastColumn="0" w:lastRowFirstColumn="0" w:lastRowLastColumn="0"/>
            <w:tcW w:w="4349" w:type="pct"/>
            <w:hideMark/>
          </w:tcPr>
          <w:p w:rsidR="001455A3" w:rsidRPr="00296186" w:rsidRDefault="001455A3" w:rsidP="00296186">
            <w:pPr>
              <w:rPr>
                <w:rFonts w:asciiTheme="minorHAnsi" w:hAnsiTheme="minorHAnsi" w:cstheme="minorHAnsi"/>
                <w:color w:val="000000"/>
                <w:sz w:val="20"/>
                <w:szCs w:val="20"/>
              </w:rPr>
            </w:pPr>
            <w:r w:rsidRPr="00296186">
              <w:rPr>
                <w:rFonts w:asciiTheme="minorHAnsi" w:hAnsiTheme="minorHAnsi" w:cstheme="minorHAnsi"/>
                <w:color w:val="000000"/>
                <w:sz w:val="20"/>
                <w:szCs w:val="20"/>
              </w:rPr>
              <w:t>Open wound of mouth, unspecified site, complicated</w:t>
            </w:r>
          </w:p>
        </w:tc>
      </w:tr>
      <w:tr w:rsidR="001455A3" w:rsidRPr="002B1A5A" w:rsidTr="00296186">
        <w:trPr>
          <w:trHeight w:val="255"/>
        </w:trPr>
        <w:tc>
          <w:tcPr>
            <w:cnfStyle w:val="001000000000" w:firstRow="0" w:lastRow="0" w:firstColumn="1" w:lastColumn="0" w:oddVBand="0" w:evenVBand="0" w:oddHBand="0" w:evenHBand="0" w:firstRowFirstColumn="0" w:firstRowLastColumn="0" w:lastRowFirstColumn="0" w:lastRowLastColumn="0"/>
            <w:tcW w:w="651" w:type="pct"/>
            <w:noWrap/>
            <w:hideMark/>
          </w:tcPr>
          <w:p w:rsidR="001455A3" w:rsidRPr="00296186" w:rsidRDefault="001455A3" w:rsidP="00296186">
            <w:pPr>
              <w:rPr>
                <w:rFonts w:asciiTheme="minorHAnsi" w:hAnsiTheme="minorHAnsi" w:cstheme="minorHAnsi"/>
                <w:b w:val="0"/>
                <w:color w:val="000000"/>
                <w:sz w:val="20"/>
                <w:szCs w:val="20"/>
              </w:rPr>
            </w:pPr>
            <w:r w:rsidRPr="00296186">
              <w:rPr>
                <w:rFonts w:asciiTheme="minorHAnsi" w:hAnsiTheme="minorHAnsi" w:cstheme="minorHAnsi"/>
                <w:b w:val="0"/>
                <w:color w:val="000000"/>
                <w:sz w:val="20"/>
                <w:szCs w:val="20"/>
              </w:rPr>
              <w:t>87371</w:t>
            </w:r>
          </w:p>
        </w:tc>
        <w:tc>
          <w:tcPr>
            <w:cnfStyle w:val="000010000000" w:firstRow="0" w:lastRow="0" w:firstColumn="0" w:lastColumn="0" w:oddVBand="1" w:evenVBand="0" w:oddHBand="0" w:evenHBand="0" w:firstRowFirstColumn="0" w:firstRowLastColumn="0" w:lastRowFirstColumn="0" w:lastRowLastColumn="0"/>
            <w:tcW w:w="4349" w:type="pct"/>
            <w:hideMark/>
          </w:tcPr>
          <w:p w:rsidR="001455A3" w:rsidRPr="00296186" w:rsidRDefault="001455A3" w:rsidP="00296186">
            <w:pPr>
              <w:rPr>
                <w:rFonts w:asciiTheme="minorHAnsi" w:hAnsiTheme="minorHAnsi" w:cstheme="minorHAnsi"/>
                <w:color w:val="000000"/>
                <w:sz w:val="20"/>
                <w:szCs w:val="20"/>
              </w:rPr>
            </w:pPr>
            <w:r w:rsidRPr="00296186">
              <w:rPr>
                <w:rFonts w:asciiTheme="minorHAnsi" w:hAnsiTheme="minorHAnsi" w:cstheme="minorHAnsi"/>
                <w:color w:val="000000"/>
                <w:sz w:val="20"/>
                <w:szCs w:val="20"/>
              </w:rPr>
              <w:t>Open wound of buccal mucosa, complicated</w:t>
            </w:r>
          </w:p>
        </w:tc>
      </w:tr>
      <w:tr w:rsidR="001455A3" w:rsidRPr="002B1A5A" w:rsidTr="00296186">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651" w:type="pct"/>
            <w:noWrap/>
            <w:hideMark/>
          </w:tcPr>
          <w:p w:rsidR="001455A3" w:rsidRPr="00296186" w:rsidRDefault="001455A3" w:rsidP="00296186">
            <w:pPr>
              <w:rPr>
                <w:rFonts w:asciiTheme="minorHAnsi" w:hAnsiTheme="minorHAnsi" w:cstheme="minorHAnsi"/>
                <w:b w:val="0"/>
                <w:color w:val="000000"/>
                <w:sz w:val="20"/>
                <w:szCs w:val="20"/>
              </w:rPr>
            </w:pPr>
            <w:r w:rsidRPr="00296186">
              <w:rPr>
                <w:rFonts w:asciiTheme="minorHAnsi" w:hAnsiTheme="minorHAnsi" w:cstheme="minorHAnsi"/>
                <w:b w:val="0"/>
                <w:color w:val="000000"/>
                <w:sz w:val="20"/>
                <w:szCs w:val="20"/>
              </w:rPr>
              <w:t>87372</w:t>
            </w:r>
          </w:p>
        </w:tc>
        <w:tc>
          <w:tcPr>
            <w:cnfStyle w:val="000010000000" w:firstRow="0" w:lastRow="0" w:firstColumn="0" w:lastColumn="0" w:oddVBand="1" w:evenVBand="0" w:oddHBand="0" w:evenHBand="0" w:firstRowFirstColumn="0" w:firstRowLastColumn="0" w:lastRowFirstColumn="0" w:lastRowLastColumn="0"/>
            <w:tcW w:w="4349" w:type="pct"/>
            <w:hideMark/>
          </w:tcPr>
          <w:p w:rsidR="001455A3" w:rsidRPr="00296186" w:rsidRDefault="001455A3" w:rsidP="00296186">
            <w:pPr>
              <w:rPr>
                <w:rFonts w:asciiTheme="minorHAnsi" w:hAnsiTheme="minorHAnsi" w:cstheme="minorHAnsi"/>
                <w:color w:val="000000"/>
                <w:sz w:val="20"/>
                <w:szCs w:val="20"/>
              </w:rPr>
            </w:pPr>
            <w:r w:rsidRPr="00296186">
              <w:rPr>
                <w:rFonts w:asciiTheme="minorHAnsi" w:hAnsiTheme="minorHAnsi" w:cstheme="minorHAnsi"/>
                <w:color w:val="000000"/>
                <w:sz w:val="20"/>
                <w:szCs w:val="20"/>
              </w:rPr>
              <w:t>Open wound of gum (alveolar process), complicated</w:t>
            </w:r>
          </w:p>
        </w:tc>
      </w:tr>
      <w:tr w:rsidR="001455A3" w:rsidRPr="002B1A5A" w:rsidTr="00296186">
        <w:trPr>
          <w:trHeight w:val="255"/>
        </w:trPr>
        <w:tc>
          <w:tcPr>
            <w:cnfStyle w:val="001000000000" w:firstRow="0" w:lastRow="0" w:firstColumn="1" w:lastColumn="0" w:oddVBand="0" w:evenVBand="0" w:oddHBand="0" w:evenHBand="0" w:firstRowFirstColumn="0" w:firstRowLastColumn="0" w:lastRowFirstColumn="0" w:lastRowLastColumn="0"/>
            <w:tcW w:w="651" w:type="pct"/>
            <w:noWrap/>
            <w:hideMark/>
          </w:tcPr>
          <w:p w:rsidR="001455A3" w:rsidRPr="00296186" w:rsidRDefault="001455A3" w:rsidP="00296186">
            <w:pPr>
              <w:rPr>
                <w:rFonts w:asciiTheme="minorHAnsi" w:hAnsiTheme="minorHAnsi" w:cstheme="minorHAnsi"/>
                <w:b w:val="0"/>
                <w:color w:val="000000"/>
                <w:sz w:val="20"/>
                <w:szCs w:val="20"/>
              </w:rPr>
            </w:pPr>
            <w:r w:rsidRPr="00296186">
              <w:rPr>
                <w:rFonts w:asciiTheme="minorHAnsi" w:hAnsiTheme="minorHAnsi" w:cstheme="minorHAnsi"/>
                <w:b w:val="0"/>
                <w:color w:val="000000"/>
                <w:sz w:val="20"/>
                <w:szCs w:val="20"/>
              </w:rPr>
              <w:t>87373</w:t>
            </w:r>
          </w:p>
        </w:tc>
        <w:tc>
          <w:tcPr>
            <w:cnfStyle w:val="000010000000" w:firstRow="0" w:lastRow="0" w:firstColumn="0" w:lastColumn="0" w:oddVBand="1" w:evenVBand="0" w:oddHBand="0" w:evenHBand="0" w:firstRowFirstColumn="0" w:firstRowLastColumn="0" w:lastRowFirstColumn="0" w:lastRowLastColumn="0"/>
            <w:tcW w:w="4349" w:type="pct"/>
            <w:hideMark/>
          </w:tcPr>
          <w:p w:rsidR="001455A3" w:rsidRPr="00296186" w:rsidRDefault="001455A3" w:rsidP="00296186">
            <w:pPr>
              <w:rPr>
                <w:rFonts w:asciiTheme="minorHAnsi" w:hAnsiTheme="minorHAnsi" w:cstheme="minorHAnsi"/>
                <w:color w:val="000000"/>
                <w:sz w:val="20"/>
                <w:szCs w:val="20"/>
              </w:rPr>
            </w:pPr>
            <w:r w:rsidRPr="00296186">
              <w:rPr>
                <w:rFonts w:asciiTheme="minorHAnsi" w:hAnsiTheme="minorHAnsi" w:cstheme="minorHAnsi"/>
                <w:color w:val="000000"/>
                <w:sz w:val="20"/>
                <w:szCs w:val="20"/>
              </w:rPr>
              <w:t>Open wound of tooth (broken) (fractured) (due to trauma), complicated</w:t>
            </w:r>
          </w:p>
        </w:tc>
      </w:tr>
      <w:tr w:rsidR="001455A3" w:rsidRPr="002B1A5A" w:rsidTr="00296186">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651" w:type="pct"/>
            <w:noWrap/>
            <w:hideMark/>
          </w:tcPr>
          <w:p w:rsidR="001455A3" w:rsidRPr="00296186" w:rsidRDefault="001455A3" w:rsidP="00296186">
            <w:pPr>
              <w:rPr>
                <w:rFonts w:asciiTheme="minorHAnsi" w:hAnsiTheme="minorHAnsi" w:cstheme="minorHAnsi"/>
                <w:b w:val="0"/>
                <w:color w:val="000000"/>
                <w:sz w:val="20"/>
                <w:szCs w:val="20"/>
              </w:rPr>
            </w:pPr>
            <w:r w:rsidRPr="00296186">
              <w:rPr>
                <w:rFonts w:asciiTheme="minorHAnsi" w:hAnsiTheme="minorHAnsi" w:cstheme="minorHAnsi"/>
                <w:b w:val="0"/>
                <w:color w:val="000000"/>
                <w:sz w:val="20"/>
                <w:szCs w:val="20"/>
              </w:rPr>
              <w:t>87374</w:t>
            </w:r>
          </w:p>
        </w:tc>
        <w:tc>
          <w:tcPr>
            <w:cnfStyle w:val="000010000000" w:firstRow="0" w:lastRow="0" w:firstColumn="0" w:lastColumn="0" w:oddVBand="1" w:evenVBand="0" w:oddHBand="0" w:evenHBand="0" w:firstRowFirstColumn="0" w:firstRowLastColumn="0" w:lastRowFirstColumn="0" w:lastRowLastColumn="0"/>
            <w:tcW w:w="4349" w:type="pct"/>
            <w:hideMark/>
          </w:tcPr>
          <w:p w:rsidR="001455A3" w:rsidRPr="00296186" w:rsidRDefault="001455A3" w:rsidP="00296186">
            <w:pPr>
              <w:rPr>
                <w:rFonts w:asciiTheme="minorHAnsi" w:hAnsiTheme="minorHAnsi" w:cstheme="minorHAnsi"/>
                <w:color w:val="000000"/>
                <w:sz w:val="20"/>
                <w:szCs w:val="20"/>
              </w:rPr>
            </w:pPr>
            <w:r w:rsidRPr="00296186">
              <w:rPr>
                <w:rFonts w:asciiTheme="minorHAnsi" w:hAnsiTheme="minorHAnsi" w:cstheme="minorHAnsi"/>
                <w:color w:val="000000"/>
                <w:sz w:val="20"/>
                <w:szCs w:val="20"/>
              </w:rPr>
              <w:t>Open wound of tongue and floor of mouth, complicated</w:t>
            </w:r>
          </w:p>
        </w:tc>
      </w:tr>
      <w:tr w:rsidR="001455A3" w:rsidRPr="002B1A5A" w:rsidTr="00296186">
        <w:trPr>
          <w:trHeight w:val="255"/>
        </w:trPr>
        <w:tc>
          <w:tcPr>
            <w:cnfStyle w:val="001000000000" w:firstRow="0" w:lastRow="0" w:firstColumn="1" w:lastColumn="0" w:oddVBand="0" w:evenVBand="0" w:oddHBand="0" w:evenHBand="0" w:firstRowFirstColumn="0" w:firstRowLastColumn="0" w:lastRowFirstColumn="0" w:lastRowLastColumn="0"/>
            <w:tcW w:w="651" w:type="pct"/>
            <w:noWrap/>
            <w:hideMark/>
          </w:tcPr>
          <w:p w:rsidR="001455A3" w:rsidRPr="00296186" w:rsidRDefault="001455A3" w:rsidP="00296186">
            <w:pPr>
              <w:rPr>
                <w:rFonts w:asciiTheme="minorHAnsi" w:hAnsiTheme="minorHAnsi" w:cstheme="minorHAnsi"/>
                <w:b w:val="0"/>
                <w:color w:val="000000"/>
                <w:sz w:val="20"/>
                <w:szCs w:val="20"/>
              </w:rPr>
            </w:pPr>
            <w:r w:rsidRPr="00296186">
              <w:rPr>
                <w:rFonts w:asciiTheme="minorHAnsi" w:hAnsiTheme="minorHAnsi" w:cstheme="minorHAnsi"/>
                <w:b w:val="0"/>
                <w:color w:val="000000"/>
                <w:sz w:val="20"/>
                <w:szCs w:val="20"/>
              </w:rPr>
              <w:t>87375</w:t>
            </w:r>
          </w:p>
        </w:tc>
        <w:tc>
          <w:tcPr>
            <w:cnfStyle w:val="000010000000" w:firstRow="0" w:lastRow="0" w:firstColumn="0" w:lastColumn="0" w:oddVBand="1" w:evenVBand="0" w:oddHBand="0" w:evenHBand="0" w:firstRowFirstColumn="0" w:firstRowLastColumn="0" w:lastRowFirstColumn="0" w:lastRowLastColumn="0"/>
            <w:tcW w:w="4349" w:type="pct"/>
            <w:hideMark/>
          </w:tcPr>
          <w:p w:rsidR="001455A3" w:rsidRPr="00296186" w:rsidRDefault="001455A3" w:rsidP="00296186">
            <w:pPr>
              <w:rPr>
                <w:rFonts w:asciiTheme="minorHAnsi" w:hAnsiTheme="minorHAnsi" w:cstheme="minorHAnsi"/>
                <w:color w:val="000000"/>
                <w:sz w:val="20"/>
                <w:szCs w:val="20"/>
              </w:rPr>
            </w:pPr>
            <w:r w:rsidRPr="00296186">
              <w:rPr>
                <w:rFonts w:asciiTheme="minorHAnsi" w:hAnsiTheme="minorHAnsi" w:cstheme="minorHAnsi"/>
                <w:color w:val="000000"/>
                <w:sz w:val="20"/>
                <w:szCs w:val="20"/>
              </w:rPr>
              <w:t>Open wound of palate, complicated</w:t>
            </w:r>
          </w:p>
        </w:tc>
      </w:tr>
      <w:tr w:rsidR="001455A3" w:rsidRPr="002B1A5A" w:rsidTr="00296186">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651" w:type="pct"/>
            <w:noWrap/>
            <w:hideMark/>
          </w:tcPr>
          <w:p w:rsidR="001455A3" w:rsidRPr="00296186" w:rsidRDefault="001455A3" w:rsidP="00296186">
            <w:pPr>
              <w:rPr>
                <w:rFonts w:asciiTheme="minorHAnsi" w:hAnsiTheme="minorHAnsi" w:cstheme="minorHAnsi"/>
                <w:b w:val="0"/>
                <w:color w:val="000000"/>
                <w:sz w:val="20"/>
                <w:szCs w:val="20"/>
              </w:rPr>
            </w:pPr>
            <w:r w:rsidRPr="00296186">
              <w:rPr>
                <w:rFonts w:asciiTheme="minorHAnsi" w:hAnsiTheme="minorHAnsi" w:cstheme="minorHAnsi"/>
                <w:b w:val="0"/>
                <w:color w:val="000000"/>
                <w:sz w:val="20"/>
                <w:szCs w:val="20"/>
              </w:rPr>
              <w:t>87379</w:t>
            </w:r>
          </w:p>
        </w:tc>
        <w:tc>
          <w:tcPr>
            <w:cnfStyle w:val="000010000000" w:firstRow="0" w:lastRow="0" w:firstColumn="0" w:lastColumn="0" w:oddVBand="1" w:evenVBand="0" w:oddHBand="0" w:evenHBand="0" w:firstRowFirstColumn="0" w:firstRowLastColumn="0" w:lastRowFirstColumn="0" w:lastRowLastColumn="0"/>
            <w:tcW w:w="4349" w:type="pct"/>
            <w:hideMark/>
          </w:tcPr>
          <w:p w:rsidR="001455A3" w:rsidRPr="00296186" w:rsidRDefault="001455A3" w:rsidP="00296186">
            <w:pPr>
              <w:rPr>
                <w:rFonts w:asciiTheme="minorHAnsi" w:hAnsiTheme="minorHAnsi" w:cstheme="minorHAnsi"/>
                <w:color w:val="000000"/>
                <w:sz w:val="20"/>
                <w:szCs w:val="20"/>
              </w:rPr>
            </w:pPr>
            <w:r w:rsidRPr="00296186">
              <w:rPr>
                <w:rFonts w:asciiTheme="minorHAnsi" w:hAnsiTheme="minorHAnsi" w:cstheme="minorHAnsi"/>
                <w:color w:val="000000"/>
                <w:sz w:val="20"/>
                <w:szCs w:val="20"/>
              </w:rPr>
              <w:t>Open wound of other and multiple sites of mouth, complicated</w:t>
            </w:r>
          </w:p>
        </w:tc>
      </w:tr>
      <w:tr w:rsidR="001455A3" w:rsidRPr="002B1A5A" w:rsidTr="00296186">
        <w:trPr>
          <w:trHeight w:val="255"/>
        </w:trPr>
        <w:tc>
          <w:tcPr>
            <w:cnfStyle w:val="001000000000" w:firstRow="0" w:lastRow="0" w:firstColumn="1" w:lastColumn="0" w:oddVBand="0" w:evenVBand="0" w:oddHBand="0" w:evenHBand="0" w:firstRowFirstColumn="0" w:firstRowLastColumn="0" w:lastRowFirstColumn="0" w:lastRowLastColumn="0"/>
            <w:tcW w:w="651" w:type="pct"/>
            <w:noWrap/>
            <w:hideMark/>
          </w:tcPr>
          <w:p w:rsidR="001455A3" w:rsidRPr="00296186" w:rsidRDefault="001455A3" w:rsidP="00296186">
            <w:pPr>
              <w:rPr>
                <w:rFonts w:asciiTheme="minorHAnsi" w:hAnsiTheme="minorHAnsi" w:cstheme="minorHAnsi"/>
                <w:b w:val="0"/>
                <w:color w:val="000000"/>
                <w:sz w:val="20"/>
                <w:szCs w:val="20"/>
              </w:rPr>
            </w:pPr>
            <w:r w:rsidRPr="00296186">
              <w:rPr>
                <w:rFonts w:asciiTheme="minorHAnsi" w:hAnsiTheme="minorHAnsi" w:cstheme="minorHAnsi"/>
                <w:b w:val="0"/>
                <w:color w:val="000000"/>
                <w:sz w:val="20"/>
                <w:szCs w:val="20"/>
              </w:rPr>
              <w:t>V523</w:t>
            </w:r>
          </w:p>
        </w:tc>
        <w:tc>
          <w:tcPr>
            <w:cnfStyle w:val="000010000000" w:firstRow="0" w:lastRow="0" w:firstColumn="0" w:lastColumn="0" w:oddVBand="1" w:evenVBand="0" w:oddHBand="0" w:evenHBand="0" w:firstRowFirstColumn="0" w:firstRowLastColumn="0" w:lastRowFirstColumn="0" w:lastRowLastColumn="0"/>
            <w:tcW w:w="4349" w:type="pct"/>
            <w:hideMark/>
          </w:tcPr>
          <w:p w:rsidR="001455A3" w:rsidRPr="00296186" w:rsidRDefault="001455A3" w:rsidP="00296186">
            <w:pPr>
              <w:rPr>
                <w:rFonts w:asciiTheme="minorHAnsi" w:hAnsiTheme="minorHAnsi" w:cstheme="minorHAnsi"/>
                <w:color w:val="000000"/>
                <w:sz w:val="20"/>
                <w:szCs w:val="20"/>
              </w:rPr>
            </w:pPr>
            <w:r w:rsidRPr="00296186">
              <w:rPr>
                <w:rFonts w:asciiTheme="minorHAnsi" w:hAnsiTheme="minorHAnsi" w:cstheme="minorHAnsi"/>
                <w:color w:val="000000"/>
                <w:sz w:val="20"/>
                <w:szCs w:val="20"/>
              </w:rPr>
              <w:t>Fitting and adjustment of dental prosthetic device</w:t>
            </w:r>
          </w:p>
        </w:tc>
      </w:tr>
      <w:tr w:rsidR="001455A3" w:rsidRPr="002B1A5A" w:rsidTr="00296186">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651" w:type="pct"/>
            <w:noWrap/>
            <w:hideMark/>
          </w:tcPr>
          <w:p w:rsidR="001455A3" w:rsidRPr="00296186" w:rsidRDefault="001455A3" w:rsidP="00296186">
            <w:pPr>
              <w:rPr>
                <w:rFonts w:asciiTheme="minorHAnsi" w:hAnsiTheme="minorHAnsi" w:cstheme="minorHAnsi"/>
                <w:b w:val="0"/>
                <w:color w:val="000000"/>
                <w:sz w:val="20"/>
                <w:szCs w:val="20"/>
              </w:rPr>
            </w:pPr>
            <w:r w:rsidRPr="00296186">
              <w:rPr>
                <w:rFonts w:asciiTheme="minorHAnsi" w:hAnsiTheme="minorHAnsi" w:cstheme="minorHAnsi"/>
                <w:b w:val="0"/>
                <w:color w:val="000000"/>
                <w:sz w:val="20"/>
                <w:szCs w:val="20"/>
              </w:rPr>
              <w:t>V534</w:t>
            </w:r>
          </w:p>
        </w:tc>
        <w:tc>
          <w:tcPr>
            <w:cnfStyle w:val="000010000000" w:firstRow="0" w:lastRow="0" w:firstColumn="0" w:lastColumn="0" w:oddVBand="1" w:evenVBand="0" w:oddHBand="0" w:evenHBand="0" w:firstRowFirstColumn="0" w:firstRowLastColumn="0" w:lastRowFirstColumn="0" w:lastRowLastColumn="0"/>
            <w:tcW w:w="4349" w:type="pct"/>
            <w:hideMark/>
          </w:tcPr>
          <w:p w:rsidR="001455A3" w:rsidRPr="00296186" w:rsidRDefault="001455A3" w:rsidP="00296186">
            <w:pPr>
              <w:rPr>
                <w:rFonts w:asciiTheme="minorHAnsi" w:hAnsiTheme="minorHAnsi" w:cstheme="minorHAnsi"/>
                <w:color w:val="000000"/>
                <w:sz w:val="20"/>
                <w:szCs w:val="20"/>
              </w:rPr>
            </w:pPr>
            <w:r w:rsidRPr="00296186">
              <w:rPr>
                <w:rFonts w:asciiTheme="minorHAnsi" w:hAnsiTheme="minorHAnsi" w:cstheme="minorHAnsi"/>
                <w:color w:val="000000"/>
                <w:sz w:val="20"/>
                <w:szCs w:val="20"/>
              </w:rPr>
              <w:t>Fitting and adjustment of orthodontic devices</w:t>
            </w:r>
          </w:p>
        </w:tc>
      </w:tr>
      <w:tr w:rsidR="001455A3" w:rsidRPr="002B1A5A" w:rsidTr="00296186">
        <w:trPr>
          <w:trHeight w:val="255"/>
        </w:trPr>
        <w:tc>
          <w:tcPr>
            <w:cnfStyle w:val="001000000000" w:firstRow="0" w:lastRow="0" w:firstColumn="1" w:lastColumn="0" w:oddVBand="0" w:evenVBand="0" w:oddHBand="0" w:evenHBand="0" w:firstRowFirstColumn="0" w:firstRowLastColumn="0" w:lastRowFirstColumn="0" w:lastRowLastColumn="0"/>
            <w:tcW w:w="651" w:type="pct"/>
            <w:noWrap/>
            <w:hideMark/>
          </w:tcPr>
          <w:p w:rsidR="001455A3" w:rsidRPr="00296186" w:rsidRDefault="001455A3" w:rsidP="00296186">
            <w:pPr>
              <w:rPr>
                <w:rFonts w:asciiTheme="minorHAnsi" w:hAnsiTheme="minorHAnsi" w:cstheme="minorHAnsi"/>
                <w:b w:val="0"/>
                <w:color w:val="000000"/>
                <w:sz w:val="20"/>
                <w:szCs w:val="20"/>
              </w:rPr>
            </w:pPr>
            <w:r w:rsidRPr="00296186">
              <w:rPr>
                <w:rFonts w:asciiTheme="minorHAnsi" w:hAnsiTheme="minorHAnsi" w:cstheme="minorHAnsi"/>
                <w:b w:val="0"/>
                <w:color w:val="000000"/>
                <w:sz w:val="20"/>
                <w:szCs w:val="20"/>
              </w:rPr>
              <w:t>V585</w:t>
            </w:r>
          </w:p>
        </w:tc>
        <w:tc>
          <w:tcPr>
            <w:cnfStyle w:val="000010000000" w:firstRow="0" w:lastRow="0" w:firstColumn="0" w:lastColumn="0" w:oddVBand="1" w:evenVBand="0" w:oddHBand="0" w:evenHBand="0" w:firstRowFirstColumn="0" w:firstRowLastColumn="0" w:lastRowFirstColumn="0" w:lastRowLastColumn="0"/>
            <w:tcW w:w="4349" w:type="pct"/>
            <w:hideMark/>
          </w:tcPr>
          <w:p w:rsidR="001455A3" w:rsidRPr="00296186" w:rsidRDefault="001455A3" w:rsidP="00296186">
            <w:pPr>
              <w:rPr>
                <w:rFonts w:asciiTheme="minorHAnsi" w:hAnsiTheme="minorHAnsi" w:cstheme="minorHAnsi"/>
                <w:color w:val="000000"/>
                <w:sz w:val="20"/>
                <w:szCs w:val="20"/>
              </w:rPr>
            </w:pPr>
            <w:r w:rsidRPr="00296186">
              <w:rPr>
                <w:rFonts w:asciiTheme="minorHAnsi" w:hAnsiTheme="minorHAnsi" w:cstheme="minorHAnsi"/>
                <w:color w:val="000000"/>
                <w:sz w:val="20"/>
                <w:szCs w:val="20"/>
              </w:rPr>
              <w:t>Orthodontics aftercare</w:t>
            </w:r>
          </w:p>
        </w:tc>
      </w:tr>
      <w:tr w:rsidR="001455A3" w:rsidRPr="002B1A5A" w:rsidTr="00296186">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651" w:type="pct"/>
            <w:noWrap/>
            <w:hideMark/>
          </w:tcPr>
          <w:p w:rsidR="001455A3" w:rsidRPr="00296186" w:rsidRDefault="001455A3" w:rsidP="00296186">
            <w:pPr>
              <w:rPr>
                <w:rFonts w:asciiTheme="minorHAnsi" w:hAnsiTheme="minorHAnsi" w:cstheme="minorHAnsi"/>
                <w:b w:val="0"/>
                <w:color w:val="000000"/>
                <w:sz w:val="20"/>
                <w:szCs w:val="20"/>
              </w:rPr>
            </w:pPr>
            <w:r w:rsidRPr="00296186">
              <w:rPr>
                <w:rFonts w:asciiTheme="minorHAnsi" w:hAnsiTheme="minorHAnsi" w:cstheme="minorHAnsi"/>
                <w:b w:val="0"/>
                <w:color w:val="000000"/>
                <w:sz w:val="20"/>
                <w:szCs w:val="20"/>
              </w:rPr>
              <w:t>V722</w:t>
            </w:r>
          </w:p>
        </w:tc>
        <w:tc>
          <w:tcPr>
            <w:cnfStyle w:val="000010000000" w:firstRow="0" w:lastRow="0" w:firstColumn="0" w:lastColumn="0" w:oddVBand="1" w:evenVBand="0" w:oddHBand="0" w:evenHBand="0" w:firstRowFirstColumn="0" w:firstRowLastColumn="0" w:lastRowFirstColumn="0" w:lastRowLastColumn="0"/>
            <w:tcW w:w="4349" w:type="pct"/>
            <w:hideMark/>
          </w:tcPr>
          <w:p w:rsidR="001455A3" w:rsidRPr="00296186" w:rsidRDefault="001455A3" w:rsidP="00296186">
            <w:pPr>
              <w:rPr>
                <w:rFonts w:asciiTheme="minorHAnsi" w:hAnsiTheme="minorHAnsi" w:cstheme="minorHAnsi"/>
                <w:color w:val="000000"/>
                <w:sz w:val="20"/>
                <w:szCs w:val="20"/>
              </w:rPr>
            </w:pPr>
            <w:r w:rsidRPr="00296186">
              <w:rPr>
                <w:rFonts w:asciiTheme="minorHAnsi" w:hAnsiTheme="minorHAnsi" w:cstheme="minorHAnsi"/>
                <w:color w:val="000000"/>
                <w:sz w:val="20"/>
                <w:szCs w:val="20"/>
              </w:rPr>
              <w:t>Dental examination</w:t>
            </w:r>
          </w:p>
        </w:tc>
      </w:tr>
    </w:tbl>
    <w:p w:rsidR="001455A3" w:rsidRDefault="001455A3" w:rsidP="00296186">
      <w:pPr>
        <w:spacing w:after="0" w:line="240" w:lineRule="auto"/>
      </w:pPr>
    </w:p>
    <w:p w:rsidR="001455A3" w:rsidRDefault="001455A3" w:rsidP="00296186">
      <w:pPr>
        <w:spacing w:after="0" w:line="240" w:lineRule="auto"/>
      </w:pPr>
      <w:r>
        <w:br w:type="page"/>
      </w:r>
    </w:p>
    <w:p w:rsidR="001455A3" w:rsidRPr="001B0D29" w:rsidRDefault="001455A3" w:rsidP="001B0D29">
      <w:pPr>
        <w:spacing w:after="0" w:line="240" w:lineRule="auto"/>
        <w:jc w:val="center"/>
        <w:rPr>
          <w:b/>
          <w:sz w:val="28"/>
          <w:szCs w:val="28"/>
        </w:rPr>
      </w:pPr>
      <w:r w:rsidRPr="001B0D29">
        <w:rPr>
          <w:b/>
          <w:sz w:val="28"/>
          <w:szCs w:val="28"/>
        </w:rPr>
        <w:t>Appendix 4: Sample SAS Code for SEDD Analysis</w:t>
      </w:r>
    </w:p>
    <w:p w:rsidR="00296186" w:rsidRPr="00296186" w:rsidRDefault="00296186" w:rsidP="00296186">
      <w:pPr>
        <w:spacing w:after="0" w:line="240" w:lineRule="auto"/>
        <w:rPr>
          <w:b/>
        </w:rPr>
      </w:pPr>
    </w:p>
    <w:p w:rsidR="001455A3" w:rsidRPr="00296186" w:rsidRDefault="001455A3" w:rsidP="00296186">
      <w:pPr>
        <w:autoSpaceDE w:val="0"/>
        <w:autoSpaceDN w:val="0"/>
        <w:adjustRightInd w:val="0"/>
        <w:spacing w:after="0" w:line="240" w:lineRule="auto"/>
        <w:jc w:val="both"/>
        <w:rPr>
          <w:rFonts w:cstheme="minorHAnsi"/>
          <w:shd w:val="clear" w:color="auto" w:fill="FFFFFF"/>
          <w:lang w:val="en-GB"/>
        </w:rPr>
      </w:pPr>
      <w:r w:rsidRPr="00296186">
        <w:rPr>
          <w:rFonts w:cstheme="minorHAnsi"/>
          <w:shd w:val="clear" w:color="auto" w:fill="FFFFFF"/>
          <w:lang w:val="en-GB"/>
        </w:rPr>
        <w:t xml:space="preserve">To assist states with the process of generating the ED-NTDC indicators, ASTDD is providing sample SAS code. If you are using SPSS or Stata you will need to modify the code accordingly. </w:t>
      </w:r>
      <w:r w:rsidRPr="00296186">
        <w:rPr>
          <w:rFonts w:cstheme="minorHAnsi"/>
          <w:b/>
          <w:i/>
          <w:shd w:val="clear" w:color="auto" w:fill="FFFFFF"/>
          <w:lang w:val="en-GB"/>
        </w:rPr>
        <w:t>IMPORTANT:</w:t>
      </w:r>
      <w:r w:rsidRPr="00296186">
        <w:rPr>
          <w:rFonts w:cstheme="minorHAnsi"/>
          <w:shd w:val="clear" w:color="auto" w:fill="FFFFFF"/>
          <w:lang w:val="en-GB"/>
        </w:rPr>
        <w:t xml:space="preserve"> </w:t>
      </w:r>
      <w:r w:rsidRPr="00296186">
        <w:rPr>
          <w:rFonts w:cstheme="minorHAnsi"/>
          <w:b/>
          <w:i/>
          <w:shd w:val="clear" w:color="auto" w:fill="FFFFFF"/>
          <w:lang w:val="en-GB"/>
        </w:rPr>
        <w:t>All states should review and revise the sample code to meet their individual needs.</w:t>
      </w:r>
      <w:r w:rsidRPr="00296186">
        <w:rPr>
          <w:rFonts w:cstheme="minorHAnsi"/>
          <w:shd w:val="clear" w:color="auto" w:fill="FFFFFF"/>
          <w:lang w:val="en-GB"/>
        </w:rPr>
        <w:t xml:space="preserve"> States may have multiple SEDD files for a given year, but the data needed for the recommended ED-NTDC indicators are in the core file. Following are instructions on how to load the core file into your statistical package.</w:t>
      </w:r>
    </w:p>
    <w:p w:rsidR="001455A3" w:rsidRPr="00296186" w:rsidRDefault="001455A3" w:rsidP="00296186">
      <w:pPr>
        <w:pStyle w:val="ListParagraph"/>
        <w:numPr>
          <w:ilvl w:val="0"/>
          <w:numId w:val="36"/>
        </w:numPr>
        <w:autoSpaceDE w:val="0"/>
        <w:autoSpaceDN w:val="0"/>
        <w:adjustRightInd w:val="0"/>
        <w:ind w:left="540" w:hanging="180"/>
        <w:jc w:val="both"/>
        <w:rPr>
          <w:rFonts w:asciiTheme="minorHAnsi" w:hAnsiTheme="minorHAnsi" w:cstheme="minorHAnsi"/>
          <w:shd w:val="clear" w:color="auto" w:fill="FFFFFF"/>
          <w:lang w:val="en-GB"/>
        </w:rPr>
      </w:pPr>
      <w:r w:rsidRPr="00296186">
        <w:rPr>
          <w:rFonts w:asciiTheme="minorHAnsi" w:hAnsiTheme="minorHAnsi" w:cstheme="minorHAnsi"/>
          <w:shd w:val="clear" w:color="auto" w:fill="FFFFFF"/>
          <w:lang w:val="en-GB"/>
        </w:rPr>
        <w:t>Go to the HCUP website:</w:t>
      </w:r>
      <w:r w:rsidR="00226723">
        <w:rPr>
          <w:rFonts w:asciiTheme="minorHAnsi" w:hAnsiTheme="minorHAnsi" w:cstheme="minorHAnsi"/>
          <w:shd w:val="clear" w:color="auto" w:fill="FFFFFF"/>
          <w:lang w:val="en-GB"/>
        </w:rPr>
        <w:t xml:space="preserve"> </w:t>
      </w:r>
      <w:hyperlink r:id="rId269" w:history="1">
        <w:r w:rsidRPr="00296186">
          <w:rPr>
            <w:rStyle w:val="Hyperlink"/>
            <w:rFonts w:asciiTheme="minorHAnsi" w:hAnsiTheme="minorHAnsi" w:cstheme="minorHAnsi"/>
            <w:color w:val="auto"/>
            <w:shd w:val="clear" w:color="auto" w:fill="FFFFFF"/>
            <w:lang w:val="en-GB"/>
          </w:rPr>
          <w:t>https://www.hcup-us.ahrq.gov/db/state/sedddbdocumentation.jsp</w:t>
        </w:r>
      </w:hyperlink>
    </w:p>
    <w:p w:rsidR="001455A3" w:rsidRPr="00296186" w:rsidRDefault="001455A3" w:rsidP="00296186">
      <w:pPr>
        <w:pStyle w:val="ListParagraph"/>
        <w:numPr>
          <w:ilvl w:val="0"/>
          <w:numId w:val="36"/>
        </w:numPr>
        <w:autoSpaceDE w:val="0"/>
        <w:autoSpaceDN w:val="0"/>
        <w:adjustRightInd w:val="0"/>
        <w:ind w:left="540" w:hanging="180"/>
        <w:jc w:val="both"/>
        <w:rPr>
          <w:rFonts w:asciiTheme="minorHAnsi" w:hAnsiTheme="minorHAnsi" w:cstheme="minorHAnsi"/>
          <w:shd w:val="clear" w:color="auto" w:fill="FFFFFF"/>
          <w:lang w:val="en-GB"/>
        </w:rPr>
      </w:pPr>
      <w:r w:rsidRPr="00296186">
        <w:rPr>
          <w:rStyle w:val="Strong"/>
          <w:rFonts w:asciiTheme="minorHAnsi" w:eastAsiaTheme="majorEastAsia" w:hAnsiTheme="minorHAnsi" w:cstheme="minorHAnsi"/>
          <w:b w:val="0"/>
        </w:rPr>
        <w:t xml:space="preserve">Scroll down to “File Specifications and Load Programs”. </w:t>
      </w:r>
      <w:r w:rsidRPr="00296186">
        <w:rPr>
          <w:rFonts w:asciiTheme="minorHAnsi" w:hAnsiTheme="minorHAnsi" w:cstheme="minorHAnsi"/>
          <w:shd w:val="clear" w:color="auto" w:fill="FFFFFF"/>
          <w:lang w:val="en-GB"/>
        </w:rPr>
        <w:t>Click on the load program link for the statistical software package you will be using (SAS, SPSS, Stata). This example uses SAS.</w:t>
      </w:r>
    </w:p>
    <w:p w:rsidR="001455A3" w:rsidRPr="00296186" w:rsidRDefault="001455A3" w:rsidP="00296186">
      <w:pPr>
        <w:pStyle w:val="ListParagraph"/>
        <w:numPr>
          <w:ilvl w:val="1"/>
          <w:numId w:val="36"/>
        </w:numPr>
        <w:jc w:val="both"/>
        <w:rPr>
          <w:rFonts w:asciiTheme="minorHAnsi" w:hAnsiTheme="minorHAnsi" w:cstheme="minorHAnsi"/>
          <w:shd w:val="clear" w:color="auto" w:fill="FFFFFF"/>
          <w:lang w:val="en-GB"/>
        </w:rPr>
      </w:pPr>
      <w:r w:rsidRPr="00296186">
        <w:rPr>
          <w:rFonts w:asciiTheme="minorHAnsi" w:hAnsiTheme="minorHAnsi" w:cstheme="minorHAnsi"/>
          <w:shd w:val="clear" w:color="auto" w:fill="FFFFFF"/>
          <w:lang w:val="en-GB"/>
        </w:rPr>
        <w:t>Select the state and year you want to download</w:t>
      </w:r>
    </w:p>
    <w:p w:rsidR="001455A3" w:rsidRPr="00296186" w:rsidRDefault="001455A3" w:rsidP="00296186">
      <w:pPr>
        <w:pStyle w:val="ListParagraph"/>
        <w:numPr>
          <w:ilvl w:val="1"/>
          <w:numId w:val="36"/>
        </w:numPr>
        <w:jc w:val="both"/>
        <w:rPr>
          <w:rFonts w:asciiTheme="minorHAnsi" w:hAnsiTheme="minorHAnsi" w:cstheme="minorHAnsi"/>
          <w:shd w:val="clear" w:color="auto" w:fill="FFFFFF"/>
          <w:lang w:val="en-GB"/>
        </w:rPr>
      </w:pPr>
      <w:r w:rsidRPr="00296186">
        <w:rPr>
          <w:rFonts w:asciiTheme="minorHAnsi" w:hAnsiTheme="minorHAnsi" w:cstheme="minorHAnsi"/>
          <w:shd w:val="clear" w:color="auto" w:fill="FFFFFF"/>
          <w:lang w:val="en-GB"/>
        </w:rPr>
        <w:t>For the database option select SEDD</w:t>
      </w:r>
    </w:p>
    <w:p w:rsidR="001455A3" w:rsidRPr="00296186" w:rsidRDefault="001455A3" w:rsidP="00296186">
      <w:pPr>
        <w:pStyle w:val="ListParagraph"/>
        <w:numPr>
          <w:ilvl w:val="1"/>
          <w:numId w:val="36"/>
        </w:numPr>
        <w:jc w:val="both"/>
        <w:rPr>
          <w:rFonts w:asciiTheme="minorHAnsi" w:hAnsiTheme="minorHAnsi" w:cstheme="minorHAnsi"/>
          <w:shd w:val="clear" w:color="auto" w:fill="FFFFFF"/>
          <w:lang w:val="en-GB"/>
        </w:rPr>
      </w:pPr>
      <w:r w:rsidRPr="00296186">
        <w:rPr>
          <w:rFonts w:asciiTheme="minorHAnsi" w:hAnsiTheme="minorHAnsi" w:cstheme="minorHAnsi"/>
          <w:shd w:val="clear" w:color="auto" w:fill="FFFFFF"/>
          <w:lang w:val="en-GB"/>
        </w:rPr>
        <w:t>Click “Find”</w:t>
      </w:r>
    </w:p>
    <w:p w:rsidR="001455A3" w:rsidRPr="00296186" w:rsidRDefault="001455A3" w:rsidP="00296186">
      <w:pPr>
        <w:pStyle w:val="ListParagraph"/>
        <w:numPr>
          <w:ilvl w:val="1"/>
          <w:numId w:val="36"/>
        </w:numPr>
        <w:jc w:val="both"/>
        <w:rPr>
          <w:rFonts w:asciiTheme="minorHAnsi" w:hAnsiTheme="minorHAnsi" w:cstheme="minorHAnsi"/>
          <w:shd w:val="clear" w:color="auto" w:fill="FFFFFF"/>
          <w:lang w:val="en-GB"/>
        </w:rPr>
      </w:pPr>
      <w:r w:rsidRPr="00296186">
        <w:rPr>
          <w:rFonts w:asciiTheme="minorHAnsi" w:hAnsiTheme="minorHAnsi" w:cstheme="minorHAnsi"/>
          <w:shd w:val="clear" w:color="auto" w:fill="FFFFFF"/>
          <w:lang w:val="en-GB"/>
        </w:rPr>
        <w:t>A set of load programs for your state and year will appear at the bottom of the page</w:t>
      </w:r>
    </w:p>
    <w:p w:rsidR="001455A3" w:rsidRPr="00296186" w:rsidRDefault="001455A3" w:rsidP="00296186">
      <w:pPr>
        <w:pStyle w:val="ListParagraph"/>
        <w:numPr>
          <w:ilvl w:val="1"/>
          <w:numId w:val="36"/>
        </w:numPr>
        <w:jc w:val="both"/>
        <w:rPr>
          <w:rFonts w:asciiTheme="minorHAnsi" w:hAnsiTheme="minorHAnsi" w:cstheme="minorHAnsi"/>
          <w:shd w:val="clear" w:color="auto" w:fill="FFFFFF"/>
          <w:lang w:val="en-GB"/>
        </w:rPr>
      </w:pPr>
      <w:r w:rsidRPr="00296186">
        <w:rPr>
          <w:rFonts w:asciiTheme="minorHAnsi" w:hAnsiTheme="minorHAnsi" w:cstheme="minorHAnsi"/>
          <w:noProof/>
        </w:rPr>
        <w:drawing>
          <wp:anchor distT="0" distB="0" distL="114300" distR="114300" simplePos="0" relativeHeight="251660800" behindDoc="0" locked="0" layoutInCell="1" allowOverlap="1">
            <wp:simplePos x="0" y="0"/>
            <wp:positionH relativeFrom="column">
              <wp:posOffset>4599305</wp:posOffset>
            </wp:positionH>
            <wp:positionV relativeFrom="paragraph">
              <wp:posOffset>64135</wp:posOffset>
            </wp:positionV>
            <wp:extent cx="1783080" cy="772160"/>
            <wp:effectExtent l="57150" t="19050" r="121920" b="8509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0" cstate="print"/>
                    <a:srcRect t="27736" r="71987" b="49617"/>
                    <a:stretch>
                      <a:fillRect/>
                    </a:stretch>
                  </pic:blipFill>
                  <pic:spPr bwMode="auto">
                    <a:xfrm>
                      <a:off x="0" y="0"/>
                      <a:ext cx="1783080" cy="772160"/>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Pr="00296186">
        <w:rPr>
          <w:rFonts w:asciiTheme="minorHAnsi" w:hAnsiTheme="minorHAnsi" w:cstheme="minorHAnsi"/>
          <w:shd w:val="clear" w:color="auto" w:fill="FFFFFF"/>
          <w:lang w:val="en-GB"/>
        </w:rPr>
        <w:t xml:space="preserve">Select “Core SAS load program” and save to your hard drive </w:t>
      </w:r>
    </w:p>
    <w:p w:rsidR="001455A3" w:rsidRPr="00296186" w:rsidRDefault="00F9049C" w:rsidP="00296186">
      <w:pPr>
        <w:pStyle w:val="ListParagraph"/>
        <w:numPr>
          <w:ilvl w:val="0"/>
          <w:numId w:val="36"/>
        </w:numPr>
        <w:autoSpaceDE w:val="0"/>
        <w:autoSpaceDN w:val="0"/>
        <w:adjustRightInd w:val="0"/>
        <w:ind w:left="540" w:hanging="180"/>
        <w:jc w:val="both"/>
        <w:rPr>
          <w:rFonts w:asciiTheme="minorHAnsi" w:hAnsiTheme="minorHAnsi" w:cstheme="minorHAnsi"/>
          <w:shd w:val="clear" w:color="auto" w:fill="FFFFFF"/>
          <w:lang w:val="en-GB"/>
        </w:rPr>
      </w:pPr>
      <w:r>
        <w:rPr>
          <w:rFonts w:asciiTheme="minorHAnsi" w:hAnsiTheme="minorHAnsi" w:cstheme="minorHAnsi"/>
          <w:noProof/>
        </w:rPr>
        <mc:AlternateContent>
          <mc:Choice Requires="wps">
            <w:drawing>
              <wp:anchor distT="0" distB="0" distL="114300" distR="114300" simplePos="0" relativeHeight="251661824" behindDoc="0" locked="0" layoutInCell="1" allowOverlap="1">
                <wp:simplePos x="0" y="0"/>
                <wp:positionH relativeFrom="column">
                  <wp:posOffset>4617085</wp:posOffset>
                </wp:positionH>
                <wp:positionV relativeFrom="paragraph">
                  <wp:posOffset>162560</wp:posOffset>
                </wp:positionV>
                <wp:extent cx="1679575" cy="166370"/>
                <wp:effectExtent l="6985" t="10160" r="8890" b="1397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9575" cy="166370"/>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363.55pt;margin-top:12.8pt;width:132.25pt;height:13.1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" filled="f" strokecolor="red"/>
            </w:pict>
          </mc:Fallback>
        </mc:AlternateContent>
      </w:r>
      <w:r w:rsidR="001455A3" w:rsidRPr="00296186">
        <w:rPr>
          <w:rFonts w:asciiTheme="minorHAnsi" w:hAnsiTheme="minorHAnsi" w:cstheme="minorHAnsi"/>
          <w:shd w:val="clear" w:color="auto" w:fill="FFFFFF"/>
          <w:lang w:val="en-GB"/>
        </w:rPr>
        <w:t>After saving the load program, insert the correct file address and name for your state “core.asc” file in the code line at the beginning of the Data Step</w:t>
      </w:r>
    </w:p>
    <w:p w:rsidR="001455A3" w:rsidRPr="00296186" w:rsidRDefault="001455A3" w:rsidP="00296186">
      <w:pPr>
        <w:pStyle w:val="ListParagraph"/>
        <w:numPr>
          <w:ilvl w:val="0"/>
          <w:numId w:val="36"/>
        </w:numPr>
        <w:autoSpaceDE w:val="0"/>
        <w:autoSpaceDN w:val="0"/>
        <w:adjustRightInd w:val="0"/>
        <w:ind w:left="540" w:hanging="180"/>
        <w:jc w:val="both"/>
        <w:rPr>
          <w:rFonts w:asciiTheme="minorHAnsi" w:hAnsiTheme="minorHAnsi" w:cstheme="minorHAnsi"/>
          <w:shd w:val="clear" w:color="auto" w:fill="FFFFFF"/>
          <w:lang w:val="en-GB"/>
        </w:rPr>
      </w:pPr>
      <w:r w:rsidRPr="00296186">
        <w:rPr>
          <w:rFonts w:asciiTheme="minorHAnsi" w:hAnsiTheme="minorHAnsi" w:cstheme="minorHAnsi"/>
          <w:shd w:val="clear" w:color="auto" w:fill="FFFFFF"/>
          <w:lang w:val="en-GB"/>
        </w:rPr>
        <w:t>Run the load program and the core.asc file will be loaded into SAS</w:t>
      </w:r>
    </w:p>
    <w:p w:rsidR="001455A3" w:rsidRPr="00296186" w:rsidRDefault="001455A3" w:rsidP="00296186">
      <w:pPr>
        <w:autoSpaceDE w:val="0"/>
        <w:autoSpaceDN w:val="0"/>
        <w:adjustRightInd w:val="0"/>
        <w:spacing w:after="0" w:line="240" w:lineRule="auto"/>
        <w:jc w:val="both"/>
        <w:rPr>
          <w:rFonts w:cstheme="minorHAnsi"/>
          <w:shd w:val="clear" w:color="auto" w:fill="FFFFFF"/>
          <w:lang w:val="en-GB"/>
        </w:rPr>
      </w:pPr>
    </w:p>
    <w:p w:rsidR="001455A3" w:rsidRPr="00296186" w:rsidRDefault="001455A3" w:rsidP="00296186">
      <w:pPr>
        <w:spacing w:after="0" w:line="240" w:lineRule="auto"/>
        <w:jc w:val="both"/>
        <w:rPr>
          <w:rFonts w:cstheme="minorHAnsi"/>
          <w:b/>
        </w:rPr>
      </w:pPr>
      <w:r w:rsidRPr="00296186">
        <w:rPr>
          <w:rFonts w:cstheme="minorHAnsi"/>
          <w:b/>
        </w:rPr>
        <w:t>Sample SAS Code</w:t>
      </w:r>
    </w:p>
    <w:p w:rsidR="001455A3" w:rsidRDefault="001455A3" w:rsidP="00296186">
      <w:pPr>
        <w:autoSpaceDE w:val="0"/>
        <w:autoSpaceDN w:val="0"/>
        <w:adjustRightInd w:val="0"/>
        <w:spacing w:after="0" w:line="240" w:lineRule="auto"/>
        <w:jc w:val="both"/>
        <w:rPr>
          <w:rFonts w:cstheme="minorHAnsi"/>
          <w:b/>
          <w:i/>
          <w:shd w:val="clear" w:color="auto" w:fill="FFFFFF"/>
          <w:lang w:val="en-GB"/>
        </w:rPr>
      </w:pPr>
      <w:r w:rsidRPr="00296186">
        <w:rPr>
          <w:rFonts w:cstheme="minorHAnsi"/>
          <w:b/>
          <w:shd w:val="clear" w:color="auto" w:fill="FFFFFF"/>
          <w:lang w:val="en-GB"/>
        </w:rPr>
        <w:t>NOTE:</w:t>
      </w:r>
      <w:r w:rsidRPr="00296186">
        <w:rPr>
          <w:rFonts w:cstheme="minorHAnsi"/>
          <w:shd w:val="clear" w:color="auto" w:fill="FFFFFF"/>
          <w:lang w:val="en-GB"/>
        </w:rPr>
        <w:t xml:space="preserve"> Before using this code you should change the “set” file name to match the name and location of your data file. </w:t>
      </w:r>
      <w:r w:rsidRPr="00296186">
        <w:rPr>
          <w:rFonts w:cstheme="minorHAnsi"/>
          <w:b/>
          <w:i/>
          <w:shd w:val="clear" w:color="auto" w:fill="FFFFFF"/>
          <w:lang w:val="en-GB"/>
        </w:rPr>
        <w:t>All states should review and revise the sample code to meet their individual needs.</w:t>
      </w:r>
    </w:p>
    <w:p w:rsidR="00C76093" w:rsidRPr="00296186" w:rsidRDefault="00C76093" w:rsidP="00296186">
      <w:pPr>
        <w:autoSpaceDE w:val="0"/>
        <w:autoSpaceDN w:val="0"/>
        <w:adjustRightInd w:val="0"/>
        <w:spacing w:after="0" w:line="240" w:lineRule="auto"/>
        <w:jc w:val="both"/>
        <w:rPr>
          <w:rFonts w:cstheme="minorHAnsi"/>
          <w:shd w:val="clear" w:color="auto" w:fill="FFFFFF"/>
          <w:lang w:val="en-GB"/>
        </w:rPr>
      </w:pPr>
    </w:p>
    <w:p w:rsidR="001455A3" w:rsidRDefault="001455A3" w:rsidP="00296186">
      <w:pPr>
        <w:spacing w:after="0" w:line="240" w:lineRule="auto"/>
        <w:jc w:val="both"/>
        <w:rPr>
          <w:rFonts w:cstheme="minorHAnsi"/>
          <w:i/>
        </w:rPr>
      </w:pPr>
      <w:r w:rsidRPr="00296186">
        <w:rPr>
          <w:rFonts w:cstheme="minorHAnsi"/>
          <w:i/>
          <w:shd w:val="clear" w:color="auto" w:fill="FFFFFF"/>
          <w:lang w:val="en-GB"/>
        </w:rPr>
        <w:t xml:space="preserve">*Coding for recommended indicator #1, </w:t>
      </w:r>
      <w:r w:rsidRPr="00296186">
        <w:rPr>
          <w:rFonts w:cstheme="minorHAnsi"/>
          <w:i/>
        </w:rPr>
        <w:t xml:space="preserve">ED visit for NTDC based on </w:t>
      </w:r>
      <w:r w:rsidRPr="00296186">
        <w:rPr>
          <w:rFonts w:cstheme="minorHAnsi"/>
          <w:b/>
          <w:i/>
          <w:u w:val="single"/>
        </w:rPr>
        <w:t>first listed diagnosis</w:t>
      </w:r>
      <w:r w:rsidRPr="00296186">
        <w:rPr>
          <w:rFonts w:cstheme="minorHAnsi"/>
          <w:i/>
        </w:rPr>
        <w:t xml:space="preserve">. This coding is for </w:t>
      </w:r>
      <w:r w:rsidRPr="00296186">
        <w:rPr>
          <w:rFonts w:cstheme="minorHAnsi"/>
          <w:b/>
          <w:i/>
          <w:u w:val="single"/>
        </w:rPr>
        <w:t>pre-2015</w:t>
      </w:r>
      <w:r w:rsidRPr="00296186">
        <w:rPr>
          <w:rFonts w:cstheme="minorHAnsi"/>
          <w:i/>
        </w:rPr>
        <w:t xml:space="preserve"> data sets with ICD-9 diagnostic codes. For 2015 datasets, both ICD-9 and ICD-10 codes should be included.</w:t>
      </w:r>
    </w:p>
    <w:p w:rsidR="00C76093" w:rsidRPr="00296186" w:rsidRDefault="00C76093" w:rsidP="00296186">
      <w:pPr>
        <w:spacing w:after="0" w:line="240" w:lineRule="auto"/>
        <w:jc w:val="both"/>
        <w:rPr>
          <w:rFonts w:cstheme="minorHAnsi"/>
          <w:i/>
          <w:shd w:val="clear" w:color="auto" w:fill="FFFFFF"/>
          <w:lang w:val="en-GB"/>
        </w:rPr>
      </w:pPr>
    </w:p>
    <w:p w:rsidR="001455A3" w:rsidRPr="00296186" w:rsidRDefault="001455A3" w:rsidP="00296186">
      <w:pPr>
        <w:autoSpaceDE w:val="0"/>
        <w:autoSpaceDN w:val="0"/>
        <w:adjustRightInd w:val="0"/>
        <w:spacing w:after="0" w:line="240" w:lineRule="auto"/>
        <w:rPr>
          <w:rFonts w:cstheme="minorHAnsi"/>
          <w:shd w:val="clear" w:color="auto" w:fill="FFFFFF"/>
          <w:lang w:val="en-GB"/>
        </w:rPr>
      </w:pPr>
      <w:r w:rsidRPr="00296186">
        <w:rPr>
          <w:rFonts w:cstheme="minorHAnsi"/>
          <w:bCs/>
          <w:shd w:val="clear" w:color="auto" w:fill="FFFFFF"/>
          <w:lang w:val="en-GB"/>
        </w:rPr>
        <w:t>data</w:t>
      </w:r>
      <w:r w:rsidRPr="00296186">
        <w:rPr>
          <w:rFonts w:cstheme="minorHAnsi"/>
          <w:shd w:val="clear" w:color="auto" w:fill="FFFFFF"/>
          <w:lang w:val="en-GB"/>
        </w:rPr>
        <w:t xml:space="preserve"> StateCore; set StateCore;</w:t>
      </w:r>
    </w:p>
    <w:p w:rsidR="001455A3" w:rsidRPr="00296186" w:rsidRDefault="001455A3" w:rsidP="00296186">
      <w:pPr>
        <w:autoSpaceDE w:val="0"/>
        <w:autoSpaceDN w:val="0"/>
        <w:adjustRightInd w:val="0"/>
        <w:spacing w:after="0" w:line="240" w:lineRule="auto"/>
        <w:jc w:val="both"/>
        <w:rPr>
          <w:rFonts w:cstheme="minorHAnsi"/>
          <w:shd w:val="clear" w:color="auto" w:fill="FFFFFF"/>
          <w:lang w:val="en-GB"/>
        </w:rPr>
      </w:pPr>
      <w:r w:rsidRPr="00296186">
        <w:rPr>
          <w:rFonts w:cstheme="minorHAnsi"/>
          <w:shd w:val="clear" w:color="auto" w:fill="FFFFFF"/>
          <w:lang w:val="en-GB"/>
        </w:rPr>
        <w:t>NTDC_dx1=</w:t>
      </w:r>
      <w:r w:rsidRPr="00296186">
        <w:rPr>
          <w:rFonts w:cstheme="minorHAnsi"/>
          <w:bCs/>
          <w:shd w:val="clear" w:color="auto" w:fill="FFFFFF"/>
          <w:lang w:val="en-GB"/>
        </w:rPr>
        <w:t>0</w:t>
      </w:r>
      <w:r w:rsidRPr="00296186">
        <w:rPr>
          <w:rFonts w:cstheme="minorHAnsi"/>
          <w:shd w:val="clear" w:color="auto" w:fill="FFFFFF"/>
          <w:lang w:val="en-GB"/>
        </w:rPr>
        <w:t>; *set variable to 0 and then change to 1 if first DX variable has an NTDC code;</w:t>
      </w:r>
    </w:p>
    <w:p w:rsidR="001455A3" w:rsidRPr="00296186" w:rsidRDefault="001455A3" w:rsidP="00296186">
      <w:pPr>
        <w:autoSpaceDE w:val="0"/>
        <w:autoSpaceDN w:val="0"/>
        <w:adjustRightInd w:val="0"/>
        <w:spacing w:after="0" w:line="240" w:lineRule="auto"/>
        <w:rPr>
          <w:rFonts w:cs="Courier New"/>
          <w:shd w:val="clear" w:color="auto" w:fill="FFFFFF"/>
        </w:rPr>
      </w:pPr>
      <w:r w:rsidRPr="00296186">
        <w:rPr>
          <w:rFonts w:cstheme="minorHAnsi"/>
          <w:shd w:val="clear" w:color="auto" w:fill="FFFFFF"/>
          <w:lang w:val="en-GB"/>
        </w:rPr>
        <w:t xml:space="preserve">If DX1 in </w:t>
      </w:r>
      <w:r w:rsidRPr="00296186">
        <w:rPr>
          <w:rFonts w:cs="Courier New"/>
          <w:shd w:val="clear" w:color="auto" w:fill="FFFFFF"/>
        </w:rPr>
        <w:t xml:space="preserve">('5200', '5201', '5202', '5203', '5204', '5205', '5206', '5207', '5208', '5209', '52100', '52101', </w:t>
      </w:r>
    </w:p>
    <w:p w:rsidR="001455A3" w:rsidRPr="00296186" w:rsidRDefault="001455A3" w:rsidP="00296186">
      <w:pPr>
        <w:autoSpaceDE w:val="0"/>
        <w:autoSpaceDN w:val="0"/>
        <w:adjustRightInd w:val="0"/>
        <w:spacing w:after="0" w:line="240" w:lineRule="auto"/>
        <w:rPr>
          <w:rFonts w:cs="Courier New"/>
          <w:shd w:val="clear" w:color="auto" w:fill="FFFFFF"/>
        </w:rPr>
      </w:pPr>
      <w:r w:rsidRPr="00296186">
        <w:rPr>
          <w:rFonts w:cs="Courier New"/>
          <w:shd w:val="clear" w:color="auto" w:fill="FFFFFF"/>
        </w:rPr>
        <w:t xml:space="preserve">'52102', '52103', '52104', '52105', '52106', '52107', '52108', '52109', '52110', '52111', '52112', </w:t>
      </w:r>
    </w:p>
    <w:p w:rsidR="001455A3" w:rsidRPr="00296186" w:rsidRDefault="001455A3" w:rsidP="00296186">
      <w:pPr>
        <w:autoSpaceDE w:val="0"/>
        <w:autoSpaceDN w:val="0"/>
        <w:adjustRightInd w:val="0"/>
        <w:spacing w:after="0" w:line="240" w:lineRule="auto"/>
        <w:rPr>
          <w:rFonts w:cs="Courier New"/>
          <w:shd w:val="clear" w:color="auto" w:fill="FFFFFF"/>
        </w:rPr>
      </w:pPr>
      <w:r w:rsidRPr="00296186">
        <w:rPr>
          <w:rFonts w:cs="Courier New"/>
          <w:shd w:val="clear" w:color="auto" w:fill="FFFFFF"/>
        </w:rPr>
        <w:t xml:space="preserve">'52113', '52114', '52115', '52120', '52121' '52122', '52123', '52124', '52125', '52130', '52131', </w:t>
      </w:r>
    </w:p>
    <w:p w:rsidR="001455A3" w:rsidRPr="00296186" w:rsidRDefault="001455A3" w:rsidP="00296186">
      <w:pPr>
        <w:autoSpaceDE w:val="0"/>
        <w:autoSpaceDN w:val="0"/>
        <w:adjustRightInd w:val="0"/>
        <w:spacing w:after="0" w:line="240" w:lineRule="auto"/>
        <w:rPr>
          <w:rFonts w:cs="Courier New"/>
          <w:shd w:val="clear" w:color="auto" w:fill="FFFFFF"/>
        </w:rPr>
      </w:pPr>
      <w:r w:rsidRPr="00296186">
        <w:rPr>
          <w:rFonts w:cs="Courier New"/>
          <w:shd w:val="clear" w:color="auto" w:fill="FFFFFF"/>
        </w:rPr>
        <w:t xml:space="preserve">'52132', '52133', '52134', '52135', '52140', '52141', '52142', '52149', '5215', '5216', '5217', </w:t>
      </w:r>
    </w:p>
    <w:p w:rsidR="001455A3" w:rsidRPr="00296186" w:rsidRDefault="001455A3" w:rsidP="00296186">
      <w:pPr>
        <w:autoSpaceDE w:val="0"/>
        <w:autoSpaceDN w:val="0"/>
        <w:adjustRightInd w:val="0"/>
        <w:spacing w:after="0" w:line="240" w:lineRule="auto"/>
        <w:rPr>
          <w:rFonts w:cs="Courier New"/>
          <w:shd w:val="clear" w:color="auto" w:fill="FFFFFF"/>
        </w:rPr>
      </w:pPr>
      <w:r w:rsidRPr="00296186">
        <w:rPr>
          <w:rFonts w:cs="Courier New"/>
          <w:shd w:val="clear" w:color="auto" w:fill="FFFFFF"/>
        </w:rPr>
        <w:t xml:space="preserve">'52181', '52189', '5219', '5220', '5221', '5222', '5223', '5224', '5225', '5226', '5227', '5228', </w:t>
      </w:r>
    </w:p>
    <w:p w:rsidR="001455A3" w:rsidRPr="00296186" w:rsidRDefault="001455A3" w:rsidP="00296186">
      <w:pPr>
        <w:autoSpaceDE w:val="0"/>
        <w:autoSpaceDN w:val="0"/>
        <w:adjustRightInd w:val="0"/>
        <w:spacing w:after="0" w:line="240" w:lineRule="auto"/>
        <w:rPr>
          <w:rFonts w:cs="Courier New"/>
          <w:shd w:val="clear" w:color="auto" w:fill="FFFFFF"/>
        </w:rPr>
      </w:pPr>
      <w:r w:rsidRPr="00296186">
        <w:rPr>
          <w:rFonts w:cs="Courier New"/>
          <w:shd w:val="clear" w:color="auto" w:fill="FFFFFF"/>
        </w:rPr>
        <w:t xml:space="preserve">'5229', '52300', '52301', '52310', '52311', '52320', '52321', '52322', '52323', '52324', '52325', </w:t>
      </w:r>
    </w:p>
    <w:p w:rsidR="001455A3" w:rsidRPr="00296186" w:rsidRDefault="001455A3" w:rsidP="00296186">
      <w:pPr>
        <w:autoSpaceDE w:val="0"/>
        <w:autoSpaceDN w:val="0"/>
        <w:adjustRightInd w:val="0"/>
        <w:spacing w:after="0" w:line="240" w:lineRule="auto"/>
        <w:rPr>
          <w:rFonts w:cs="Courier New"/>
          <w:shd w:val="clear" w:color="auto" w:fill="FFFFFF"/>
        </w:rPr>
      </w:pPr>
      <w:r w:rsidRPr="00296186">
        <w:rPr>
          <w:rFonts w:cs="Courier New"/>
          <w:shd w:val="clear" w:color="auto" w:fill="FFFFFF"/>
        </w:rPr>
        <w:t xml:space="preserve">'52330', '52331', '52332', '52333', '52340', '52341', '52342', '5235', '5236', '5238', '5239', </w:t>
      </w:r>
    </w:p>
    <w:p w:rsidR="001455A3" w:rsidRPr="00296186" w:rsidRDefault="001455A3" w:rsidP="00296186">
      <w:pPr>
        <w:autoSpaceDE w:val="0"/>
        <w:autoSpaceDN w:val="0"/>
        <w:adjustRightInd w:val="0"/>
        <w:spacing w:after="0" w:line="240" w:lineRule="auto"/>
        <w:rPr>
          <w:rFonts w:cs="Courier New"/>
          <w:shd w:val="clear" w:color="auto" w:fill="FFFFFF"/>
        </w:rPr>
      </w:pPr>
      <w:r w:rsidRPr="00296186">
        <w:rPr>
          <w:rFonts w:cs="Courier New"/>
          <w:shd w:val="clear" w:color="auto" w:fill="FFFFFF"/>
        </w:rPr>
        <w:t xml:space="preserve">'52400', '52401', '52402', '52403', '52404', '52405', '52406', '52407', '52409', '52410', '52411', </w:t>
      </w:r>
    </w:p>
    <w:p w:rsidR="001455A3" w:rsidRPr="00296186" w:rsidRDefault="001455A3" w:rsidP="00296186">
      <w:pPr>
        <w:autoSpaceDE w:val="0"/>
        <w:autoSpaceDN w:val="0"/>
        <w:adjustRightInd w:val="0"/>
        <w:spacing w:after="0" w:line="240" w:lineRule="auto"/>
        <w:rPr>
          <w:rFonts w:cs="Courier New"/>
          <w:shd w:val="clear" w:color="auto" w:fill="FFFFFF"/>
        </w:rPr>
      </w:pPr>
      <w:r w:rsidRPr="00296186">
        <w:rPr>
          <w:rFonts w:cs="Courier New"/>
          <w:shd w:val="clear" w:color="auto" w:fill="FFFFFF"/>
        </w:rPr>
        <w:t xml:space="preserve">'52412', '52419', '52420', '52421', '52422', '52423', '52424', '52425', '52426', '52427', '52428', </w:t>
      </w:r>
    </w:p>
    <w:p w:rsidR="001455A3" w:rsidRPr="00296186" w:rsidRDefault="001455A3" w:rsidP="00296186">
      <w:pPr>
        <w:autoSpaceDE w:val="0"/>
        <w:autoSpaceDN w:val="0"/>
        <w:adjustRightInd w:val="0"/>
        <w:spacing w:after="0" w:line="240" w:lineRule="auto"/>
        <w:rPr>
          <w:rFonts w:cs="Courier New"/>
          <w:shd w:val="clear" w:color="auto" w:fill="FFFFFF"/>
        </w:rPr>
      </w:pPr>
      <w:r w:rsidRPr="00296186">
        <w:rPr>
          <w:rFonts w:cs="Courier New"/>
          <w:shd w:val="clear" w:color="auto" w:fill="FFFFFF"/>
        </w:rPr>
        <w:t xml:space="preserve">'52429', '52430', '52431', '52432', '52433', '52434', '52435', '52436', '52437', '52439', '5244', </w:t>
      </w:r>
    </w:p>
    <w:p w:rsidR="001455A3" w:rsidRPr="00296186" w:rsidRDefault="001455A3" w:rsidP="00296186">
      <w:pPr>
        <w:autoSpaceDE w:val="0"/>
        <w:autoSpaceDN w:val="0"/>
        <w:adjustRightInd w:val="0"/>
        <w:spacing w:after="0" w:line="240" w:lineRule="auto"/>
        <w:rPr>
          <w:rFonts w:cs="Courier New"/>
          <w:shd w:val="clear" w:color="auto" w:fill="FFFFFF"/>
        </w:rPr>
      </w:pPr>
      <w:r w:rsidRPr="00296186">
        <w:rPr>
          <w:rFonts w:cs="Courier New"/>
          <w:shd w:val="clear" w:color="auto" w:fill="FFFFFF"/>
        </w:rPr>
        <w:t xml:space="preserve">'52450', '52451', '52452', '52453', '52454', '52455', '52456', '52457', '52459', '52460', '52461', </w:t>
      </w:r>
    </w:p>
    <w:p w:rsidR="001455A3" w:rsidRPr="00296186" w:rsidRDefault="001455A3" w:rsidP="00296186">
      <w:pPr>
        <w:autoSpaceDE w:val="0"/>
        <w:autoSpaceDN w:val="0"/>
        <w:adjustRightInd w:val="0"/>
        <w:spacing w:after="0" w:line="240" w:lineRule="auto"/>
        <w:rPr>
          <w:rFonts w:cs="Courier New"/>
          <w:shd w:val="clear" w:color="auto" w:fill="FFFFFF"/>
        </w:rPr>
      </w:pPr>
      <w:r w:rsidRPr="00296186">
        <w:rPr>
          <w:rFonts w:cs="Courier New"/>
          <w:shd w:val="clear" w:color="auto" w:fill="FFFFFF"/>
        </w:rPr>
        <w:t xml:space="preserve">'52462', '52463', '52464', '52469', '52470', '52471', '52472', '52473', '52474', '52475', '52476', </w:t>
      </w:r>
    </w:p>
    <w:p w:rsidR="001455A3" w:rsidRPr="00296186" w:rsidRDefault="001455A3" w:rsidP="00296186">
      <w:pPr>
        <w:autoSpaceDE w:val="0"/>
        <w:autoSpaceDN w:val="0"/>
        <w:adjustRightInd w:val="0"/>
        <w:spacing w:after="0" w:line="240" w:lineRule="auto"/>
        <w:rPr>
          <w:rFonts w:cs="Courier New"/>
          <w:shd w:val="clear" w:color="auto" w:fill="FFFFFF"/>
        </w:rPr>
      </w:pPr>
      <w:r w:rsidRPr="00296186">
        <w:rPr>
          <w:rFonts w:cs="Courier New"/>
          <w:shd w:val="clear" w:color="auto" w:fill="FFFFFF"/>
        </w:rPr>
        <w:t xml:space="preserve">'52479', '52481', '52482', '52489', '5249', '5250', '52510', '52512', '52513', '52519', '52520', </w:t>
      </w:r>
    </w:p>
    <w:p w:rsidR="001455A3" w:rsidRPr="00296186" w:rsidRDefault="001455A3" w:rsidP="00296186">
      <w:pPr>
        <w:autoSpaceDE w:val="0"/>
        <w:autoSpaceDN w:val="0"/>
        <w:adjustRightInd w:val="0"/>
        <w:spacing w:after="0" w:line="240" w:lineRule="auto"/>
        <w:rPr>
          <w:rFonts w:cs="Courier New"/>
          <w:shd w:val="clear" w:color="auto" w:fill="FFFFFF"/>
        </w:rPr>
      </w:pPr>
      <w:r w:rsidRPr="00296186">
        <w:rPr>
          <w:rFonts w:cs="Courier New"/>
          <w:shd w:val="clear" w:color="auto" w:fill="FFFFFF"/>
        </w:rPr>
        <w:t xml:space="preserve">'52521', '52522', '52523', '52524', '52525', '52526', '5253', '52540', '52541', '52542', '52543', </w:t>
      </w:r>
    </w:p>
    <w:p w:rsidR="001455A3" w:rsidRPr="00296186" w:rsidRDefault="001455A3" w:rsidP="00296186">
      <w:pPr>
        <w:autoSpaceDE w:val="0"/>
        <w:autoSpaceDN w:val="0"/>
        <w:adjustRightInd w:val="0"/>
        <w:spacing w:after="0" w:line="240" w:lineRule="auto"/>
        <w:rPr>
          <w:rFonts w:cs="Courier New"/>
          <w:shd w:val="clear" w:color="auto" w:fill="FFFFFF"/>
        </w:rPr>
      </w:pPr>
      <w:r w:rsidRPr="00296186">
        <w:rPr>
          <w:rFonts w:cs="Courier New"/>
          <w:shd w:val="clear" w:color="auto" w:fill="FFFFFF"/>
        </w:rPr>
        <w:t xml:space="preserve">'52544', '52550', '52551', '52552', '52553', '52554', '52560', '52561', '52562', '52563', '52564', </w:t>
      </w:r>
    </w:p>
    <w:p w:rsidR="001455A3" w:rsidRPr="00296186" w:rsidRDefault="001455A3" w:rsidP="00296186">
      <w:pPr>
        <w:autoSpaceDE w:val="0"/>
        <w:autoSpaceDN w:val="0"/>
        <w:adjustRightInd w:val="0"/>
        <w:spacing w:after="0" w:line="240" w:lineRule="auto"/>
        <w:rPr>
          <w:rFonts w:cs="Courier New"/>
          <w:shd w:val="clear" w:color="auto" w:fill="FFFFFF"/>
        </w:rPr>
      </w:pPr>
      <w:r w:rsidRPr="00296186">
        <w:rPr>
          <w:rFonts w:cs="Courier New"/>
          <w:shd w:val="clear" w:color="auto" w:fill="FFFFFF"/>
        </w:rPr>
        <w:t xml:space="preserve">'52565', '52566', '52567', '52569', '52571', '52572', '52573', '52579', '5258', '5259', '5260', </w:t>
      </w:r>
    </w:p>
    <w:p w:rsidR="001455A3" w:rsidRPr="00296186" w:rsidRDefault="001455A3" w:rsidP="00296186">
      <w:pPr>
        <w:autoSpaceDE w:val="0"/>
        <w:autoSpaceDN w:val="0"/>
        <w:adjustRightInd w:val="0"/>
        <w:spacing w:after="0" w:line="240" w:lineRule="auto"/>
        <w:rPr>
          <w:rFonts w:cs="Courier New"/>
          <w:shd w:val="clear" w:color="auto" w:fill="FFFFFF"/>
        </w:rPr>
      </w:pPr>
      <w:r w:rsidRPr="00296186">
        <w:rPr>
          <w:rFonts w:cs="Courier New"/>
          <w:shd w:val="clear" w:color="auto" w:fill="FFFFFF"/>
        </w:rPr>
        <w:t xml:space="preserve">'5261', '5262', '5263', '5264', '5265', '52661', '52662', '52663', '52669', '52681', '52689', </w:t>
      </w:r>
    </w:p>
    <w:p w:rsidR="001455A3" w:rsidRPr="00296186" w:rsidRDefault="001455A3" w:rsidP="00296186">
      <w:pPr>
        <w:autoSpaceDE w:val="0"/>
        <w:autoSpaceDN w:val="0"/>
        <w:adjustRightInd w:val="0"/>
        <w:spacing w:after="0" w:line="240" w:lineRule="auto"/>
        <w:rPr>
          <w:rFonts w:cs="Courier New"/>
          <w:shd w:val="clear" w:color="auto" w:fill="FFFFFF"/>
        </w:rPr>
      </w:pPr>
      <w:r w:rsidRPr="00296186">
        <w:rPr>
          <w:rFonts w:cs="Courier New"/>
          <w:shd w:val="clear" w:color="auto" w:fill="FFFFFF"/>
        </w:rPr>
        <w:t xml:space="preserve">'5269', '5270', '5271', '5272', '5273', '5274', '5275', '5276', '5277', '5278', '5279', '52800', </w:t>
      </w:r>
    </w:p>
    <w:p w:rsidR="001455A3" w:rsidRPr="00296186" w:rsidRDefault="001455A3" w:rsidP="00296186">
      <w:pPr>
        <w:autoSpaceDE w:val="0"/>
        <w:autoSpaceDN w:val="0"/>
        <w:adjustRightInd w:val="0"/>
        <w:spacing w:after="0" w:line="240" w:lineRule="auto"/>
        <w:rPr>
          <w:rFonts w:cs="Courier New"/>
          <w:shd w:val="clear" w:color="auto" w:fill="FFFFFF"/>
        </w:rPr>
      </w:pPr>
      <w:r w:rsidRPr="00296186">
        <w:rPr>
          <w:rFonts w:cs="Courier New"/>
          <w:shd w:val="clear" w:color="auto" w:fill="FFFFFF"/>
        </w:rPr>
        <w:t xml:space="preserve">'52801', '52802', '52809', '5281', '5282', '5283', '5284', '5285', '5286', '52871', '52872', </w:t>
      </w:r>
    </w:p>
    <w:p w:rsidR="001455A3" w:rsidRPr="00296186" w:rsidRDefault="001455A3" w:rsidP="00296186">
      <w:pPr>
        <w:autoSpaceDE w:val="0"/>
        <w:autoSpaceDN w:val="0"/>
        <w:adjustRightInd w:val="0"/>
        <w:spacing w:after="0" w:line="240" w:lineRule="auto"/>
        <w:rPr>
          <w:rFonts w:cs="Courier New"/>
          <w:shd w:val="clear" w:color="auto" w:fill="FFFFFF"/>
        </w:rPr>
      </w:pPr>
      <w:r w:rsidRPr="00296186">
        <w:rPr>
          <w:rFonts w:cs="Courier New"/>
          <w:shd w:val="clear" w:color="auto" w:fill="FFFFFF"/>
        </w:rPr>
        <w:t xml:space="preserve">'52879', '5288', '5289', '5290', '5291', '5292', '5293', '5294', '5295', '5296', '5298', '5299', </w:t>
      </w:r>
    </w:p>
    <w:p w:rsidR="001455A3" w:rsidRPr="00296186" w:rsidRDefault="001455A3" w:rsidP="00296186">
      <w:pPr>
        <w:autoSpaceDE w:val="0"/>
        <w:autoSpaceDN w:val="0"/>
        <w:adjustRightInd w:val="0"/>
        <w:spacing w:after="0" w:line="240" w:lineRule="auto"/>
        <w:rPr>
          <w:rFonts w:cs="Courier New"/>
          <w:shd w:val="clear" w:color="auto" w:fill="FFFFFF"/>
        </w:rPr>
      </w:pPr>
      <w:r w:rsidRPr="00296186">
        <w:rPr>
          <w:rFonts w:cs="Courier New"/>
          <w:shd w:val="clear" w:color="auto" w:fill="FFFFFF"/>
        </w:rPr>
        <w:t xml:space="preserve">'78492', '7924', 'V523', 'V534', 'V585', 'V722', 'V723') </w:t>
      </w:r>
    </w:p>
    <w:p w:rsidR="001455A3" w:rsidRPr="00296186" w:rsidRDefault="001455A3" w:rsidP="00296186">
      <w:pPr>
        <w:autoSpaceDE w:val="0"/>
        <w:autoSpaceDN w:val="0"/>
        <w:adjustRightInd w:val="0"/>
        <w:spacing w:after="0" w:line="240" w:lineRule="auto"/>
        <w:jc w:val="both"/>
        <w:rPr>
          <w:rFonts w:cstheme="minorHAnsi"/>
          <w:shd w:val="clear" w:color="auto" w:fill="FFFFFF"/>
          <w:lang w:val="en-GB"/>
        </w:rPr>
      </w:pPr>
      <w:r w:rsidRPr="00296186">
        <w:rPr>
          <w:rFonts w:cstheme="minorHAnsi"/>
          <w:shd w:val="clear" w:color="auto" w:fill="FFFFFF"/>
          <w:lang w:val="en-GB"/>
        </w:rPr>
        <w:t>then NTDC_dx1=</w:t>
      </w:r>
      <w:r w:rsidRPr="00296186">
        <w:rPr>
          <w:rFonts w:cstheme="minorHAnsi"/>
          <w:bCs/>
          <w:shd w:val="clear" w:color="auto" w:fill="FFFFFF"/>
          <w:lang w:val="en-GB"/>
        </w:rPr>
        <w:t>1</w:t>
      </w:r>
      <w:r w:rsidRPr="00296186">
        <w:rPr>
          <w:rFonts w:cstheme="minorHAnsi"/>
          <w:shd w:val="clear" w:color="auto" w:fill="FFFFFF"/>
          <w:lang w:val="en-GB"/>
        </w:rPr>
        <w:t>;</w:t>
      </w:r>
    </w:p>
    <w:p w:rsidR="001455A3" w:rsidRDefault="001455A3" w:rsidP="00296186">
      <w:pPr>
        <w:autoSpaceDE w:val="0"/>
        <w:autoSpaceDN w:val="0"/>
        <w:adjustRightInd w:val="0"/>
        <w:spacing w:after="0" w:line="240" w:lineRule="auto"/>
        <w:jc w:val="both"/>
        <w:rPr>
          <w:rFonts w:cstheme="minorHAnsi"/>
          <w:shd w:val="clear" w:color="auto" w:fill="FFFFFF"/>
          <w:lang w:val="en-GB"/>
        </w:rPr>
      </w:pPr>
      <w:r w:rsidRPr="00296186">
        <w:rPr>
          <w:rFonts w:cstheme="minorHAnsi"/>
          <w:bCs/>
          <w:shd w:val="clear" w:color="auto" w:fill="FFFFFF"/>
          <w:lang w:val="en-GB"/>
        </w:rPr>
        <w:t>run</w:t>
      </w:r>
      <w:r w:rsidRPr="00296186">
        <w:rPr>
          <w:rFonts w:cstheme="minorHAnsi"/>
          <w:shd w:val="clear" w:color="auto" w:fill="FFFFFF"/>
          <w:lang w:val="en-GB"/>
        </w:rPr>
        <w:t>;</w:t>
      </w:r>
    </w:p>
    <w:p w:rsidR="00C76093" w:rsidRPr="00296186" w:rsidRDefault="00C76093" w:rsidP="00296186">
      <w:pPr>
        <w:autoSpaceDE w:val="0"/>
        <w:autoSpaceDN w:val="0"/>
        <w:adjustRightInd w:val="0"/>
        <w:spacing w:after="0" w:line="240" w:lineRule="auto"/>
        <w:jc w:val="both"/>
        <w:rPr>
          <w:rFonts w:cstheme="minorHAnsi"/>
          <w:shd w:val="clear" w:color="auto" w:fill="FFFFFF"/>
          <w:lang w:val="en-GB"/>
        </w:rPr>
      </w:pPr>
    </w:p>
    <w:p w:rsidR="001455A3" w:rsidRDefault="001455A3" w:rsidP="00296186">
      <w:pPr>
        <w:spacing w:after="0" w:line="240" w:lineRule="auto"/>
        <w:jc w:val="both"/>
        <w:rPr>
          <w:rFonts w:cstheme="minorHAnsi"/>
          <w:i/>
        </w:rPr>
      </w:pPr>
      <w:r>
        <w:rPr>
          <w:rFonts w:cstheme="minorHAnsi"/>
          <w:i/>
          <w:shd w:val="clear" w:color="auto" w:fill="FFFFFF"/>
          <w:lang w:val="en-GB"/>
        </w:rPr>
        <w:t>*</w:t>
      </w:r>
      <w:r w:rsidRPr="005007AD">
        <w:rPr>
          <w:rFonts w:cstheme="minorHAnsi"/>
          <w:i/>
          <w:shd w:val="clear" w:color="auto" w:fill="FFFFFF"/>
          <w:lang w:val="en-GB"/>
        </w:rPr>
        <w:t xml:space="preserve">Coding for recommended indicator #1, </w:t>
      </w:r>
      <w:r w:rsidRPr="005007AD">
        <w:rPr>
          <w:rFonts w:cstheme="minorHAnsi"/>
          <w:i/>
        </w:rPr>
        <w:t xml:space="preserve">ED visit for NTDC based on </w:t>
      </w:r>
      <w:r w:rsidRPr="005007AD">
        <w:rPr>
          <w:rFonts w:cstheme="minorHAnsi"/>
          <w:b/>
          <w:i/>
          <w:u w:val="single"/>
        </w:rPr>
        <w:t>first listed diagnosis</w:t>
      </w:r>
      <w:r w:rsidRPr="005007AD">
        <w:rPr>
          <w:rFonts w:cstheme="minorHAnsi"/>
          <w:i/>
        </w:rPr>
        <w:t xml:space="preserve">. This coding is for </w:t>
      </w:r>
      <w:r w:rsidRPr="005007AD">
        <w:rPr>
          <w:rFonts w:cstheme="minorHAnsi"/>
          <w:b/>
          <w:i/>
          <w:u w:val="single"/>
        </w:rPr>
        <w:t>post-2015</w:t>
      </w:r>
      <w:r w:rsidRPr="005007AD">
        <w:rPr>
          <w:rFonts w:cstheme="minorHAnsi"/>
          <w:i/>
        </w:rPr>
        <w:t xml:space="preserve"> data sets with ICD-10 diagnostic codes. For 2015 datasets, both ICD-9 and ICD-10 codes should be included.</w:t>
      </w:r>
    </w:p>
    <w:p w:rsidR="00C76093" w:rsidRPr="005007AD" w:rsidRDefault="00C76093" w:rsidP="00296186">
      <w:pPr>
        <w:spacing w:after="0" w:line="240" w:lineRule="auto"/>
        <w:jc w:val="both"/>
        <w:rPr>
          <w:rFonts w:cstheme="minorHAnsi"/>
          <w:i/>
          <w:shd w:val="clear" w:color="auto" w:fill="FFFFFF"/>
          <w:lang w:val="en-GB"/>
        </w:rPr>
      </w:pPr>
    </w:p>
    <w:p w:rsidR="001455A3" w:rsidRPr="005007AD" w:rsidRDefault="001455A3" w:rsidP="00296186">
      <w:pPr>
        <w:autoSpaceDE w:val="0"/>
        <w:autoSpaceDN w:val="0"/>
        <w:adjustRightInd w:val="0"/>
        <w:spacing w:after="0" w:line="240" w:lineRule="auto"/>
        <w:rPr>
          <w:rFonts w:cstheme="minorHAnsi"/>
          <w:shd w:val="clear" w:color="auto" w:fill="FFFFFF"/>
          <w:lang w:val="en-GB"/>
        </w:rPr>
      </w:pPr>
      <w:r w:rsidRPr="005007AD">
        <w:rPr>
          <w:rFonts w:cstheme="minorHAnsi"/>
          <w:bCs/>
          <w:shd w:val="clear" w:color="auto" w:fill="FFFFFF"/>
          <w:lang w:val="en-GB"/>
        </w:rPr>
        <w:t>data</w:t>
      </w:r>
      <w:r w:rsidRPr="005007AD">
        <w:rPr>
          <w:rFonts w:cstheme="minorHAnsi"/>
          <w:shd w:val="clear" w:color="auto" w:fill="FFFFFF"/>
          <w:lang w:val="en-GB"/>
        </w:rPr>
        <w:t xml:space="preserve"> StateCore; set StateCore;</w:t>
      </w:r>
    </w:p>
    <w:p w:rsidR="001455A3" w:rsidRPr="00C76093" w:rsidRDefault="001455A3" w:rsidP="00296186">
      <w:pPr>
        <w:autoSpaceDE w:val="0"/>
        <w:autoSpaceDN w:val="0"/>
        <w:adjustRightInd w:val="0"/>
        <w:spacing w:after="0" w:line="240" w:lineRule="auto"/>
        <w:rPr>
          <w:rFonts w:cstheme="minorHAnsi"/>
          <w:shd w:val="clear" w:color="auto" w:fill="FFFFFF"/>
          <w:lang w:val="en-GB"/>
        </w:rPr>
      </w:pPr>
      <w:r w:rsidRPr="00C76093">
        <w:rPr>
          <w:rFonts w:cstheme="minorHAnsi"/>
          <w:shd w:val="clear" w:color="auto" w:fill="FFFFFF"/>
          <w:lang w:val="en-GB"/>
        </w:rPr>
        <w:t>NTDC_dx1=</w:t>
      </w:r>
      <w:r w:rsidRPr="00C76093">
        <w:rPr>
          <w:rFonts w:cstheme="minorHAnsi"/>
          <w:bCs/>
          <w:shd w:val="clear" w:color="auto" w:fill="FFFFFF"/>
          <w:lang w:val="en-GB"/>
        </w:rPr>
        <w:t>0</w:t>
      </w:r>
      <w:r w:rsidRPr="00C76093">
        <w:rPr>
          <w:rFonts w:cstheme="minorHAnsi"/>
          <w:shd w:val="clear" w:color="auto" w:fill="FFFFFF"/>
          <w:lang w:val="en-GB"/>
        </w:rPr>
        <w:t xml:space="preserve">; *set variable to 0 and then change to 1 if first </w:t>
      </w:r>
      <w:r w:rsidR="00F43902">
        <w:rPr>
          <w:rFonts w:cstheme="minorHAnsi"/>
          <w:shd w:val="clear" w:color="auto" w:fill="FFFFFF"/>
          <w:lang w:val="en-GB"/>
        </w:rPr>
        <w:t>I10_</w:t>
      </w:r>
      <w:r w:rsidRPr="00C76093">
        <w:rPr>
          <w:rFonts w:cstheme="minorHAnsi"/>
          <w:shd w:val="clear" w:color="auto" w:fill="FFFFFF"/>
          <w:lang w:val="en-GB"/>
        </w:rPr>
        <w:t>DX variable has an NTDC code;</w:t>
      </w:r>
    </w:p>
    <w:p w:rsidR="001455A3" w:rsidRPr="00C76093" w:rsidRDefault="001455A3" w:rsidP="00C76093">
      <w:pPr>
        <w:autoSpaceDE w:val="0"/>
        <w:autoSpaceDN w:val="0"/>
        <w:adjustRightInd w:val="0"/>
        <w:spacing w:after="0" w:line="240" w:lineRule="auto"/>
        <w:jc w:val="both"/>
        <w:rPr>
          <w:rFonts w:cstheme="minorHAnsi"/>
          <w:shd w:val="clear" w:color="auto" w:fill="FFFFFF"/>
          <w:lang w:val="en-GB"/>
        </w:rPr>
      </w:pPr>
      <w:r w:rsidRPr="00C76093">
        <w:rPr>
          <w:rFonts w:cstheme="minorHAnsi"/>
          <w:shd w:val="clear" w:color="auto" w:fill="FFFFFF"/>
          <w:lang w:val="en-GB"/>
        </w:rPr>
        <w:t xml:space="preserve">If </w:t>
      </w:r>
      <w:r w:rsidR="00F43902">
        <w:rPr>
          <w:rFonts w:cstheme="minorHAnsi"/>
          <w:shd w:val="clear" w:color="auto" w:fill="FFFFFF"/>
          <w:lang w:val="en-GB"/>
        </w:rPr>
        <w:t>I10_</w:t>
      </w:r>
      <w:r w:rsidRPr="00C76093">
        <w:rPr>
          <w:rFonts w:cstheme="minorHAnsi"/>
          <w:shd w:val="clear" w:color="auto" w:fill="FFFFFF"/>
          <w:lang w:val="en-GB"/>
        </w:rPr>
        <w:t>DX1 in ('A690', 'K000', 'K001', 'K002', 'K003', 'K004', 'K005', 'K006', 'K007', 'K008', 'K009', 'K010', 'K011',</w:t>
      </w:r>
    </w:p>
    <w:p w:rsidR="001455A3" w:rsidRPr="00C76093" w:rsidRDefault="001455A3" w:rsidP="00296186">
      <w:pPr>
        <w:autoSpaceDE w:val="0"/>
        <w:autoSpaceDN w:val="0"/>
        <w:adjustRightInd w:val="0"/>
        <w:spacing w:after="0" w:line="240" w:lineRule="auto"/>
        <w:rPr>
          <w:rFonts w:cstheme="minorHAnsi"/>
          <w:shd w:val="clear" w:color="auto" w:fill="FFFFFF"/>
          <w:lang w:val="en-GB"/>
        </w:rPr>
      </w:pPr>
      <w:r w:rsidRPr="00C76093">
        <w:rPr>
          <w:rFonts w:cstheme="minorHAnsi"/>
          <w:shd w:val="clear" w:color="auto" w:fill="FFFFFF"/>
          <w:lang w:val="en-GB"/>
        </w:rPr>
        <w:t>'K023', 'K0251', 'K0261', 'K0262', 'K0263', 'K027', 'K029', 'K030', 'K031', 'K032', 'K033', 'K034',</w:t>
      </w:r>
    </w:p>
    <w:p w:rsidR="001455A3" w:rsidRPr="00C76093" w:rsidRDefault="001455A3" w:rsidP="00296186">
      <w:pPr>
        <w:autoSpaceDE w:val="0"/>
        <w:autoSpaceDN w:val="0"/>
        <w:adjustRightInd w:val="0"/>
        <w:spacing w:after="0" w:line="240" w:lineRule="auto"/>
        <w:rPr>
          <w:rFonts w:cstheme="minorHAnsi"/>
          <w:shd w:val="clear" w:color="auto" w:fill="FFFFFF"/>
          <w:lang w:val="en-GB"/>
        </w:rPr>
      </w:pPr>
      <w:r w:rsidRPr="00C76093">
        <w:rPr>
          <w:rFonts w:cstheme="minorHAnsi"/>
          <w:shd w:val="clear" w:color="auto" w:fill="FFFFFF"/>
          <w:lang w:val="en-GB"/>
        </w:rPr>
        <w:t>'K035', 'K036', 'K037', 'K0381', 'K0389', 'K039', 'K040',</w:t>
      </w:r>
      <w:r w:rsidR="00226723">
        <w:rPr>
          <w:rFonts w:cstheme="minorHAnsi"/>
          <w:shd w:val="clear" w:color="auto" w:fill="FFFFFF"/>
          <w:lang w:val="en-GB"/>
        </w:rPr>
        <w:t xml:space="preserve"> </w:t>
      </w:r>
      <w:r w:rsidRPr="00C76093">
        <w:rPr>
          <w:rFonts w:cstheme="minorHAnsi"/>
          <w:shd w:val="clear" w:color="auto" w:fill="FFFFFF"/>
          <w:lang w:val="en-GB"/>
        </w:rPr>
        <w:t>'K041', 'K042', 'K043', 'K044', 'K045', 'K046',</w:t>
      </w:r>
    </w:p>
    <w:p w:rsidR="001455A3" w:rsidRPr="00C76093" w:rsidRDefault="001455A3" w:rsidP="00296186">
      <w:pPr>
        <w:autoSpaceDE w:val="0"/>
        <w:autoSpaceDN w:val="0"/>
        <w:adjustRightInd w:val="0"/>
        <w:spacing w:after="0" w:line="240" w:lineRule="auto"/>
        <w:rPr>
          <w:rFonts w:cstheme="minorHAnsi"/>
          <w:shd w:val="clear" w:color="auto" w:fill="FFFFFF"/>
          <w:lang w:val="en-GB"/>
        </w:rPr>
      </w:pPr>
      <w:r w:rsidRPr="00C76093">
        <w:rPr>
          <w:rFonts w:cstheme="minorHAnsi"/>
          <w:shd w:val="clear" w:color="auto" w:fill="FFFFFF"/>
          <w:lang w:val="en-GB"/>
        </w:rPr>
        <w:t>'K047', 'K048', 'K0490', 'K0499', 'K0500', 'K0501',</w:t>
      </w:r>
      <w:r w:rsidR="00226723">
        <w:rPr>
          <w:rFonts w:cstheme="minorHAnsi"/>
          <w:shd w:val="clear" w:color="auto" w:fill="FFFFFF"/>
          <w:lang w:val="en-GB"/>
        </w:rPr>
        <w:t xml:space="preserve"> </w:t>
      </w:r>
      <w:r w:rsidRPr="00C76093">
        <w:rPr>
          <w:rFonts w:cstheme="minorHAnsi"/>
          <w:shd w:val="clear" w:color="auto" w:fill="FFFFFF"/>
          <w:lang w:val="en-GB"/>
        </w:rPr>
        <w:t>'K0510', 'K0511', 'K0520', 'K0521', 'K0522',</w:t>
      </w:r>
    </w:p>
    <w:p w:rsidR="001455A3" w:rsidRPr="00C76093" w:rsidRDefault="001455A3" w:rsidP="00296186">
      <w:pPr>
        <w:autoSpaceDE w:val="0"/>
        <w:autoSpaceDN w:val="0"/>
        <w:adjustRightInd w:val="0"/>
        <w:spacing w:after="0" w:line="240" w:lineRule="auto"/>
        <w:rPr>
          <w:rFonts w:cstheme="minorHAnsi"/>
          <w:shd w:val="clear" w:color="auto" w:fill="FFFFFF"/>
          <w:lang w:val="en-GB"/>
        </w:rPr>
      </w:pPr>
      <w:r w:rsidRPr="00C76093">
        <w:rPr>
          <w:rFonts w:cstheme="minorHAnsi"/>
          <w:shd w:val="clear" w:color="auto" w:fill="FFFFFF"/>
          <w:lang w:val="en-GB"/>
        </w:rPr>
        <w:t xml:space="preserve"> 'K0530', 'K0531', 'K0532', 'K0540', 'K055',</w:t>
      </w:r>
      <w:r w:rsidR="00226723">
        <w:rPr>
          <w:rFonts w:cstheme="minorHAnsi"/>
          <w:shd w:val="clear" w:color="auto" w:fill="FFFFFF"/>
          <w:lang w:val="en-GB"/>
        </w:rPr>
        <w:t xml:space="preserve"> </w:t>
      </w:r>
      <w:r w:rsidRPr="00C76093">
        <w:rPr>
          <w:rFonts w:cstheme="minorHAnsi"/>
          <w:shd w:val="clear" w:color="auto" w:fill="FFFFFF"/>
          <w:lang w:val="en-GB"/>
        </w:rPr>
        <w:t>'K056', 'K060', 'K061', 'K080', 'K08101', 'K08102',</w:t>
      </w:r>
    </w:p>
    <w:p w:rsidR="001455A3" w:rsidRPr="00C76093" w:rsidRDefault="001455A3" w:rsidP="00296186">
      <w:pPr>
        <w:autoSpaceDE w:val="0"/>
        <w:autoSpaceDN w:val="0"/>
        <w:adjustRightInd w:val="0"/>
        <w:spacing w:after="0" w:line="240" w:lineRule="auto"/>
        <w:rPr>
          <w:rFonts w:cstheme="minorHAnsi"/>
          <w:shd w:val="clear" w:color="auto" w:fill="FFFFFF"/>
          <w:lang w:val="en-GB"/>
        </w:rPr>
      </w:pPr>
      <w:r w:rsidRPr="00C76093">
        <w:rPr>
          <w:rFonts w:cstheme="minorHAnsi"/>
          <w:shd w:val="clear" w:color="auto" w:fill="FFFFFF"/>
          <w:lang w:val="en-GB"/>
        </w:rPr>
        <w:t xml:space="preserve"> 'K08103', 'K08104', 'K08109', 'K0820', 'K0821', 'K0822', 'K0823', 'K0824', 'K0825', 'K0826', 'K083',</w:t>
      </w:r>
    </w:p>
    <w:p w:rsidR="001455A3" w:rsidRPr="00C76093" w:rsidRDefault="001455A3" w:rsidP="00296186">
      <w:pPr>
        <w:autoSpaceDE w:val="0"/>
        <w:autoSpaceDN w:val="0"/>
        <w:adjustRightInd w:val="0"/>
        <w:spacing w:after="0" w:line="240" w:lineRule="auto"/>
        <w:rPr>
          <w:rFonts w:cstheme="minorHAnsi"/>
          <w:shd w:val="clear" w:color="auto" w:fill="FFFFFF"/>
          <w:lang w:val="en-GB"/>
        </w:rPr>
      </w:pPr>
      <w:r w:rsidRPr="00C76093">
        <w:rPr>
          <w:rFonts w:cstheme="minorHAnsi"/>
          <w:shd w:val="clear" w:color="auto" w:fill="FFFFFF"/>
          <w:lang w:val="en-GB"/>
        </w:rPr>
        <w:t>'K08401', 'K08402', 'K08403',</w:t>
      </w:r>
      <w:r w:rsidR="00226723">
        <w:rPr>
          <w:rFonts w:cstheme="minorHAnsi"/>
          <w:shd w:val="clear" w:color="auto" w:fill="FFFFFF"/>
          <w:lang w:val="en-GB"/>
        </w:rPr>
        <w:t xml:space="preserve"> </w:t>
      </w:r>
      <w:r w:rsidRPr="00C76093">
        <w:rPr>
          <w:rFonts w:cstheme="minorHAnsi"/>
          <w:shd w:val="clear" w:color="auto" w:fill="FFFFFF"/>
          <w:lang w:val="en-GB"/>
        </w:rPr>
        <w:t>'K08404', 'K08409', 'K08429', 'K08439', 'K08499', 'K0850', 'K0851',</w:t>
      </w:r>
    </w:p>
    <w:p w:rsidR="001455A3" w:rsidRPr="00C76093" w:rsidRDefault="001455A3" w:rsidP="00296186">
      <w:pPr>
        <w:autoSpaceDE w:val="0"/>
        <w:autoSpaceDN w:val="0"/>
        <w:adjustRightInd w:val="0"/>
        <w:spacing w:after="0" w:line="240" w:lineRule="auto"/>
        <w:rPr>
          <w:rFonts w:cstheme="minorHAnsi"/>
          <w:shd w:val="clear" w:color="auto" w:fill="FFFFFF"/>
          <w:lang w:val="en-GB"/>
        </w:rPr>
      </w:pPr>
      <w:r w:rsidRPr="00C76093">
        <w:rPr>
          <w:rFonts w:cstheme="minorHAnsi"/>
          <w:shd w:val="clear" w:color="auto" w:fill="FFFFFF"/>
          <w:lang w:val="en-GB"/>
        </w:rPr>
        <w:t xml:space="preserve"> 'K0852', 'K08530',</w:t>
      </w:r>
      <w:r w:rsidR="00226723">
        <w:rPr>
          <w:rFonts w:cstheme="minorHAnsi"/>
          <w:shd w:val="clear" w:color="auto" w:fill="FFFFFF"/>
          <w:lang w:val="en-GB"/>
        </w:rPr>
        <w:t xml:space="preserve"> </w:t>
      </w:r>
      <w:r w:rsidRPr="00C76093">
        <w:rPr>
          <w:rFonts w:cstheme="minorHAnsi"/>
          <w:shd w:val="clear" w:color="auto" w:fill="FFFFFF"/>
          <w:lang w:val="en-GB"/>
        </w:rPr>
        <w:t>'K08531', 'K0854', 'K0855', 'K0856', 'K0859', 'K088', 'K089', 'K090', 'K091',</w:t>
      </w:r>
    </w:p>
    <w:p w:rsidR="001455A3" w:rsidRPr="00C76093" w:rsidRDefault="001455A3" w:rsidP="00296186">
      <w:pPr>
        <w:autoSpaceDE w:val="0"/>
        <w:autoSpaceDN w:val="0"/>
        <w:adjustRightInd w:val="0"/>
        <w:spacing w:after="0" w:line="240" w:lineRule="auto"/>
        <w:rPr>
          <w:rFonts w:cstheme="minorHAnsi"/>
          <w:shd w:val="clear" w:color="auto" w:fill="FFFFFF"/>
          <w:lang w:val="en-GB"/>
        </w:rPr>
      </w:pPr>
      <w:r w:rsidRPr="00C76093">
        <w:rPr>
          <w:rFonts w:cstheme="minorHAnsi"/>
          <w:shd w:val="clear" w:color="auto" w:fill="FFFFFF"/>
          <w:lang w:val="en-GB"/>
        </w:rPr>
        <w:t>'K098', 'K110',</w:t>
      </w:r>
      <w:r w:rsidR="00226723">
        <w:rPr>
          <w:rFonts w:cstheme="minorHAnsi"/>
          <w:shd w:val="clear" w:color="auto" w:fill="FFFFFF"/>
          <w:lang w:val="en-GB"/>
        </w:rPr>
        <w:t xml:space="preserve"> </w:t>
      </w:r>
      <w:r w:rsidRPr="00C76093">
        <w:rPr>
          <w:rFonts w:cstheme="minorHAnsi"/>
          <w:shd w:val="clear" w:color="auto" w:fill="FFFFFF"/>
          <w:lang w:val="en-GB"/>
        </w:rPr>
        <w:t>'K111', 'K1120', 'K113', 'K114', 'K115', 'K116', 'K117', 'K118', 'K119', 'K120', 'K121',</w:t>
      </w:r>
    </w:p>
    <w:p w:rsidR="001455A3" w:rsidRPr="00C76093" w:rsidRDefault="001455A3" w:rsidP="00296186">
      <w:pPr>
        <w:autoSpaceDE w:val="0"/>
        <w:autoSpaceDN w:val="0"/>
        <w:adjustRightInd w:val="0"/>
        <w:spacing w:after="0" w:line="240" w:lineRule="auto"/>
        <w:rPr>
          <w:rFonts w:cstheme="minorHAnsi"/>
          <w:shd w:val="clear" w:color="auto" w:fill="FFFFFF"/>
          <w:lang w:val="en-GB"/>
        </w:rPr>
      </w:pPr>
      <w:r w:rsidRPr="00C76093">
        <w:rPr>
          <w:rFonts w:cstheme="minorHAnsi"/>
          <w:shd w:val="clear" w:color="auto" w:fill="FFFFFF"/>
          <w:lang w:val="en-GB"/>
        </w:rPr>
        <w:t>'K122', 'K1230', 'K1231', 'K1232', 'K1233',</w:t>
      </w:r>
      <w:r w:rsidR="00226723">
        <w:rPr>
          <w:rFonts w:cstheme="minorHAnsi"/>
          <w:shd w:val="clear" w:color="auto" w:fill="FFFFFF"/>
          <w:lang w:val="en-GB"/>
        </w:rPr>
        <w:t xml:space="preserve"> </w:t>
      </w:r>
      <w:r w:rsidRPr="00C76093">
        <w:rPr>
          <w:rFonts w:cstheme="minorHAnsi"/>
          <w:shd w:val="clear" w:color="auto" w:fill="FFFFFF"/>
          <w:lang w:val="en-GB"/>
        </w:rPr>
        <w:t>'K1239', 'K130', 'K1321', 'K1322', 'K1323', 'K1329', 'K135',</w:t>
      </w:r>
    </w:p>
    <w:p w:rsidR="001455A3" w:rsidRPr="00C76093" w:rsidRDefault="001455A3" w:rsidP="00296186">
      <w:pPr>
        <w:autoSpaceDE w:val="0"/>
        <w:autoSpaceDN w:val="0"/>
        <w:adjustRightInd w:val="0"/>
        <w:spacing w:after="0" w:line="240" w:lineRule="auto"/>
        <w:rPr>
          <w:rFonts w:cstheme="minorHAnsi"/>
          <w:shd w:val="clear" w:color="auto" w:fill="FFFFFF"/>
          <w:lang w:val="en-GB"/>
        </w:rPr>
      </w:pPr>
      <w:r w:rsidRPr="00C76093">
        <w:rPr>
          <w:rFonts w:cstheme="minorHAnsi"/>
          <w:shd w:val="clear" w:color="auto" w:fill="FFFFFF"/>
          <w:lang w:val="en-GB"/>
        </w:rPr>
        <w:t>'K1370', 'K1379', 'K140', 'K141', 'K142', 'K143', 'K144', 'K145', 'K146', 'K148', 'K149', 'M2600', 'M2601',</w:t>
      </w:r>
    </w:p>
    <w:p w:rsidR="001455A3" w:rsidRPr="00C76093" w:rsidRDefault="001455A3" w:rsidP="00296186">
      <w:pPr>
        <w:autoSpaceDE w:val="0"/>
        <w:autoSpaceDN w:val="0"/>
        <w:adjustRightInd w:val="0"/>
        <w:spacing w:after="0" w:line="240" w:lineRule="auto"/>
        <w:rPr>
          <w:rFonts w:cstheme="minorHAnsi"/>
          <w:shd w:val="clear" w:color="auto" w:fill="FFFFFF"/>
          <w:lang w:val="en-GB"/>
        </w:rPr>
      </w:pPr>
      <w:r w:rsidRPr="00C76093">
        <w:rPr>
          <w:rFonts w:cstheme="minorHAnsi"/>
          <w:shd w:val="clear" w:color="auto" w:fill="FFFFFF"/>
          <w:lang w:val="en-GB"/>
        </w:rPr>
        <w:t>'M2602', 'M2603', 'M2604', 'M2605', 'M2606', 'M2607', 'M2609', 'M2610', 'M2611', 'M2612',</w:t>
      </w:r>
    </w:p>
    <w:p w:rsidR="001455A3" w:rsidRPr="00C76093" w:rsidRDefault="001455A3" w:rsidP="00296186">
      <w:pPr>
        <w:autoSpaceDE w:val="0"/>
        <w:autoSpaceDN w:val="0"/>
        <w:adjustRightInd w:val="0"/>
        <w:spacing w:after="0" w:line="240" w:lineRule="auto"/>
        <w:rPr>
          <w:rFonts w:cstheme="minorHAnsi"/>
          <w:shd w:val="clear" w:color="auto" w:fill="FFFFFF"/>
          <w:lang w:val="en-GB"/>
        </w:rPr>
      </w:pPr>
      <w:r w:rsidRPr="00C76093">
        <w:rPr>
          <w:rFonts w:cstheme="minorHAnsi"/>
          <w:shd w:val="clear" w:color="auto" w:fill="FFFFFF"/>
          <w:lang w:val="en-GB"/>
        </w:rPr>
        <w:t>'M2619', 'M2620', 'M26211', 'M26212', 'M26213', 'M26220',</w:t>
      </w:r>
      <w:r w:rsidR="00226723">
        <w:rPr>
          <w:rFonts w:cstheme="minorHAnsi"/>
          <w:shd w:val="clear" w:color="auto" w:fill="FFFFFF"/>
          <w:lang w:val="en-GB"/>
        </w:rPr>
        <w:t xml:space="preserve"> </w:t>
      </w:r>
      <w:r w:rsidRPr="00C76093">
        <w:rPr>
          <w:rFonts w:cstheme="minorHAnsi"/>
          <w:shd w:val="clear" w:color="auto" w:fill="FFFFFF"/>
          <w:lang w:val="en-GB"/>
        </w:rPr>
        <w:t>'M26221', 'M2623', 'M2624', 'M2625',</w:t>
      </w:r>
    </w:p>
    <w:p w:rsidR="001455A3" w:rsidRPr="00C76093" w:rsidRDefault="001455A3" w:rsidP="00296186">
      <w:pPr>
        <w:autoSpaceDE w:val="0"/>
        <w:autoSpaceDN w:val="0"/>
        <w:adjustRightInd w:val="0"/>
        <w:spacing w:after="0" w:line="240" w:lineRule="auto"/>
        <w:rPr>
          <w:rFonts w:cstheme="minorHAnsi"/>
          <w:shd w:val="clear" w:color="auto" w:fill="FFFFFF"/>
          <w:lang w:val="en-GB"/>
        </w:rPr>
      </w:pPr>
      <w:r w:rsidRPr="00C76093">
        <w:rPr>
          <w:rFonts w:cstheme="minorHAnsi"/>
          <w:shd w:val="clear" w:color="auto" w:fill="FFFFFF"/>
          <w:lang w:val="en-GB"/>
        </w:rPr>
        <w:t>'M2629', 'M2630', 'M2631', 'M2632', 'M2633', 'M2634', 'M2635', 'M2636', 'M2637', 'M2639', 'M264',</w:t>
      </w:r>
    </w:p>
    <w:p w:rsidR="001455A3" w:rsidRPr="00C76093" w:rsidRDefault="001455A3" w:rsidP="00296186">
      <w:pPr>
        <w:autoSpaceDE w:val="0"/>
        <w:autoSpaceDN w:val="0"/>
        <w:adjustRightInd w:val="0"/>
        <w:spacing w:after="0" w:line="240" w:lineRule="auto"/>
        <w:rPr>
          <w:rFonts w:cstheme="minorHAnsi"/>
          <w:shd w:val="clear" w:color="auto" w:fill="FFFFFF"/>
          <w:lang w:val="en-GB"/>
        </w:rPr>
      </w:pPr>
      <w:r w:rsidRPr="00C76093">
        <w:rPr>
          <w:rFonts w:cstheme="minorHAnsi"/>
          <w:shd w:val="clear" w:color="auto" w:fill="FFFFFF"/>
          <w:lang w:val="en-GB"/>
        </w:rPr>
        <w:t>'M2650', 'M2651', 'M2652', 'M2653', 'M2654', 'M2655', 'M2656', 'M2657', 'M2659', 'M2660', 'M2661',</w:t>
      </w:r>
    </w:p>
    <w:p w:rsidR="001455A3" w:rsidRPr="00C76093" w:rsidRDefault="001455A3" w:rsidP="00296186">
      <w:pPr>
        <w:autoSpaceDE w:val="0"/>
        <w:autoSpaceDN w:val="0"/>
        <w:adjustRightInd w:val="0"/>
        <w:spacing w:after="0" w:line="240" w:lineRule="auto"/>
        <w:rPr>
          <w:rFonts w:cstheme="minorHAnsi"/>
          <w:shd w:val="clear" w:color="auto" w:fill="FFFFFF"/>
          <w:lang w:val="en-GB"/>
        </w:rPr>
      </w:pPr>
      <w:r w:rsidRPr="00C76093">
        <w:rPr>
          <w:rFonts w:cstheme="minorHAnsi"/>
          <w:shd w:val="clear" w:color="auto" w:fill="FFFFFF"/>
          <w:lang w:val="en-GB"/>
        </w:rPr>
        <w:t>'M2662', 'M2663', 'M2669', 'M2670', 'M2671', 'M2672', 'M2673', 'M2674', 'M2679', 'M2681', 'M2682',</w:t>
      </w:r>
    </w:p>
    <w:p w:rsidR="001455A3" w:rsidRPr="00C76093" w:rsidRDefault="001455A3" w:rsidP="00296186">
      <w:pPr>
        <w:autoSpaceDE w:val="0"/>
        <w:autoSpaceDN w:val="0"/>
        <w:adjustRightInd w:val="0"/>
        <w:spacing w:after="0" w:line="240" w:lineRule="auto"/>
        <w:rPr>
          <w:rFonts w:cstheme="minorHAnsi"/>
          <w:shd w:val="clear" w:color="auto" w:fill="FFFFFF"/>
          <w:lang w:val="en-GB"/>
        </w:rPr>
      </w:pPr>
      <w:r w:rsidRPr="00C76093">
        <w:rPr>
          <w:rFonts w:cstheme="minorHAnsi"/>
          <w:shd w:val="clear" w:color="auto" w:fill="FFFFFF"/>
          <w:lang w:val="en-GB"/>
        </w:rPr>
        <w:t>'M2689', 'M269', 'M271', 'M272', 'M273', 'M2749', 'M2751', 'M2752', 'M2753', 'M2759', 'M2761',</w:t>
      </w:r>
    </w:p>
    <w:p w:rsidR="001455A3" w:rsidRPr="00C76093" w:rsidRDefault="001455A3" w:rsidP="00296186">
      <w:pPr>
        <w:autoSpaceDE w:val="0"/>
        <w:autoSpaceDN w:val="0"/>
        <w:adjustRightInd w:val="0"/>
        <w:spacing w:after="0" w:line="240" w:lineRule="auto"/>
      </w:pPr>
      <w:r w:rsidRPr="00C76093">
        <w:rPr>
          <w:rFonts w:cstheme="minorHAnsi"/>
          <w:shd w:val="clear" w:color="auto" w:fill="FFFFFF"/>
          <w:lang w:val="en-GB"/>
        </w:rPr>
        <w:t xml:space="preserve">'M2762', 'M2763', 'M2769', 'M278', 'M279', 'R682', 'R6884', 'R859', 'Z0120', 'Z0121', 'Z463', 'Z464') </w:t>
      </w:r>
    </w:p>
    <w:p w:rsidR="001455A3" w:rsidRPr="00C76093" w:rsidRDefault="001455A3" w:rsidP="00296186">
      <w:pPr>
        <w:autoSpaceDE w:val="0"/>
        <w:autoSpaceDN w:val="0"/>
        <w:adjustRightInd w:val="0"/>
        <w:spacing w:after="0" w:line="240" w:lineRule="auto"/>
        <w:rPr>
          <w:rFonts w:cstheme="minorHAnsi"/>
          <w:shd w:val="clear" w:color="auto" w:fill="FFFFFF"/>
          <w:lang w:val="en-GB"/>
        </w:rPr>
      </w:pPr>
      <w:r w:rsidRPr="00C76093">
        <w:rPr>
          <w:rFonts w:cstheme="minorHAnsi"/>
          <w:shd w:val="clear" w:color="auto" w:fill="FFFFFF"/>
          <w:lang w:val="en-GB"/>
        </w:rPr>
        <w:t>then NTDC_dx1=</w:t>
      </w:r>
      <w:r w:rsidRPr="00C76093">
        <w:rPr>
          <w:rFonts w:cstheme="minorHAnsi"/>
          <w:bCs/>
          <w:shd w:val="clear" w:color="auto" w:fill="FFFFFF"/>
          <w:lang w:val="en-GB"/>
        </w:rPr>
        <w:t>1</w:t>
      </w:r>
      <w:r w:rsidRPr="00C76093">
        <w:rPr>
          <w:rFonts w:cstheme="minorHAnsi"/>
          <w:shd w:val="clear" w:color="auto" w:fill="FFFFFF"/>
          <w:lang w:val="en-GB"/>
        </w:rPr>
        <w:t>;</w:t>
      </w:r>
    </w:p>
    <w:p w:rsidR="001455A3" w:rsidRPr="005007AD" w:rsidRDefault="001455A3" w:rsidP="00296186">
      <w:pPr>
        <w:autoSpaceDE w:val="0"/>
        <w:autoSpaceDN w:val="0"/>
        <w:adjustRightInd w:val="0"/>
        <w:spacing w:after="0" w:line="240" w:lineRule="auto"/>
        <w:rPr>
          <w:rFonts w:cstheme="minorHAnsi"/>
          <w:shd w:val="clear" w:color="auto" w:fill="FFFFFF"/>
          <w:lang w:val="en-GB"/>
        </w:rPr>
      </w:pPr>
      <w:r w:rsidRPr="005007AD">
        <w:rPr>
          <w:rFonts w:cstheme="minorHAnsi"/>
          <w:bCs/>
          <w:shd w:val="clear" w:color="auto" w:fill="FFFFFF"/>
          <w:lang w:val="en-GB"/>
        </w:rPr>
        <w:t>run</w:t>
      </w:r>
      <w:r w:rsidRPr="005007AD">
        <w:rPr>
          <w:rFonts w:cstheme="minorHAnsi"/>
          <w:shd w:val="clear" w:color="auto" w:fill="FFFFFF"/>
          <w:lang w:val="en-GB"/>
        </w:rPr>
        <w:t>;</w:t>
      </w:r>
    </w:p>
    <w:p w:rsidR="001455A3" w:rsidRPr="005007AD" w:rsidRDefault="001455A3" w:rsidP="00296186">
      <w:pPr>
        <w:spacing w:after="0" w:line="240" w:lineRule="auto"/>
        <w:rPr>
          <w:rFonts w:cstheme="minorHAnsi"/>
          <w:shd w:val="clear" w:color="auto" w:fill="FFFFFF"/>
          <w:lang w:val="en-GB"/>
        </w:rPr>
      </w:pPr>
    </w:p>
    <w:p w:rsidR="001455A3" w:rsidRDefault="001455A3" w:rsidP="00296186">
      <w:pPr>
        <w:spacing w:after="0" w:line="240" w:lineRule="auto"/>
        <w:jc w:val="both"/>
        <w:rPr>
          <w:rFonts w:cstheme="minorHAnsi"/>
          <w:i/>
        </w:rPr>
      </w:pPr>
      <w:r w:rsidRPr="005007AD">
        <w:rPr>
          <w:rFonts w:cstheme="minorHAnsi"/>
          <w:i/>
          <w:shd w:val="clear" w:color="auto" w:fill="FFFFFF"/>
          <w:lang w:val="en-GB"/>
        </w:rPr>
        <w:t xml:space="preserve">*Coding for recommended indicator #2, </w:t>
      </w:r>
      <w:r w:rsidRPr="005007AD">
        <w:rPr>
          <w:rFonts w:cstheme="minorHAnsi"/>
          <w:i/>
        </w:rPr>
        <w:t xml:space="preserve">ED visit for NTDC based on </w:t>
      </w:r>
      <w:r w:rsidRPr="005007AD">
        <w:rPr>
          <w:rFonts w:cstheme="minorHAnsi"/>
          <w:b/>
          <w:i/>
          <w:u w:val="single"/>
        </w:rPr>
        <w:t>any listed diagnosis</w:t>
      </w:r>
      <w:r w:rsidRPr="005007AD">
        <w:rPr>
          <w:rFonts w:cstheme="minorHAnsi"/>
          <w:i/>
        </w:rPr>
        <w:t xml:space="preserve">. This coding is for </w:t>
      </w:r>
      <w:r w:rsidRPr="005007AD">
        <w:rPr>
          <w:rFonts w:cstheme="minorHAnsi"/>
          <w:b/>
          <w:i/>
          <w:u w:val="single"/>
        </w:rPr>
        <w:t>pre-2015</w:t>
      </w:r>
      <w:r w:rsidRPr="005007AD">
        <w:rPr>
          <w:rFonts w:cstheme="minorHAnsi"/>
          <w:i/>
        </w:rPr>
        <w:t xml:space="preserve"> data sets with ICD-9 diagnostic codes. For 2015 datasets, both ICD-9 and ICD-10 codes should be included. NOTE: SEDD has variables for up to 25 diagnoses.</w:t>
      </w:r>
    </w:p>
    <w:p w:rsidR="00C76093" w:rsidRPr="005007AD" w:rsidRDefault="00C76093" w:rsidP="00296186">
      <w:pPr>
        <w:spacing w:after="0" w:line="240" w:lineRule="auto"/>
        <w:jc w:val="both"/>
        <w:rPr>
          <w:rFonts w:cstheme="minorHAnsi"/>
          <w:i/>
          <w:shd w:val="clear" w:color="auto" w:fill="FFFFFF"/>
          <w:lang w:val="en-GB"/>
        </w:rPr>
      </w:pPr>
    </w:p>
    <w:p w:rsidR="001455A3" w:rsidRPr="005007AD" w:rsidRDefault="001455A3" w:rsidP="00296186">
      <w:pPr>
        <w:autoSpaceDE w:val="0"/>
        <w:autoSpaceDN w:val="0"/>
        <w:adjustRightInd w:val="0"/>
        <w:spacing w:after="0" w:line="240" w:lineRule="auto"/>
        <w:rPr>
          <w:rFonts w:cstheme="minorHAnsi"/>
          <w:shd w:val="clear" w:color="auto" w:fill="FFFFFF"/>
          <w:lang w:val="en-GB"/>
        </w:rPr>
      </w:pPr>
      <w:r w:rsidRPr="005007AD">
        <w:rPr>
          <w:rFonts w:cstheme="minorHAnsi"/>
          <w:bCs/>
          <w:shd w:val="clear" w:color="auto" w:fill="FFFFFF"/>
          <w:lang w:val="en-GB"/>
        </w:rPr>
        <w:t>data</w:t>
      </w:r>
      <w:r w:rsidRPr="005007AD">
        <w:rPr>
          <w:rFonts w:cstheme="minorHAnsi"/>
          <w:shd w:val="clear" w:color="auto" w:fill="FFFFFF"/>
          <w:lang w:val="en-GB"/>
        </w:rPr>
        <w:t xml:space="preserve"> StateCore; set StateCore;</w:t>
      </w:r>
    </w:p>
    <w:p w:rsidR="001455A3" w:rsidRPr="005007AD" w:rsidRDefault="001455A3" w:rsidP="00296186">
      <w:pPr>
        <w:autoSpaceDE w:val="0"/>
        <w:autoSpaceDN w:val="0"/>
        <w:adjustRightInd w:val="0"/>
        <w:spacing w:after="0" w:line="240" w:lineRule="auto"/>
        <w:rPr>
          <w:rFonts w:cstheme="minorHAnsi"/>
          <w:shd w:val="clear" w:color="auto" w:fill="FFFFFF"/>
          <w:lang w:val="en-GB"/>
        </w:rPr>
      </w:pPr>
      <w:r w:rsidRPr="005007AD">
        <w:rPr>
          <w:rFonts w:cstheme="minorHAnsi"/>
          <w:shd w:val="clear" w:color="auto" w:fill="FFFFFF"/>
          <w:lang w:val="en-GB"/>
        </w:rPr>
        <w:t>array</w:t>
      </w:r>
      <w:r w:rsidR="00226723">
        <w:rPr>
          <w:rFonts w:cstheme="minorHAnsi"/>
          <w:shd w:val="clear" w:color="auto" w:fill="FFFFFF"/>
          <w:lang w:val="en-GB"/>
        </w:rPr>
        <w:t xml:space="preserve"> </w:t>
      </w:r>
      <w:r w:rsidRPr="005007AD">
        <w:rPr>
          <w:rFonts w:cstheme="minorHAnsi"/>
          <w:shd w:val="clear" w:color="auto" w:fill="FFFFFF"/>
          <w:lang w:val="en-GB"/>
        </w:rPr>
        <w:t xml:space="preserve"> DX{</w:t>
      </w:r>
      <w:r w:rsidRPr="005007AD">
        <w:rPr>
          <w:rFonts w:cstheme="minorHAnsi"/>
          <w:bCs/>
          <w:shd w:val="clear" w:color="auto" w:fill="FFFFFF"/>
          <w:lang w:val="en-GB"/>
        </w:rPr>
        <w:t>25</w:t>
      </w:r>
      <w:r w:rsidRPr="005007AD">
        <w:rPr>
          <w:rFonts w:cstheme="minorHAnsi"/>
          <w:shd w:val="clear" w:color="auto" w:fill="FFFFFF"/>
          <w:lang w:val="en-GB"/>
        </w:rPr>
        <w:t>} DX1--DX25;</w:t>
      </w:r>
    </w:p>
    <w:p w:rsidR="001455A3" w:rsidRPr="005007AD" w:rsidRDefault="001455A3" w:rsidP="00296186">
      <w:pPr>
        <w:autoSpaceDE w:val="0"/>
        <w:autoSpaceDN w:val="0"/>
        <w:adjustRightInd w:val="0"/>
        <w:spacing w:after="0" w:line="240" w:lineRule="auto"/>
        <w:rPr>
          <w:rFonts w:cstheme="minorHAnsi"/>
          <w:shd w:val="clear" w:color="auto" w:fill="FFFFFF"/>
          <w:lang w:val="en-GB"/>
        </w:rPr>
      </w:pPr>
      <w:r w:rsidRPr="005007AD">
        <w:rPr>
          <w:rFonts w:cstheme="minorHAnsi"/>
          <w:shd w:val="clear" w:color="auto" w:fill="FFFFFF"/>
          <w:lang w:val="en-GB"/>
        </w:rPr>
        <w:t>NTDC_dx_any=</w:t>
      </w:r>
      <w:r w:rsidRPr="005007AD">
        <w:rPr>
          <w:rFonts w:cstheme="minorHAnsi"/>
          <w:bCs/>
          <w:shd w:val="clear" w:color="auto" w:fill="FFFFFF"/>
          <w:lang w:val="en-GB"/>
        </w:rPr>
        <w:t>0</w:t>
      </w:r>
      <w:r w:rsidRPr="005007AD">
        <w:rPr>
          <w:rFonts w:cstheme="minorHAnsi"/>
          <w:shd w:val="clear" w:color="auto" w:fill="FFFFFF"/>
          <w:lang w:val="en-GB"/>
        </w:rPr>
        <w:t>;</w:t>
      </w:r>
      <w:r w:rsidR="00226723">
        <w:rPr>
          <w:rFonts w:cstheme="minorHAnsi"/>
          <w:shd w:val="clear" w:color="auto" w:fill="FFFFFF"/>
          <w:lang w:val="en-GB"/>
        </w:rPr>
        <w:t xml:space="preserve"> </w:t>
      </w:r>
      <w:r w:rsidRPr="005007AD">
        <w:rPr>
          <w:rFonts w:cstheme="minorHAnsi"/>
          <w:shd w:val="clear" w:color="auto" w:fill="FFFFFF"/>
          <w:lang w:val="en-GB"/>
        </w:rPr>
        <w:t>*set variable to 0 and then change to 1 if any DX variables have an NTDC code;</w:t>
      </w:r>
    </w:p>
    <w:p w:rsidR="001455A3" w:rsidRPr="005007AD" w:rsidRDefault="001455A3" w:rsidP="00296186">
      <w:pPr>
        <w:autoSpaceDE w:val="0"/>
        <w:autoSpaceDN w:val="0"/>
        <w:adjustRightInd w:val="0"/>
        <w:spacing w:after="0" w:line="240" w:lineRule="auto"/>
        <w:rPr>
          <w:rFonts w:cstheme="minorHAnsi"/>
          <w:shd w:val="clear" w:color="auto" w:fill="FFFFFF"/>
          <w:lang w:val="en-GB"/>
        </w:rPr>
      </w:pPr>
      <w:r w:rsidRPr="005007AD">
        <w:rPr>
          <w:rFonts w:cstheme="minorHAnsi"/>
          <w:shd w:val="clear" w:color="auto" w:fill="FFFFFF"/>
          <w:lang w:val="en-GB"/>
        </w:rPr>
        <w:t>Do i=</w:t>
      </w:r>
      <w:r w:rsidRPr="005007AD">
        <w:rPr>
          <w:rFonts w:cstheme="minorHAnsi"/>
          <w:bCs/>
          <w:shd w:val="clear" w:color="auto" w:fill="FFFFFF"/>
          <w:lang w:val="en-GB"/>
        </w:rPr>
        <w:t>1</w:t>
      </w:r>
      <w:r w:rsidRPr="005007AD">
        <w:rPr>
          <w:rFonts w:cstheme="minorHAnsi"/>
          <w:shd w:val="clear" w:color="auto" w:fill="FFFFFF"/>
          <w:lang w:val="en-GB"/>
        </w:rPr>
        <w:t xml:space="preserve"> to </w:t>
      </w:r>
      <w:r w:rsidRPr="005007AD">
        <w:rPr>
          <w:rFonts w:cstheme="minorHAnsi"/>
          <w:bCs/>
          <w:shd w:val="clear" w:color="auto" w:fill="FFFFFF"/>
          <w:lang w:val="en-GB"/>
        </w:rPr>
        <w:t>25</w:t>
      </w:r>
      <w:r w:rsidRPr="005007AD">
        <w:rPr>
          <w:rFonts w:cstheme="minorHAnsi"/>
          <w:shd w:val="clear" w:color="auto" w:fill="FFFFFF"/>
          <w:lang w:val="en-GB"/>
        </w:rPr>
        <w:t>;</w:t>
      </w:r>
    </w:p>
    <w:p w:rsidR="001455A3" w:rsidRPr="005007AD" w:rsidRDefault="001455A3" w:rsidP="00296186">
      <w:pPr>
        <w:autoSpaceDE w:val="0"/>
        <w:autoSpaceDN w:val="0"/>
        <w:adjustRightInd w:val="0"/>
        <w:spacing w:after="0" w:line="240" w:lineRule="auto"/>
        <w:rPr>
          <w:rFonts w:cstheme="minorHAnsi"/>
          <w:shd w:val="clear" w:color="auto" w:fill="FFFFFF"/>
          <w:lang w:val="en-GB"/>
        </w:rPr>
      </w:pPr>
      <w:r w:rsidRPr="005007AD">
        <w:rPr>
          <w:rFonts w:cstheme="minorHAnsi"/>
          <w:shd w:val="clear" w:color="auto" w:fill="FFFFFF"/>
          <w:lang w:val="en-GB"/>
        </w:rPr>
        <w:t>if DX{i} in (</w:t>
      </w:r>
      <w:r w:rsidRPr="005007AD">
        <w:rPr>
          <w:rFonts w:cstheme="minorHAnsi"/>
          <w:b/>
          <w:i/>
          <w:color w:val="FF0000"/>
          <w:shd w:val="clear" w:color="auto" w:fill="FFFFFF"/>
          <w:lang w:val="en-GB"/>
        </w:rPr>
        <w:t>insert ICD-9 codes listed for recommended indicator #1</w:t>
      </w:r>
      <w:r w:rsidRPr="005007AD">
        <w:rPr>
          <w:rFonts w:cstheme="minorHAnsi"/>
          <w:shd w:val="clear" w:color="auto" w:fill="FFFFFF"/>
          <w:lang w:val="en-GB"/>
        </w:rPr>
        <w:t xml:space="preserve">) </w:t>
      </w:r>
    </w:p>
    <w:p w:rsidR="001455A3" w:rsidRPr="005007AD" w:rsidRDefault="001455A3" w:rsidP="00296186">
      <w:pPr>
        <w:autoSpaceDE w:val="0"/>
        <w:autoSpaceDN w:val="0"/>
        <w:adjustRightInd w:val="0"/>
        <w:spacing w:after="0" w:line="240" w:lineRule="auto"/>
        <w:rPr>
          <w:rFonts w:cstheme="minorHAnsi"/>
          <w:shd w:val="clear" w:color="auto" w:fill="FFFFFF"/>
          <w:lang w:val="en-GB"/>
        </w:rPr>
      </w:pPr>
      <w:r w:rsidRPr="005007AD">
        <w:rPr>
          <w:rFonts w:cstheme="minorHAnsi"/>
          <w:shd w:val="clear" w:color="auto" w:fill="FFFFFF"/>
          <w:lang w:val="en-GB"/>
        </w:rPr>
        <w:t>then NTDC_dx_any=</w:t>
      </w:r>
      <w:r w:rsidRPr="005007AD">
        <w:rPr>
          <w:rFonts w:cstheme="minorHAnsi"/>
          <w:bCs/>
          <w:shd w:val="clear" w:color="auto" w:fill="FFFFFF"/>
          <w:lang w:val="en-GB"/>
        </w:rPr>
        <w:t>1</w:t>
      </w:r>
      <w:r w:rsidRPr="005007AD">
        <w:rPr>
          <w:rFonts w:cstheme="minorHAnsi"/>
          <w:shd w:val="clear" w:color="auto" w:fill="FFFFFF"/>
          <w:lang w:val="en-GB"/>
        </w:rPr>
        <w:t>;</w:t>
      </w:r>
    </w:p>
    <w:p w:rsidR="001455A3" w:rsidRPr="005007AD" w:rsidRDefault="001455A3" w:rsidP="00296186">
      <w:pPr>
        <w:autoSpaceDE w:val="0"/>
        <w:autoSpaceDN w:val="0"/>
        <w:adjustRightInd w:val="0"/>
        <w:spacing w:after="0" w:line="240" w:lineRule="auto"/>
        <w:rPr>
          <w:rFonts w:cstheme="minorHAnsi"/>
          <w:shd w:val="clear" w:color="auto" w:fill="FFFFFF"/>
          <w:lang w:val="en-GB"/>
        </w:rPr>
      </w:pPr>
      <w:r w:rsidRPr="005007AD">
        <w:rPr>
          <w:rFonts w:cstheme="minorHAnsi"/>
          <w:shd w:val="clear" w:color="auto" w:fill="FFFFFF"/>
          <w:lang w:val="en-GB"/>
        </w:rPr>
        <w:t>end;</w:t>
      </w:r>
    </w:p>
    <w:p w:rsidR="001455A3" w:rsidRPr="005007AD" w:rsidRDefault="001455A3" w:rsidP="00296186">
      <w:pPr>
        <w:autoSpaceDE w:val="0"/>
        <w:autoSpaceDN w:val="0"/>
        <w:adjustRightInd w:val="0"/>
        <w:spacing w:after="0" w:line="240" w:lineRule="auto"/>
        <w:rPr>
          <w:rFonts w:cstheme="minorHAnsi"/>
          <w:shd w:val="clear" w:color="auto" w:fill="FFFFFF"/>
          <w:lang w:val="en-GB"/>
        </w:rPr>
      </w:pPr>
      <w:r w:rsidRPr="005007AD">
        <w:rPr>
          <w:rFonts w:cstheme="minorHAnsi"/>
          <w:bCs/>
          <w:shd w:val="clear" w:color="auto" w:fill="FFFFFF"/>
          <w:lang w:val="en-GB"/>
        </w:rPr>
        <w:t>run</w:t>
      </w:r>
      <w:r w:rsidRPr="005007AD">
        <w:rPr>
          <w:rFonts w:cstheme="minorHAnsi"/>
          <w:shd w:val="clear" w:color="auto" w:fill="FFFFFF"/>
          <w:lang w:val="en-GB"/>
        </w:rPr>
        <w:t>;</w:t>
      </w:r>
    </w:p>
    <w:p w:rsidR="001455A3" w:rsidRPr="005007AD" w:rsidRDefault="001455A3" w:rsidP="00296186">
      <w:pPr>
        <w:autoSpaceDE w:val="0"/>
        <w:autoSpaceDN w:val="0"/>
        <w:adjustRightInd w:val="0"/>
        <w:spacing w:after="0" w:line="240" w:lineRule="auto"/>
        <w:rPr>
          <w:rFonts w:cstheme="minorHAnsi"/>
          <w:shd w:val="clear" w:color="auto" w:fill="FFFFFF"/>
          <w:lang w:val="en-GB"/>
        </w:rPr>
      </w:pPr>
    </w:p>
    <w:p w:rsidR="001455A3" w:rsidRDefault="001455A3" w:rsidP="00296186">
      <w:pPr>
        <w:spacing w:after="0" w:line="240" w:lineRule="auto"/>
        <w:jc w:val="both"/>
        <w:rPr>
          <w:rFonts w:cstheme="minorHAnsi"/>
          <w:i/>
        </w:rPr>
      </w:pPr>
      <w:r w:rsidRPr="005007AD">
        <w:rPr>
          <w:rFonts w:cstheme="minorHAnsi"/>
          <w:i/>
          <w:shd w:val="clear" w:color="auto" w:fill="FFFFFF"/>
          <w:lang w:val="en-GB"/>
        </w:rPr>
        <w:t xml:space="preserve">*Coding for recommended indicator #2, </w:t>
      </w:r>
      <w:r w:rsidRPr="005007AD">
        <w:rPr>
          <w:rFonts w:cstheme="minorHAnsi"/>
          <w:i/>
        </w:rPr>
        <w:t xml:space="preserve">ED visit for NTDC based on </w:t>
      </w:r>
      <w:r w:rsidRPr="005007AD">
        <w:rPr>
          <w:rFonts w:cstheme="minorHAnsi"/>
          <w:b/>
          <w:i/>
          <w:u w:val="single"/>
        </w:rPr>
        <w:t xml:space="preserve">any listed diagnosis. </w:t>
      </w:r>
      <w:r w:rsidRPr="005007AD">
        <w:rPr>
          <w:rFonts w:cstheme="minorHAnsi"/>
          <w:i/>
        </w:rPr>
        <w:t xml:space="preserve">This coding is for </w:t>
      </w:r>
      <w:r w:rsidRPr="005007AD">
        <w:rPr>
          <w:rFonts w:cstheme="minorHAnsi"/>
          <w:b/>
          <w:i/>
          <w:u w:val="single"/>
        </w:rPr>
        <w:t>post-2015</w:t>
      </w:r>
      <w:r w:rsidRPr="005007AD">
        <w:rPr>
          <w:rFonts w:cstheme="minorHAnsi"/>
          <w:i/>
        </w:rPr>
        <w:t xml:space="preserve"> data sets with ICD-</w:t>
      </w:r>
      <w:r>
        <w:rPr>
          <w:rFonts w:cstheme="minorHAnsi"/>
          <w:i/>
        </w:rPr>
        <w:t>10</w:t>
      </w:r>
      <w:r w:rsidRPr="005007AD">
        <w:rPr>
          <w:rFonts w:cstheme="minorHAnsi"/>
          <w:i/>
        </w:rPr>
        <w:t xml:space="preserve"> diagnostic codes. For 2015 datasets, both ICD-9 and ICD-10 codes should be included. NOTE: SEDD has variables for up to 25 diagnoses.</w:t>
      </w:r>
    </w:p>
    <w:p w:rsidR="00C76093" w:rsidRPr="005007AD" w:rsidRDefault="00C76093" w:rsidP="00296186">
      <w:pPr>
        <w:spacing w:after="0" w:line="240" w:lineRule="auto"/>
        <w:jc w:val="both"/>
        <w:rPr>
          <w:rFonts w:cstheme="minorHAnsi"/>
          <w:i/>
          <w:shd w:val="clear" w:color="auto" w:fill="FFFFFF"/>
          <w:lang w:val="en-GB"/>
        </w:rPr>
      </w:pPr>
    </w:p>
    <w:p w:rsidR="001455A3" w:rsidRPr="005007AD" w:rsidRDefault="001455A3" w:rsidP="00296186">
      <w:pPr>
        <w:autoSpaceDE w:val="0"/>
        <w:autoSpaceDN w:val="0"/>
        <w:adjustRightInd w:val="0"/>
        <w:spacing w:after="0" w:line="240" w:lineRule="auto"/>
        <w:rPr>
          <w:rFonts w:cstheme="minorHAnsi"/>
          <w:shd w:val="clear" w:color="auto" w:fill="FFFFFF"/>
          <w:lang w:val="en-GB"/>
        </w:rPr>
      </w:pPr>
      <w:r w:rsidRPr="005007AD">
        <w:rPr>
          <w:rFonts w:cstheme="minorHAnsi"/>
          <w:bCs/>
          <w:shd w:val="clear" w:color="auto" w:fill="FFFFFF"/>
          <w:lang w:val="en-GB"/>
        </w:rPr>
        <w:t>data</w:t>
      </w:r>
      <w:r w:rsidRPr="005007AD">
        <w:rPr>
          <w:rFonts w:cstheme="minorHAnsi"/>
          <w:shd w:val="clear" w:color="auto" w:fill="FFFFFF"/>
          <w:lang w:val="en-GB"/>
        </w:rPr>
        <w:t xml:space="preserve"> StateCore; set StateCore;</w:t>
      </w:r>
    </w:p>
    <w:p w:rsidR="001455A3" w:rsidRPr="005007AD" w:rsidRDefault="001455A3" w:rsidP="00296186">
      <w:pPr>
        <w:autoSpaceDE w:val="0"/>
        <w:autoSpaceDN w:val="0"/>
        <w:adjustRightInd w:val="0"/>
        <w:spacing w:after="0" w:line="240" w:lineRule="auto"/>
        <w:rPr>
          <w:rFonts w:cstheme="minorHAnsi"/>
          <w:shd w:val="clear" w:color="auto" w:fill="FFFFFF"/>
          <w:lang w:val="en-GB"/>
        </w:rPr>
      </w:pPr>
      <w:r w:rsidRPr="005007AD">
        <w:rPr>
          <w:rFonts w:cstheme="minorHAnsi"/>
          <w:shd w:val="clear" w:color="auto" w:fill="FFFFFF"/>
          <w:lang w:val="en-GB"/>
        </w:rPr>
        <w:t>array DX{</w:t>
      </w:r>
      <w:r w:rsidRPr="005007AD">
        <w:rPr>
          <w:rFonts w:cstheme="minorHAnsi"/>
          <w:bCs/>
          <w:shd w:val="clear" w:color="auto" w:fill="FFFFFF"/>
          <w:lang w:val="en-GB"/>
        </w:rPr>
        <w:t>25</w:t>
      </w:r>
      <w:r w:rsidRPr="005007AD">
        <w:rPr>
          <w:rFonts w:cstheme="minorHAnsi"/>
          <w:shd w:val="clear" w:color="auto" w:fill="FFFFFF"/>
          <w:lang w:val="en-GB"/>
        </w:rPr>
        <w:t xml:space="preserve">} </w:t>
      </w:r>
      <w:r w:rsidR="00F43902">
        <w:rPr>
          <w:rFonts w:cstheme="minorHAnsi"/>
          <w:shd w:val="clear" w:color="auto" w:fill="FFFFFF"/>
          <w:lang w:val="en-GB"/>
        </w:rPr>
        <w:t>I10_</w:t>
      </w:r>
      <w:r w:rsidRPr="005007AD">
        <w:rPr>
          <w:rFonts w:cstheme="minorHAnsi"/>
          <w:shd w:val="clear" w:color="auto" w:fill="FFFFFF"/>
          <w:lang w:val="en-GB"/>
        </w:rPr>
        <w:t>DX1</w:t>
      </w:r>
      <w:r w:rsidR="00F43902">
        <w:rPr>
          <w:rFonts w:cstheme="minorHAnsi"/>
          <w:shd w:val="clear" w:color="auto" w:fill="FFFFFF"/>
          <w:lang w:val="en-GB"/>
        </w:rPr>
        <w:t>—I10_</w:t>
      </w:r>
      <w:r w:rsidRPr="005007AD">
        <w:rPr>
          <w:rFonts w:cstheme="minorHAnsi"/>
          <w:shd w:val="clear" w:color="auto" w:fill="FFFFFF"/>
          <w:lang w:val="en-GB"/>
        </w:rPr>
        <w:t>DX25;</w:t>
      </w:r>
    </w:p>
    <w:p w:rsidR="001455A3" w:rsidRPr="005007AD" w:rsidRDefault="001455A3" w:rsidP="00296186">
      <w:pPr>
        <w:autoSpaceDE w:val="0"/>
        <w:autoSpaceDN w:val="0"/>
        <w:adjustRightInd w:val="0"/>
        <w:spacing w:after="0" w:line="240" w:lineRule="auto"/>
        <w:rPr>
          <w:rFonts w:cstheme="minorHAnsi"/>
          <w:shd w:val="clear" w:color="auto" w:fill="FFFFFF"/>
          <w:lang w:val="en-GB"/>
        </w:rPr>
      </w:pPr>
      <w:r w:rsidRPr="005007AD">
        <w:rPr>
          <w:rFonts w:cstheme="minorHAnsi"/>
          <w:shd w:val="clear" w:color="auto" w:fill="FFFFFF"/>
          <w:lang w:val="en-GB"/>
        </w:rPr>
        <w:t>NTDC_dx_any=</w:t>
      </w:r>
      <w:r w:rsidRPr="005007AD">
        <w:rPr>
          <w:rFonts w:cstheme="minorHAnsi"/>
          <w:bCs/>
          <w:shd w:val="clear" w:color="auto" w:fill="FFFFFF"/>
          <w:lang w:val="en-GB"/>
        </w:rPr>
        <w:t>0</w:t>
      </w:r>
      <w:r w:rsidRPr="005007AD">
        <w:rPr>
          <w:rFonts w:cstheme="minorHAnsi"/>
          <w:shd w:val="clear" w:color="auto" w:fill="FFFFFF"/>
          <w:lang w:val="en-GB"/>
        </w:rPr>
        <w:t xml:space="preserve">; *set variable to 0 and then change to 1 if any </w:t>
      </w:r>
      <w:r w:rsidR="00F43902">
        <w:rPr>
          <w:rFonts w:cstheme="minorHAnsi"/>
          <w:shd w:val="clear" w:color="auto" w:fill="FFFFFF"/>
          <w:lang w:val="en-GB"/>
        </w:rPr>
        <w:t>I10_</w:t>
      </w:r>
      <w:r w:rsidRPr="005007AD">
        <w:rPr>
          <w:rFonts w:cstheme="minorHAnsi"/>
          <w:shd w:val="clear" w:color="auto" w:fill="FFFFFF"/>
          <w:lang w:val="en-GB"/>
        </w:rPr>
        <w:t>DX variables have an NTDC code;</w:t>
      </w:r>
    </w:p>
    <w:p w:rsidR="001455A3" w:rsidRPr="005007AD" w:rsidRDefault="001455A3" w:rsidP="00296186">
      <w:pPr>
        <w:autoSpaceDE w:val="0"/>
        <w:autoSpaceDN w:val="0"/>
        <w:adjustRightInd w:val="0"/>
        <w:spacing w:after="0" w:line="240" w:lineRule="auto"/>
        <w:rPr>
          <w:rFonts w:cstheme="minorHAnsi"/>
          <w:shd w:val="clear" w:color="auto" w:fill="FFFFFF"/>
          <w:lang w:val="en-GB"/>
        </w:rPr>
      </w:pPr>
      <w:r w:rsidRPr="005007AD">
        <w:rPr>
          <w:rFonts w:cstheme="minorHAnsi"/>
          <w:shd w:val="clear" w:color="auto" w:fill="FFFFFF"/>
          <w:lang w:val="en-GB"/>
        </w:rPr>
        <w:t>Do i=</w:t>
      </w:r>
      <w:r w:rsidRPr="005007AD">
        <w:rPr>
          <w:rFonts w:cstheme="minorHAnsi"/>
          <w:bCs/>
          <w:shd w:val="clear" w:color="auto" w:fill="FFFFFF"/>
          <w:lang w:val="en-GB"/>
        </w:rPr>
        <w:t>1</w:t>
      </w:r>
      <w:r w:rsidRPr="005007AD">
        <w:rPr>
          <w:rFonts w:cstheme="minorHAnsi"/>
          <w:shd w:val="clear" w:color="auto" w:fill="FFFFFF"/>
          <w:lang w:val="en-GB"/>
        </w:rPr>
        <w:t xml:space="preserve"> to </w:t>
      </w:r>
      <w:r w:rsidRPr="005007AD">
        <w:rPr>
          <w:rFonts w:cstheme="minorHAnsi"/>
          <w:bCs/>
          <w:shd w:val="clear" w:color="auto" w:fill="FFFFFF"/>
          <w:lang w:val="en-GB"/>
        </w:rPr>
        <w:t>25</w:t>
      </w:r>
      <w:r w:rsidRPr="005007AD">
        <w:rPr>
          <w:rFonts w:cstheme="minorHAnsi"/>
          <w:shd w:val="clear" w:color="auto" w:fill="FFFFFF"/>
          <w:lang w:val="en-GB"/>
        </w:rPr>
        <w:t>;</w:t>
      </w:r>
    </w:p>
    <w:p w:rsidR="001455A3" w:rsidRPr="005007AD" w:rsidRDefault="001455A3" w:rsidP="00296186">
      <w:pPr>
        <w:autoSpaceDE w:val="0"/>
        <w:autoSpaceDN w:val="0"/>
        <w:adjustRightInd w:val="0"/>
        <w:spacing w:after="0" w:line="240" w:lineRule="auto"/>
        <w:rPr>
          <w:rFonts w:cstheme="minorHAnsi"/>
          <w:shd w:val="clear" w:color="auto" w:fill="FFFFFF"/>
          <w:lang w:val="en-GB"/>
        </w:rPr>
      </w:pPr>
      <w:r w:rsidRPr="005007AD">
        <w:rPr>
          <w:rFonts w:cstheme="minorHAnsi"/>
          <w:shd w:val="clear" w:color="auto" w:fill="FFFFFF"/>
          <w:lang w:val="en-GB"/>
        </w:rPr>
        <w:t>if DX{i} in (</w:t>
      </w:r>
      <w:r w:rsidRPr="005007AD">
        <w:rPr>
          <w:rFonts w:cstheme="minorHAnsi"/>
          <w:b/>
          <w:i/>
          <w:color w:val="FF0000"/>
          <w:shd w:val="clear" w:color="auto" w:fill="FFFFFF"/>
          <w:lang w:val="en-GB"/>
        </w:rPr>
        <w:t>insert ICD-10 codes listed for recommended indicator #1</w:t>
      </w:r>
      <w:r w:rsidRPr="005007AD">
        <w:rPr>
          <w:rFonts w:cstheme="minorHAnsi"/>
          <w:shd w:val="clear" w:color="auto" w:fill="FFFFFF"/>
          <w:lang w:val="en-GB"/>
        </w:rPr>
        <w:t>)</w:t>
      </w:r>
    </w:p>
    <w:p w:rsidR="001455A3" w:rsidRPr="005007AD" w:rsidRDefault="001455A3" w:rsidP="00296186">
      <w:pPr>
        <w:autoSpaceDE w:val="0"/>
        <w:autoSpaceDN w:val="0"/>
        <w:adjustRightInd w:val="0"/>
        <w:spacing w:after="0" w:line="240" w:lineRule="auto"/>
        <w:rPr>
          <w:rFonts w:cstheme="minorHAnsi"/>
          <w:shd w:val="clear" w:color="auto" w:fill="FFFFFF"/>
          <w:lang w:val="en-GB"/>
        </w:rPr>
      </w:pPr>
      <w:r w:rsidRPr="005007AD">
        <w:rPr>
          <w:rFonts w:cstheme="minorHAnsi"/>
          <w:shd w:val="clear" w:color="auto" w:fill="FFFFFF"/>
          <w:lang w:val="en-GB"/>
        </w:rPr>
        <w:t>then NTDC_dx_any=</w:t>
      </w:r>
      <w:r w:rsidRPr="005007AD">
        <w:rPr>
          <w:rFonts w:cstheme="minorHAnsi"/>
          <w:bCs/>
          <w:shd w:val="clear" w:color="auto" w:fill="FFFFFF"/>
          <w:lang w:val="en-GB"/>
        </w:rPr>
        <w:t>1</w:t>
      </w:r>
      <w:r w:rsidRPr="005007AD">
        <w:rPr>
          <w:rFonts w:cstheme="minorHAnsi"/>
          <w:shd w:val="clear" w:color="auto" w:fill="FFFFFF"/>
          <w:lang w:val="en-GB"/>
        </w:rPr>
        <w:t>;</w:t>
      </w:r>
    </w:p>
    <w:p w:rsidR="001455A3" w:rsidRPr="005007AD" w:rsidRDefault="001455A3" w:rsidP="00296186">
      <w:pPr>
        <w:autoSpaceDE w:val="0"/>
        <w:autoSpaceDN w:val="0"/>
        <w:adjustRightInd w:val="0"/>
        <w:spacing w:after="0" w:line="240" w:lineRule="auto"/>
        <w:rPr>
          <w:rFonts w:cstheme="minorHAnsi"/>
          <w:shd w:val="clear" w:color="auto" w:fill="FFFFFF"/>
          <w:lang w:val="en-GB"/>
        </w:rPr>
      </w:pPr>
      <w:r w:rsidRPr="005007AD">
        <w:rPr>
          <w:rFonts w:cstheme="minorHAnsi"/>
          <w:shd w:val="clear" w:color="auto" w:fill="FFFFFF"/>
          <w:lang w:val="en-GB"/>
        </w:rPr>
        <w:t>end;</w:t>
      </w:r>
    </w:p>
    <w:p w:rsidR="001455A3" w:rsidRPr="005007AD" w:rsidRDefault="001455A3" w:rsidP="00296186">
      <w:pPr>
        <w:autoSpaceDE w:val="0"/>
        <w:autoSpaceDN w:val="0"/>
        <w:adjustRightInd w:val="0"/>
        <w:spacing w:after="0" w:line="240" w:lineRule="auto"/>
        <w:rPr>
          <w:rFonts w:cstheme="minorHAnsi"/>
          <w:shd w:val="clear" w:color="auto" w:fill="FFFFFF"/>
          <w:lang w:val="en-GB"/>
        </w:rPr>
      </w:pPr>
      <w:r w:rsidRPr="005007AD">
        <w:rPr>
          <w:rFonts w:cstheme="minorHAnsi"/>
          <w:bCs/>
          <w:shd w:val="clear" w:color="auto" w:fill="FFFFFF"/>
          <w:lang w:val="en-GB"/>
        </w:rPr>
        <w:t>run</w:t>
      </w:r>
      <w:r w:rsidRPr="005007AD">
        <w:rPr>
          <w:rFonts w:cstheme="minorHAnsi"/>
          <w:shd w:val="clear" w:color="auto" w:fill="FFFFFF"/>
          <w:lang w:val="en-GB"/>
        </w:rPr>
        <w:t>;</w:t>
      </w:r>
    </w:p>
    <w:p w:rsidR="001455A3" w:rsidRPr="005007AD" w:rsidRDefault="001455A3" w:rsidP="00296186">
      <w:pPr>
        <w:autoSpaceDE w:val="0"/>
        <w:autoSpaceDN w:val="0"/>
        <w:adjustRightInd w:val="0"/>
        <w:spacing w:after="0" w:line="240" w:lineRule="auto"/>
        <w:rPr>
          <w:rFonts w:cstheme="minorHAnsi"/>
          <w:shd w:val="clear" w:color="auto" w:fill="FFFFFF"/>
          <w:lang w:val="en-GB"/>
        </w:rPr>
      </w:pPr>
    </w:p>
    <w:p w:rsidR="001455A3" w:rsidRDefault="001455A3" w:rsidP="00296186">
      <w:pPr>
        <w:spacing w:after="0" w:line="240" w:lineRule="auto"/>
        <w:jc w:val="both"/>
        <w:rPr>
          <w:rFonts w:cstheme="minorHAnsi"/>
          <w:i/>
        </w:rPr>
      </w:pPr>
      <w:r w:rsidRPr="005007AD">
        <w:rPr>
          <w:rFonts w:cstheme="minorHAnsi"/>
          <w:i/>
          <w:shd w:val="clear" w:color="auto" w:fill="FFFFFF"/>
          <w:lang w:val="en-GB"/>
        </w:rPr>
        <w:t xml:space="preserve">*Coding for recommended indicator #3, </w:t>
      </w:r>
      <w:r w:rsidRPr="005007AD">
        <w:rPr>
          <w:rFonts w:cstheme="minorHAnsi"/>
          <w:i/>
        </w:rPr>
        <w:t xml:space="preserve">ED visit for NTDC based on </w:t>
      </w:r>
      <w:r w:rsidRPr="005007AD">
        <w:rPr>
          <w:rFonts w:cstheme="minorHAnsi"/>
          <w:b/>
          <w:i/>
          <w:u w:val="single"/>
        </w:rPr>
        <w:t>first listed reason for visit</w:t>
      </w:r>
      <w:r w:rsidRPr="005007AD">
        <w:rPr>
          <w:rFonts w:cstheme="minorHAnsi"/>
          <w:i/>
        </w:rPr>
        <w:t xml:space="preserve">. This coding is for </w:t>
      </w:r>
      <w:r w:rsidRPr="005007AD">
        <w:rPr>
          <w:rFonts w:cstheme="minorHAnsi"/>
          <w:b/>
          <w:i/>
          <w:u w:val="single"/>
        </w:rPr>
        <w:t>pre-2015</w:t>
      </w:r>
      <w:r w:rsidRPr="005007AD">
        <w:rPr>
          <w:rFonts w:cstheme="minorHAnsi"/>
          <w:i/>
        </w:rPr>
        <w:t xml:space="preserve"> data sets with ICD-9 diagnostic codes. For 2015 datasets, both ICD-9 and ICD-10 codes should be included. </w:t>
      </w:r>
    </w:p>
    <w:p w:rsidR="00C76093" w:rsidRPr="005007AD" w:rsidRDefault="00C76093" w:rsidP="00296186">
      <w:pPr>
        <w:spacing w:after="0" w:line="240" w:lineRule="auto"/>
        <w:jc w:val="both"/>
        <w:rPr>
          <w:rFonts w:cstheme="minorHAnsi"/>
          <w:i/>
          <w:shd w:val="clear" w:color="auto" w:fill="FFFFFF"/>
          <w:lang w:val="en-GB"/>
        </w:rPr>
      </w:pPr>
    </w:p>
    <w:p w:rsidR="001455A3" w:rsidRPr="005007AD" w:rsidRDefault="001455A3" w:rsidP="00296186">
      <w:pPr>
        <w:autoSpaceDE w:val="0"/>
        <w:autoSpaceDN w:val="0"/>
        <w:adjustRightInd w:val="0"/>
        <w:spacing w:after="0" w:line="240" w:lineRule="auto"/>
        <w:rPr>
          <w:rFonts w:cstheme="minorHAnsi"/>
          <w:shd w:val="clear" w:color="auto" w:fill="FFFFFF"/>
          <w:lang w:val="en-GB"/>
        </w:rPr>
      </w:pPr>
      <w:r w:rsidRPr="005007AD">
        <w:rPr>
          <w:rFonts w:cstheme="minorHAnsi"/>
          <w:bCs/>
          <w:shd w:val="clear" w:color="auto" w:fill="FFFFFF"/>
          <w:lang w:val="en-GB"/>
        </w:rPr>
        <w:t>data</w:t>
      </w:r>
      <w:r w:rsidRPr="005007AD">
        <w:rPr>
          <w:rFonts w:cstheme="minorHAnsi"/>
          <w:shd w:val="clear" w:color="auto" w:fill="FFFFFF"/>
          <w:lang w:val="en-GB"/>
        </w:rPr>
        <w:t xml:space="preserve"> StateCore; set StateCore;</w:t>
      </w:r>
    </w:p>
    <w:p w:rsidR="001455A3" w:rsidRPr="005007AD" w:rsidRDefault="001455A3" w:rsidP="00296186">
      <w:pPr>
        <w:autoSpaceDE w:val="0"/>
        <w:autoSpaceDN w:val="0"/>
        <w:adjustRightInd w:val="0"/>
        <w:spacing w:after="0" w:line="240" w:lineRule="auto"/>
        <w:rPr>
          <w:rFonts w:cstheme="minorHAnsi"/>
          <w:shd w:val="clear" w:color="auto" w:fill="FFFFFF"/>
          <w:lang w:val="en-GB"/>
        </w:rPr>
      </w:pPr>
      <w:r w:rsidRPr="005007AD">
        <w:rPr>
          <w:rFonts w:cstheme="minorHAnsi"/>
          <w:shd w:val="clear" w:color="auto" w:fill="FFFFFF"/>
          <w:lang w:val="en-GB"/>
        </w:rPr>
        <w:t>NTDC_RsnVis1=</w:t>
      </w:r>
      <w:r w:rsidRPr="005007AD">
        <w:rPr>
          <w:rFonts w:cstheme="minorHAnsi"/>
          <w:bCs/>
          <w:shd w:val="clear" w:color="auto" w:fill="FFFFFF"/>
          <w:lang w:val="en-GB"/>
        </w:rPr>
        <w:t>0</w:t>
      </w:r>
      <w:r w:rsidRPr="005007AD">
        <w:rPr>
          <w:rFonts w:cstheme="minorHAnsi"/>
          <w:shd w:val="clear" w:color="auto" w:fill="FFFFFF"/>
          <w:lang w:val="en-GB"/>
        </w:rPr>
        <w:t>;</w:t>
      </w:r>
    </w:p>
    <w:p w:rsidR="001455A3" w:rsidRPr="005007AD" w:rsidRDefault="001455A3" w:rsidP="00296186">
      <w:pPr>
        <w:autoSpaceDE w:val="0"/>
        <w:autoSpaceDN w:val="0"/>
        <w:adjustRightInd w:val="0"/>
        <w:spacing w:after="0" w:line="240" w:lineRule="auto"/>
        <w:rPr>
          <w:rFonts w:cstheme="minorHAnsi"/>
          <w:shd w:val="clear" w:color="auto" w:fill="FFFFFF"/>
          <w:lang w:val="en-GB"/>
        </w:rPr>
      </w:pPr>
      <w:r w:rsidRPr="005007AD">
        <w:rPr>
          <w:rFonts w:cstheme="minorHAnsi"/>
          <w:shd w:val="clear" w:color="auto" w:fill="FFFFFF"/>
          <w:lang w:val="en-GB"/>
        </w:rPr>
        <w:t>If DX_Visit_Reason1 in (</w:t>
      </w:r>
      <w:r w:rsidRPr="005007AD">
        <w:rPr>
          <w:rFonts w:cstheme="minorHAnsi"/>
          <w:b/>
          <w:i/>
          <w:color w:val="FF0000"/>
          <w:shd w:val="clear" w:color="auto" w:fill="FFFFFF"/>
          <w:lang w:val="en-GB"/>
        </w:rPr>
        <w:t>insert ICD-9 codes listed for recommended indicator #1</w:t>
      </w:r>
      <w:r w:rsidRPr="005007AD">
        <w:rPr>
          <w:rFonts w:cstheme="minorHAnsi"/>
          <w:shd w:val="clear" w:color="auto" w:fill="FFFFFF"/>
          <w:lang w:val="en-GB"/>
        </w:rPr>
        <w:t>)</w:t>
      </w:r>
    </w:p>
    <w:p w:rsidR="001455A3" w:rsidRDefault="001455A3" w:rsidP="00296186">
      <w:pPr>
        <w:autoSpaceDE w:val="0"/>
        <w:autoSpaceDN w:val="0"/>
        <w:adjustRightInd w:val="0"/>
        <w:spacing w:after="0" w:line="240" w:lineRule="auto"/>
        <w:rPr>
          <w:rFonts w:cstheme="minorHAnsi"/>
          <w:shd w:val="clear" w:color="auto" w:fill="FFFFFF"/>
          <w:lang w:val="en-GB"/>
        </w:rPr>
      </w:pPr>
      <w:r w:rsidRPr="005007AD">
        <w:rPr>
          <w:rFonts w:cstheme="minorHAnsi"/>
          <w:shd w:val="clear" w:color="auto" w:fill="FFFFFF"/>
          <w:lang w:val="en-GB"/>
        </w:rPr>
        <w:t>then NTDC_RsnVis1=</w:t>
      </w:r>
      <w:r w:rsidRPr="005007AD">
        <w:rPr>
          <w:rFonts w:cstheme="minorHAnsi"/>
          <w:bCs/>
          <w:shd w:val="clear" w:color="auto" w:fill="FFFFFF"/>
          <w:lang w:val="en-GB"/>
        </w:rPr>
        <w:t>1</w:t>
      </w:r>
      <w:r w:rsidRPr="005007AD">
        <w:rPr>
          <w:rFonts w:cstheme="minorHAnsi"/>
          <w:shd w:val="clear" w:color="auto" w:fill="FFFFFF"/>
          <w:lang w:val="en-GB"/>
        </w:rPr>
        <w:t>;</w:t>
      </w:r>
    </w:p>
    <w:p w:rsidR="001455A3" w:rsidRPr="005007AD" w:rsidRDefault="001455A3" w:rsidP="00296186">
      <w:pPr>
        <w:autoSpaceDE w:val="0"/>
        <w:autoSpaceDN w:val="0"/>
        <w:adjustRightInd w:val="0"/>
        <w:spacing w:after="0" w:line="240" w:lineRule="auto"/>
        <w:rPr>
          <w:rFonts w:cstheme="minorHAnsi"/>
          <w:shd w:val="clear" w:color="auto" w:fill="FFFFFF"/>
          <w:lang w:val="en-GB"/>
        </w:rPr>
      </w:pPr>
      <w:r w:rsidRPr="005007AD">
        <w:rPr>
          <w:rFonts w:cstheme="minorHAnsi"/>
          <w:bCs/>
          <w:shd w:val="clear" w:color="auto" w:fill="FFFFFF"/>
          <w:lang w:val="en-GB"/>
        </w:rPr>
        <w:t>run</w:t>
      </w:r>
      <w:r w:rsidRPr="005007AD">
        <w:rPr>
          <w:rFonts w:cstheme="minorHAnsi"/>
          <w:shd w:val="clear" w:color="auto" w:fill="FFFFFF"/>
          <w:lang w:val="en-GB"/>
        </w:rPr>
        <w:t>;</w:t>
      </w:r>
    </w:p>
    <w:p w:rsidR="001455A3" w:rsidRPr="005007AD" w:rsidRDefault="001455A3" w:rsidP="00296186">
      <w:pPr>
        <w:autoSpaceDE w:val="0"/>
        <w:autoSpaceDN w:val="0"/>
        <w:adjustRightInd w:val="0"/>
        <w:spacing w:after="0" w:line="240" w:lineRule="auto"/>
        <w:rPr>
          <w:rFonts w:cstheme="minorHAnsi"/>
          <w:shd w:val="clear" w:color="auto" w:fill="FFFFFF"/>
          <w:lang w:val="en-GB"/>
        </w:rPr>
      </w:pPr>
    </w:p>
    <w:p w:rsidR="001455A3" w:rsidRPr="005007AD" w:rsidRDefault="001455A3" w:rsidP="00296186">
      <w:pPr>
        <w:spacing w:after="0" w:line="240" w:lineRule="auto"/>
        <w:jc w:val="both"/>
        <w:rPr>
          <w:rFonts w:cstheme="minorHAnsi"/>
          <w:i/>
          <w:shd w:val="clear" w:color="auto" w:fill="FFFFFF"/>
          <w:lang w:val="en-GB"/>
        </w:rPr>
      </w:pPr>
      <w:r w:rsidRPr="005007AD">
        <w:rPr>
          <w:rFonts w:cstheme="minorHAnsi"/>
          <w:i/>
          <w:shd w:val="clear" w:color="auto" w:fill="FFFFFF"/>
          <w:lang w:val="en-GB"/>
        </w:rPr>
        <w:t xml:space="preserve">*Coding for recommended indicator #3, </w:t>
      </w:r>
      <w:r w:rsidRPr="005007AD">
        <w:rPr>
          <w:rFonts w:cstheme="minorHAnsi"/>
          <w:i/>
        </w:rPr>
        <w:t xml:space="preserve">ED visit for NTDC based on </w:t>
      </w:r>
      <w:r w:rsidRPr="005007AD">
        <w:rPr>
          <w:rFonts w:cstheme="minorHAnsi"/>
          <w:b/>
          <w:i/>
          <w:u w:val="single"/>
        </w:rPr>
        <w:t>first listed reason for visit</w:t>
      </w:r>
      <w:r w:rsidRPr="005007AD">
        <w:rPr>
          <w:rFonts w:cstheme="minorHAnsi"/>
          <w:i/>
        </w:rPr>
        <w:t xml:space="preserve">. This coding is for </w:t>
      </w:r>
      <w:r w:rsidRPr="005007AD">
        <w:rPr>
          <w:rFonts w:cstheme="minorHAnsi"/>
          <w:b/>
          <w:i/>
          <w:u w:val="single"/>
        </w:rPr>
        <w:t>post-2015</w:t>
      </w:r>
      <w:r w:rsidRPr="005007AD">
        <w:rPr>
          <w:rFonts w:cstheme="minorHAnsi"/>
          <w:i/>
        </w:rPr>
        <w:t xml:space="preserve"> data sets with ICD-</w:t>
      </w:r>
      <w:r>
        <w:rPr>
          <w:rFonts w:cstheme="minorHAnsi"/>
          <w:i/>
        </w:rPr>
        <w:t>10</w:t>
      </w:r>
      <w:r w:rsidRPr="005007AD">
        <w:rPr>
          <w:rFonts w:cstheme="minorHAnsi"/>
          <w:i/>
        </w:rPr>
        <w:t xml:space="preserve"> diagnostic codes. For 2015 datasets, both ICD-9 and ICD-10 codes should be included. </w:t>
      </w:r>
    </w:p>
    <w:p w:rsidR="001455A3" w:rsidRPr="005007AD" w:rsidRDefault="001455A3" w:rsidP="00296186">
      <w:pPr>
        <w:autoSpaceDE w:val="0"/>
        <w:autoSpaceDN w:val="0"/>
        <w:adjustRightInd w:val="0"/>
        <w:spacing w:after="0" w:line="240" w:lineRule="auto"/>
        <w:rPr>
          <w:rFonts w:cstheme="minorHAnsi"/>
          <w:bCs/>
          <w:shd w:val="clear" w:color="auto" w:fill="FFFFFF"/>
          <w:lang w:val="en-GB"/>
        </w:rPr>
      </w:pPr>
    </w:p>
    <w:p w:rsidR="001455A3" w:rsidRPr="005007AD" w:rsidRDefault="001455A3" w:rsidP="00296186">
      <w:pPr>
        <w:autoSpaceDE w:val="0"/>
        <w:autoSpaceDN w:val="0"/>
        <w:adjustRightInd w:val="0"/>
        <w:spacing w:after="0" w:line="240" w:lineRule="auto"/>
        <w:rPr>
          <w:rFonts w:cstheme="minorHAnsi"/>
          <w:shd w:val="clear" w:color="auto" w:fill="FFFFFF"/>
          <w:lang w:val="en-GB"/>
        </w:rPr>
      </w:pPr>
      <w:r w:rsidRPr="005007AD">
        <w:rPr>
          <w:rFonts w:cstheme="minorHAnsi"/>
          <w:bCs/>
          <w:shd w:val="clear" w:color="auto" w:fill="FFFFFF"/>
          <w:lang w:val="en-GB"/>
        </w:rPr>
        <w:t>data</w:t>
      </w:r>
      <w:r w:rsidRPr="005007AD">
        <w:rPr>
          <w:rFonts w:cstheme="minorHAnsi"/>
          <w:shd w:val="clear" w:color="auto" w:fill="FFFFFF"/>
          <w:lang w:val="en-GB"/>
        </w:rPr>
        <w:t xml:space="preserve"> StateCore; set StateCore;</w:t>
      </w:r>
    </w:p>
    <w:p w:rsidR="001455A3" w:rsidRPr="005007AD" w:rsidRDefault="001455A3" w:rsidP="00296186">
      <w:pPr>
        <w:autoSpaceDE w:val="0"/>
        <w:autoSpaceDN w:val="0"/>
        <w:adjustRightInd w:val="0"/>
        <w:spacing w:after="0" w:line="240" w:lineRule="auto"/>
        <w:rPr>
          <w:rFonts w:cstheme="minorHAnsi"/>
          <w:shd w:val="clear" w:color="auto" w:fill="FFFFFF"/>
          <w:lang w:val="en-GB"/>
        </w:rPr>
      </w:pPr>
      <w:r w:rsidRPr="005007AD">
        <w:rPr>
          <w:rFonts w:cstheme="minorHAnsi"/>
          <w:shd w:val="clear" w:color="auto" w:fill="FFFFFF"/>
          <w:lang w:val="en-GB"/>
        </w:rPr>
        <w:t>NTDC_RsnVis1=</w:t>
      </w:r>
      <w:r w:rsidRPr="005007AD">
        <w:rPr>
          <w:rFonts w:cstheme="minorHAnsi"/>
          <w:bCs/>
          <w:shd w:val="clear" w:color="auto" w:fill="FFFFFF"/>
          <w:lang w:val="en-GB"/>
        </w:rPr>
        <w:t>0</w:t>
      </w:r>
      <w:r w:rsidRPr="005007AD">
        <w:rPr>
          <w:rFonts w:cstheme="minorHAnsi"/>
          <w:shd w:val="clear" w:color="auto" w:fill="FFFFFF"/>
          <w:lang w:val="en-GB"/>
        </w:rPr>
        <w:t>;</w:t>
      </w:r>
    </w:p>
    <w:p w:rsidR="001455A3" w:rsidRPr="005007AD" w:rsidRDefault="00F43902" w:rsidP="00296186">
      <w:pPr>
        <w:autoSpaceDE w:val="0"/>
        <w:autoSpaceDN w:val="0"/>
        <w:adjustRightInd w:val="0"/>
        <w:spacing w:after="0" w:line="240" w:lineRule="auto"/>
        <w:rPr>
          <w:rFonts w:cstheme="minorHAnsi"/>
          <w:shd w:val="clear" w:color="auto" w:fill="FFFFFF"/>
          <w:lang w:val="en-GB"/>
        </w:rPr>
      </w:pPr>
      <w:r>
        <w:rPr>
          <w:rFonts w:cstheme="minorHAnsi"/>
          <w:shd w:val="clear" w:color="auto" w:fill="FFFFFF"/>
          <w:lang w:val="en-GB"/>
        </w:rPr>
        <w:t>If I10</w:t>
      </w:r>
      <w:r w:rsidR="001455A3" w:rsidRPr="005007AD">
        <w:rPr>
          <w:rFonts w:cstheme="minorHAnsi"/>
          <w:shd w:val="clear" w:color="auto" w:fill="FFFFFF"/>
          <w:lang w:val="en-GB"/>
        </w:rPr>
        <w:t>_Visit_Reason1 in (</w:t>
      </w:r>
      <w:r w:rsidR="001455A3" w:rsidRPr="005007AD">
        <w:rPr>
          <w:rFonts w:cstheme="minorHAnsi"/>
          <w:b/>
          <w:i/>
          <w:color w:val="FF0000"/>
          <w:shd w:val="clear" w:color="auto" w:fill="FFFFFF"/>
          <w:lang w:val="en-GB"/>
        </w:rPr>
        <w:t>insert ICD-10 codes listed for recommended indicator #1</w:t>
      </w:r>
      <w:r w:rsidR="001455A3" w:rsidRPr="005007AD">
        <w:rPr>
          <w:rFonts w:cstheme="minorHAnsi"/>
          <w:shd w:val="clear" w:color="auto" w:fill="FFFFFF"/>
          <w:lang w:val="en-GB"/>
        </w:rPr>
        <w:t>)</w:t>
      </w:r>
    </w:p>
    <w:p w:rsidR="001455A3" w:rsidRPr="005007AD" w:rsidRDefault="001455A3" w:rsidP="00296186">
      <w:pPr>
        <w:autoSpaceDE w:val="0"/>
        <w:autoSpaceDN w:val="0"/>
        <w:adjustRightInd w:val="0"/>
        <w:spacing w:after="0" w:line="240" w:lineRule="auto"/>
        <w:rPr>
          <w:rFonts w:cstheme="minorHAnsi"/>
          <w:shd w:val="clear" w:color="auto" w:fill="FFFFFF"/>
          <w:lang w:val="en-GB"/>
        </w:rPr>
      </w:pPr>
      <w:r w:rsidRPr="005007AD">
        <w:rPr>
          <w:rFonts w:cstheme="minorHAnsi"/>
          <w:shd w:val="clear" w:color="auto" w:fill="FFFFFF"/>
          <w:lang w:val="en-GB"/>
        </w:rPr>
        <w:t>then NTDC_RsnVis1=</w:t>
      </w:r>
      <w:r w:rsidRPr="005007AD">
        <w:rPr>
          <w:rFonts w:cstheme="minorHAnsi"/>
          <w:bCs/>
          <w:shd w:val="clear" w:color="auto" w:fill="FFFFFF"/>
          <w:lang w:val="en-GB"/>
        </w:rPr>
        <w:t>1</w:t>
      </w:r>
      <w:r w:rsidRPr="005007AD">
        <w:rPr>
          <w:rFonts w:cstheme="minorHAnsi"/>
          <w:shd w:val="clear" w:color="auto" w:fill="FFFFFF"/>
          <w:lang w:val="en-GB"/>
        </w:rPr>
        <w:t>;</w:t>
      </w:r>
    </w:p>
    <w:p w:rsidR="001455A3" w:rsidRPr="005007AD" w:rsidRDefault="001455A3" w:rsidP="00296186">
      <w:pPr>
        <w:autoSpaceDE w:val="0"/>
        <w:autoSpaceDN w:val="0"/>
        <w:adjustRightInd w:val="0"/>
        <w:spacing w:after="0" w:line="240" w:lineRule="auto"/>
        <w:rPr>
          <w:rFonts w:cstheme="minorHAnsi"/>
          <w:shd w:val="clear" w:color="auto" w:fill="FFFFFF"/>
          <w:lang w:val="en-GB"/>
        </w:rPr>
      </w:pPr>
      <w:r w:rsidRPr="005007AD">
        <w:rPr>
          <w:rFonts w:cstheme="minorHAnsi"/>
          <w:bCs/>
          <w:shd w:val="clear" w:color="auto" w:fill="FFFFFF"/>
          <w:lang w:val="en-GB"/>
        </w:rPr>
        <w:t>run</w:t>
      </w:r>
      <w:r w:rsidRPr="005007AD">
        <w:rPr>
          <w:rFonts w:cstheme="minorHAnsi"/>
          <w:shd w:val="clear" w:color="auto" w:fill="FFFFFF"/>
          <w:lang w:val="en-GB"/>
        </w:rPr>
        <w:t>;</w:t>
      </w:r>
    </w:p>
    <w:p w:rsidR="001455A3" w:rsidRPr="005007AD" w:rsidRDefault="001455A3" w:rsidP="00296186">
      <w:pPr>
        <w:autoSpaceDE w:val="0"/>
        <w:autoSpaceDN w:val="0"/>
        <w:adjustRightInd w:val="0"/>
        <w:spacing w:after="0" w:line="240" w:lineRule="auto"/>
        <w:rPr>
          <w:rFonts w:cstheme="minorHAnsi"/>
          <w:bCs/>
          <w:shd w:val="clear" w:color="auto" w:fill="FFFFFF"/>
          <w:lang w:val="en-GB"/>
        </w:rPr>
      </w:pPr>
    </w:p>
    <w:p w:rsidR="001455A3" w:rsidRDefault="001455A3" w:rsidP="00296186">
      <w:pPr>
        <w:spacing w:after="0" w:line="240" w:lineRule="auto"/>
        <w:jc w:val="both"/>
        <w:rPr>
          <w:rFonts w:cstheme="minorHAnsi"/>
          <w:i/>
        </w:rPr>
      </w:pPr>
      <w:r w:rsidRPr="005007AD">
        <w:rPr>
          <w:rFonts w:cstheme="minorHAnsi"/>
          <w:i/>
          <w:shd w:val="clear" w:color="auto" w:fill="FFFFFF"/>
          <w:lang w:val="en-GB"/>
        </w:rPr>
        <w:t>*Coding for recommended indicator #</w:t>
      </w:r>
      <w:r>
        <w:rPr>
          <w:rFonts w:cstheme="minorHAnsi"/>
          <w:i/>
          <w:shd w:val="clear" w:color="auto" w:fill="FFFFFF"/>
          <w:lang w:val="en-GB"/>
        </w:rPr>
        <w:t>4</w:t>
      </w:r>
      <w:r w:rsidRPr="005007AD">
        <w:rPr>
          <w:rFonts w:cstheme="minorHAnsi"/>
          <w:i/>
          <w:shd w:val="clear" w:color="auto" w:fill="FFFFFF"/>
          <w:lang w:val="en-GB"/>
        </w:rPr>
        <w:t xml:space="preserve">, </w:t>
      </w:r>
      <w:r w:rsidRPr="005007AD">
        <w:rPr>
          <w:rFonts w:cstheme="minorHAnsi"/>
          <w:i/>
        </w:rPr>
        <w:t xml:space="preserve">ED visit for NTDC based on </w:t>
      </w:r>
      <w:r w:rsidRPr="005007AD">
        <w:rPr>
          <w:rFonts w:cstheme="minorHAnsi"/>
          <w:b/>
          <w:i/>
          <w:u w:val="single"/>
        </w:rPr>
        <w:t xml:space="preserve">any listed reason for visit. </w:t>
      </w:r>
      <w:r w:rsidRPr="005007AD">
        <w:rPr>
          <w:rFonts w:cstheme="minorHAnsi"/>
          <w:i/>
        </w:rPr>
        <w:t xml:space="preserve">This coding is for </w:t>
      </w:r>
      <w:r>
        <w:rPr>
          <w:rFonts w:cstheme="minorHAnsi"/>
          <w:b/>
          <w:i/>
          <w:u w:val="single"/>
        </w:rPr>
        <w:t>pre</w:t>
      </w:r>
      <w:r w:rsidRPr="005007AD">
        <w:rPr>
          <w:rFonts w:cstheme="minorHAnsi"/>
          <w:b/>
          <w:i/>
          <w:u w:val="single"/>
        </w:rPr>
        <w:t>-2015</w:t>
      </w:r>
      <w:r w:rsidRPr="005007AD">
        <w:rPr>
          <w:rFonts w:cstheme="minorHAnsi"/>
          <w:i/>
        </w:rPr>
        <w:t xml:space="preserve"> data sets with ICD-9 diagnostic codes. For 2015 datasets, both ICD-9 and ICD-10 codes should be included. NOTE: SEDD has variables for up to </w:t>
      </w:r>
      <w:r>
        <w:rPr>
          <w:rFonts w:cstheme="minorHAnsi"/>
          <w:i/>
        </w:rPr>
        <w:t>3</w:t>
      </w:r>
      <w:r w:rsidRPr="005007AD">
        <w:rPr>
          <w:rFonts w:cstheme="minorHAnsi"/>
          <w:i/>
        </w:rPr>
        <w:t xml:space="preserve"> </w:t>
      </w:r>
      <w:r>
        <w:rPr>
          <w:rFonts w:cstheme="minorHAnsi"/>
          <w:i/>
        </w:rPr>
        <w:t>reasons for visit</w:t>
      </w:r>
      <w:r w:rsidRPr="005007AD">
        <w:rPr>
          <w:rFonts w:cstheme="minorHAnsi"/>
          <w:i/>
        </w:rPr>
        <w:t>.</w:t>
      </w:r>
    </w:p>
    <w:p w:rsidR="00C76093" w:rsidRPr="005007AD" w:rsidRDefault="00C76093" w:rsidP="00296186">
      <w:pPr>
        <w:spacing w:after="0" w:line="240" w:lineRule="auto"/>
        <w:jc w:val="both"/>
        <w:rPr>
          <w:rFonts w:cstheme="minorHAnsi"/>
          <w:i/>
          <w:shd w:val="clear" w:color="auto" w:fill="FFFFFF"/>
          <w:lang w:val="en-GB"/>
        </w:rPr>
      </w:pPr>
    </w:p>
    <w:p w:rsidR="001455A3" w:rsidRPr="005007AD" w:rsidRDefault="001455A3" w:rsidP="00296186">
      <w:pPr>
        <w:autoSpaceDE w:val="0"/>
        <w:autoSpaceDN w:val="0"/>
        <w:adjustRightInd w:val="0"/>
        <w:spacing w:after="0" w:line="240" w:lineRule="auto"/>
        <w:rPr>
          <w:rFonts w:cstheme="minorHAnsi"/>
          <w:shd w:val="clear" w:color="auto" w:fill="FFFFFF"/>
          <w:lang w:val="en-GB"/>
        </w:rPr>
      </w:pPr>
      <w:r w:rsidRPr="005007AD">
        <w:rPr>
          <w:rFonts w:cstheme="minorHAnsi"/>
          <w:bCs/>
          <w:shd w:val="clear" w:color="auto" w:fill="FFFFFF"/>
          <w:lang w:val="en-GB"/>
        </w:rPr>
        <w:t>data</w:t>
      </w:r>
      <w:r w:rsidRPr="005007AD">
        <w:rPr>
          <w:rFonts w:cstheme="minorHAnsi"/>
          <w:shd w:val="clear" w:color="auto" w:fill="FFFFFF"/>
          <w:lang w:val="en-GB"/>
        </w:rPr>
        <w:t xml:space="preserve"> StateCore; set StateCore;</w:t>
      </w:r>
    </w:p>
    <w:p w:rsidR="001455A3" w:rsidRPr="005007AD" w:rsidRDefault="001455A3" w:rsidP="00296186">
      <w:pPr>
        <w:autoSpaceDE w:val="0"/>
        <w:autoSpaceDN w:val="0"/>
        <w:adjustRightInd w:val="0"/>
        <w:spacing w:after="0" w:line="240" w:lineRule="auto"/>
        <w:rPr>
          <w:rFonts w:cstheme="minorHAnsi"/>
          <w:shd w:val="clear" w:color="auto" w:fill="FFFFFF"/>
          <w:lang w:val="en-GB"/>
        </w:rPr>
      </w:pPr>
      <w:r w:rsidRPr="005007AD">
        <w:rPr>
          <w:rFonts w:cstheme="minorHAnsi"/>
          <w:shd w:val="clear" w:color="auto" w:fill="FFFFFF"/>
          <w:lang w:val="en-GB"/>
        </w:rPr>
        <w:t>array</w:t>
      </w:r>
      <w:r w:rsidR="00226723">
        <w:rPr>
          <w:rFonts w:cstheme="minorHAnsi"/>
          <w:shd w:val="clear" w:color="auto" w:fill="FFFFFF"/>
          <w:lang w:val="en-GB"/>
        </w:rPr>
        <w:t xml:space="preserve"> </w:t>
      </w:r>
      <w:r w:rsidRPr="005007AD">
        <w:rPr>
          <w:rFonts w:cstheme="minorHAnsi"/>
          <w:shd w:val="clear" w:color="auto" w:fill="FFFFFF"/>
          <w:lang w:val="en-GB"/>
        </w:rPr>
        <w:t xml:space="preserve"> rsn{</w:t>
      </w:r>
      <w:r w:rsidRPr="005007AD">
        <w:rPr>
          <w:rFonts w:cstheme="minorHAnsi"/>
          <w:bCs/>
          <w:shd w:val="clear" w:color="auto" w:fill="FFFFFF"/>
          <w:lang w:val="en-GB"/>
        </w:rPr>
        <w:t>3</w:t>
      </w:r>
      <w:r w:rsidRPr="005007AD">
        <w:rPr>
          <w:rFonts w:cstheme="minorHAnsi"/>
          <w:shd w:val="clear" w:color="auto" w:fill="FFFFFF"/>
          <w:lang w:val="en-GB"/>
        </w:rPr>
        <w:t>} DX_Visit_Reason1--DX_Visit_Reason3;</w:t>
      </w:r>
    </w:p>
    <w:p w:rsidR="001455A3" w:rsidRPr="005007AD" w:rsidRDefault="001455A3" w:rsidP="00296186">
      <w:pPr>
        <w:autoSpaceDE w:val="0"/>
        <w:autoSpaceDN w:val="0"/>
        <w:adjustRightInd w:val="0"/>
        <w:spacing w:after="0" w:line="240" w:lineRule="auto"/>
        <w:rPr>
          <w:rFonts w:cstheme="minorHAnsi"/>
          <w:shd w:val="clear" w:color="auto" w:fill="FFFFFF"/>
          <w:lang w:val="en-GB"/>
        </w:rPr>
      </w:pPr>
      <w:r w:rsidRPr="005007AD">
        <w:rPr>
          <w:rFonts w:cstheme="minorHAnsi"/>
          <w:shd w:val="clear" w:color="auto" w:fill="FFFFFF"/>
          <w:lang w:val="en-GB"/>
        </w:rPr>
        <w:t>NTDC_RsnVis_any=</w:t>
      </w:r>
      <w:r w:rsidRPr="005007AD">
        <w:rPr>
          <w:rFonts w:cstheme="minorHAnsi"/>
          <w:bCs/>
          <w:shd w:val="clear" w:color="auto" w:fill="FFFFFF"/>
          <w:lang w:val="en-GB"/>
        </w:rPr>
        <w:t>0</w:t>
      </w:r>
      <w:r w:rsidRPr="005007AD">
        <w:rPr>
          <w:rFonts w:cstheme="minorHAnsi"/>
          <w:shd w:val="clear" w:color="auto" w:fill="FFFFFF"/>
          <w:lang w:val="en-GB"/>
        </w:rPr>
        <w:t>; *set variable to 0 and then change to 1 if any DX_Visit_ReasonN variables have an NTDC code;</w:t>
      </w:r>
    </w:p>
    <w:p w:rsidR="001455A3" w:rsidRPr="005007AD" w:rsidRDefault="001455A3" w:rsidP="00296186">
      <w:pPr>
        <w:autoSpaceDE w:val="0"/>
        <w:autoSpaceDN w:val="0"/>
        <w:adjustRightInd w:val="0"/>
        <w:spacing w:after="0" w:line="240" w:lineRule="auto"/>
        <w:rPr>
          <w:rFonts w:cstheme="minorHAnsi"/>
          <w:shd w:val="clear" w:color="auto" w:fill="FFFFFF"/>
          <w:lang w:val="en-GB"/>
        </w:rPr>
      </w:pPr>
      <w:r w:rsidRPr="005007AD">
        <w:rPr>
          <w:rFonts w:cstheme="minorHAnsi"/>
          <w:shd w:val="clear" w:color="auto" w:fill="FFFFFF"/>
          <w:lang w:val="en-GB"/>
        </w:rPr>
        <w:t>Do i=</w:t>
      </w:r>
      <w:r w:rsidRPr="005007AD">
        <w:rPr>
          <w:rFonts w:cstheme="minorHAnsi"/>
          <w:bCs/>
          <w:shd w:val="clear" w:color="auto" w:fill="FFFFFF"/>
          <w:lang w:val="en-GB"/>
        </w:rPr>
        <w:t>1</w:t>
      </w:r>
      <w:r w:rsidRPr="005007AD">
        <w:rPr>
          <w:rFonts w:cstheme="minorHAnsi"/>
          <w:shd w:val="clear" w:color="auto" w:fill="FFFFFF"/>
          <w:lang w:val="en-GB"/>
        </w:rPr>
        <w:t xml:space="preserve"> to </w:t>
      </w:r>
      <w:r w:rsidRPr="005007AD">
        <w:rPr>
          <w:rFonts w:cstheme="minorHAnsi"/>
          <w:bCs/>
          <w:shd w:val="clear" w:color="auto" w:fill="FFFFFF"/>
          <w:lang w:val="en-GB"/>
        </w:rPr>
        <w:t>3</w:t>
      </w:r>
      <w:r w:rsidRPr="005007AD">
        <w:rPr>
          <w:rFonts w:cstheme="minorHAnsi"/>
          <w:shd w:val="clear" w:color="auto" w:fill="FFFFFF"/>
          <w:lang w:val="en-GB"/>
        </w:rPr>
        <w:t>;</w:t>
      </w:r>
    </w:p>
    <w:p w:rsidR="001455A3" w:rsidRPr="005007AD" w:rsidRDefault="001455A3" w:rsidP="00296186">
      <w:pPr>
        <w:autoSpaceDE w:val="0"/>
        <w:autoSpaceDN w:val="0"/>
        <w:adjustRightInd w:val="0"/>
        <w:spacing w:after="0" w:line="240" w:lineRule="auto"/>
        <w:rPr>
          <w:rFonts w:cstheme="minorHAnsi"/>
          <w:shd w:val="clear" w:color="auto" w:fill="FFFFFF"/>
          <w:lang w:val="en-GB"/>
        </w:rPr>
      </w:pPr>
      <w:r w:rsidRPr="005007AD">
        <w:rPr>
          <w:rFonts w:cstheme="minorHAnsi"/>
          <w:shd w:val="clear" w:color="auto" w:fill="FFFFFF"/>
          <w:lang w:val="en-GB"/>
        </w:rPr>
        <w:t>if rsn{i} in (</w:t>
      </w:r>
      <w:r w:rsidRPr="005007AD">
        <w:rPr>
          <w:rFonts w:cstheme="minorHAnsi"/>
          <w:b/>
          <w:i/>
          <w:color w:val="FF0000"/>
          <w:shd w:val="clear" w:color="auto" w:fill="FFFFFF"/>
          <w:lang w:val="en-GB"/>
        </w:rPr>
        <w:t xml:space="preserve"> insert ICD-9 codes listed for recommended indicator #1</w:t>
      </w:r>
      <w:r w:rsidRPr="005007AD">
        <w:rPr>
          <w:rFonts w:cstheme="minorHAnsi"/>
          <w:shd w:val="clear" w:color="auto" w:fill="FFFFFF"/>
          <w:lang w:val="en-GB"/>
        </w:rPr>
        <w:t>)</w:t>
      </w:r>
    </w:p>
    <w:p w:rsidR="001455A3" w:rsidRPr="005007AD" w:rsidRDefault="001455A3" w:rsidP="00296186">
      <w:pPr>
        <w:autoSpaceDE w:val="0"/>
        <w:autoSpaceDN w:val="0"/>
        <w:adjustRightInd w:val="0"/>
        <w:spacing w:after="0" w:line="240" w:lineRule="auto"/>
        <w:rPr>
          <w:rFonts w:cstheme="minorHAnsi"/>
          <w:shd w:val="clear" w:color="auto" w:fill="FFFFFF"/>
          <w:lang w:val="en-GB"/>
        </w:rPr>
      </w:pPr>
      <w:r w:rsidRPr="005007AD">
        <w:rPr>
          <w:rFonts w:cstheme="minorHAnsi"/>
          <w:shd w:val="clear" w:color="auto" w:fill="FFFFFF"/>
          <w:lang w:val="en-GB"/>
        </w:rPr>
        <w:t>then NTDC_RsnVis_any=</w:t>
      </w:r>
      <w:r w:rsidRPr="005007AD">
        <w:rPr>
          <w:rFonts w:cstheme="minorHAnsi"/>
          <w:bCs/>
          <w:shd w:val="clear" w:color="auto" w:fill="FFFFFF"/>
          <w:lang w:val="en-GB"/>
        </w:rPr>
        <w:t>1</w:t>
      </w:r>
      <w:r w:rsidRPr="005007AD">
        <w:rPr>
          <w:rFonts w:cstheme="minorHAnsi"/>
          <w:shd w:val="clear" w:color="auto" w:fill="FFFFFF"/>
          <w:lang w:val="en-GB"/>
        </w:rPr>
        <w:t>;</w:t>
      </w:r>
    </w:p>
    <w:p w:rsidR="001455A3" w:rsidRPr="005007AD" w:rsidRDefault="001455A3" w:rsidP="00296186">
      <w:pPr>
        <w:autoSpaceDE w:val="0"/>
        <w:autoSpaceDN w:val="0"/>
        <w:adjustRightInd w:val="0"/>
        <w:spacing w:after="0" w:line="240" w:lineRule="auto"/>
        <w:rPr>
          <w:rFonts w:cstheme="minorHAnsi"/>
          <w:shd w:val="clear" w:color="auto" w:fill="FFFFFF"/>
          <w:lang w:val="en-GB"/>
        </w:rPr>
      </w:pPr>
      <w:r w:rsidRPr="005007AD">
        <w:rPr>
          <w:rFonts w:cstheme="minorHAnsi"/>
          <w:shd w:val="clear" w:color="auto" w:fill="FFFFFF"/>
          <w:lang w:val="en-GB"/>
        </w:rPr>
        <w:t>end;</w:t>
      </w:r>
    </w:p>
    <w:p w:rsidR="001455A3" w:rsidRPr="005007AD" w:rsidRDefault="001455A3" w:rsidP="00296186">
      <w:pPr>
        <w:autoSpaceDE w:val="0"/>
        <w:autoSpaceDN w:val="0"/>
        <w:adjustRightInd w:val="0"/>
        <w:spacing w:after="0" w:line="240" w:lineRule="auto"/>
        <w:rPr>
          <w:rFonts w:cstheme="minorHAnsi"/>
          <w:shd w:val="clear" w:color="auto" w:fill="FFFFFF"/>
          <w:lang w:val="en-GB"/>
        </w:rPr>
      </w:pPr>
      <w:r w:rsidRPr="005007AD">
        <w:rPr>
          <w:rFonts w:cstheme="minorHAnsi"/>
          <w:bCs/>
          <w:shd w:val="clear" w:color="auto" w:fill="FFFFFF"/>
          <w:lang w:val="en-GB"/>
        </w:rPr>
        <w:t>run</w:t>
      </w:r>
      <w:r w:rsidRPr="005007AD">
        <w:rPr>
          <w:rFonts w:cstheme="minorHAnsi"/>
          <w:shd w:val="clear" w:color="auto" w:fill="FFFFFF"/>
          <w:lang w:val="en-GB"/>
        </w:rPr>
        <w:t>;</w:t>
      </w:r>
    </w:p>
    <w:p w:rsidR="001455A3" w:rsidRDefault="001455A3" w:rsidP="00296186">
      <w:pPr>
        <w:autoSpaceDE w:val="0"/>
        <w:autoSpaceDN w:val="0"/>
        <w:adjustRightInd w:val="0"/>
        <w:spacing w:after="0" w:line="240" w:lineRule="auto"/>
        <w:rPr>
          <w:rFonts w:cstheme="minorHAnsi"/>
          <w:shd w:val="clear" w:color="auto" w:fill="FFFFFF"/>
          <w:lang w:val="en-GB"/>
        </w:rPr>
      </w:pPr>
    </w:p>
    <w:p w:rsidR="001455A3" w:rsidRDefault="001455A3" w:rsidP="00296186">
      <w:pPr>
        <w:spacing w:after="0" w:line="240" w:lineRule="auto"/>
        <w:jc w:val="both"/>
        <w:rPr>
          <w:rFonts w:cstheme="minorHAnsi"/>
          <w:i/>
        </w:rPr>
      </w:pPr>
      <w:r w:rsidRPr="005007AD">
        <w:rPr>
          <w:rFonts w:cstheme="minorHAnsi"/>
          <w:i/>
          <w:shd w:val="clear" w:color="auto" w:fill="FFFFFF"/>
          <w:lang w:val="en-GB"/>
        </w:rPr>
        <w:t>*Coding for recommended indicator #</w:t>
      </w:r>
      <w:r>
        <w:rPr>
          <w:rFonts w:cstheme="minorHAnsi"/>
          <w:i/>
          <w:shd w:val="clear" w:color="auto" w:fill="FFFFFF"/>
          <w:lang w:val="en-GB"/>
        </w:rPr>
        <w:t>4</w:t>
      </w:r>
      <w:r w:rsidRPr="005007AD">
        <w:rPr>
          <w:rFonts w:cstheme="minorHAnsi"/>
          <w:i/>
          <w:shd w:val="clear" w:color="auto" w:fill="FFFFFF"/>
          <w:lang w:val="en-GB"/>
        </w:rPr>
        <w:t xml:space="preserve">, </w:t>
      </w:r>
      <w:r w:rsidRPr="005007AD">
        <w:rPr>
          <w:rFonts w:cstheme="minorHAnsi"/>
          <w:i/>
        </w:rPr>
        <w:t xml:space="preserve">ED visit for NTDC based on </w:t>
      </w:r>
      <w:r w:rsidRPr="005007AD">
        <w:rPr>
          <w:rFonts w:cstheme="minorHAnsi"/>
          <w:b/>
          <w:i/>
          <w:u w:val="single"/>
        </w:rPr>
        <w:t xml:space="preserve">any listed reason for visit. </w:t>
      </w:r>
      <w:r w:rsidRPr="005007AD">
        <w:rPr>
          <w:rFonts w:cstheme="minorHAnsi"/>
          <w:i/>
        </w:rPr>
        <w:t xml:space="preserve">This coding is for </w:t>
      </w:r>
      <w:r>
        <w:rPr>
          <w:rFonts w:cstheme="minorHAnsi"/>
          <w:b/>
          <w:i/>
          <w:u w:val="single"/>
        </w:rPr>
        <w:t>post</w:t>
      </w:r>
      <w:r w:rsidRPr="005007AD">
        <w:rPr>
          <w:rFonts w:cstheme="minorHAnsi"/>
          <w:b/>
          <w:i/>
          <w:u w:val="single"/>
        </w:rPr>
        <w:t>-2015</w:t>
      </w:r>
      <w:r w:rsidRPr="005007AD">
        <w:rPr>
          <w:rFonts w:cstheme="minorHAnsi"/>
          <w:i/>
        </w:rPr>
        <w:t xml:space="preserve"> data sets with ICD-</w:t>
      </w:r>
      <w:r>
        <w:rPr>
          <w:rFonts w:cstheme="minorHAnsi"/>
          <w:i/>
        </w:rPr>
        <w:t>10</w:t>
      </w:r>
      <w:r w:rsidRPr="005007AD">
        <w:rPr>
          <w:rFonts w:cstheme="minorHAnsi"/>
          <w:i/>
        </w:rPr>
        <w:t xml:space="preserve"> diagnostic codes. For 2015 datasets, both ICD-9 and ICD-10 codes should be included. NOTE: SEDD has variables for up to </w:t>
      </w:r>
      <w:r>
        <w:rPr>
          <w:rFonts w:cstheme="minorHAnsi"/>
          <w:i/>
        </w:rPr>
        <w:t>3</w:t>
      </w:r>
      <w:r w:rsidRPr="005007AD">
        <w:rPr>
          <w:rFonts w:cstheme="minorHAnsi"/>
          <w:i/>
        </w:rPr>
        <w:t xml:space="preserve"> </w:t>
      </w:r>
      <w:r>
        <w:rPr>
          <w:rFonts w:cstheme="minorHAnsi"/>
          <w:i/>
        </w:rPr>
        <w:t>reasons for visit</w:t>
      </w:r>
      <w:r w:rsidRPr="005007AD">
        <w:rPr>
          <w:rFonts w:cstheme="minorHAnsi"/>
          <w:i/>
        </w:rPr>
        <w:t>.</w:t>
      </w:r>
    </w:p>
    <w:p w:rsidR="001B0D29" w:rsidRPr="005007AD" w:rsidRDefault="001B0D29" w:rsidP="00296186">
      <w:pPr>
        <w:spacing w:after="0" w:line="240" w:lineRule="auto"/>
        <w:jc w:val="both"/>
        <w:rPr>
          <w:rFonts w:cstheme="minorHAnsi"/>
          <w:i/>
          <w:shd w:val="clear" w:color="auto" w:fill="FFFFFF"/>
          <w:lang w:val="en-GB"/>
        </w:rPr>
      </w:pPr>
    </w:p>
    <w:p w:rsidR="001455A3" w:rsidRPr="005007AD" w:rsidRDefault="001455A3" w:rsidP="00296186">
      <w:pPr>
        <w:autoSpaceDE w:val="0"/>
        <w:autoSpaceDN w:val="0"/>
        <w:adjustRightInd w:val="0"/>
        <w:spacing w:after="0" w:line="240" w:lineRule="auto"/>
        <w:rPr>
          <w:rFonts w:cstheme="minorHAnsi"/>
          <w:shd w:val="clear" w:color="auto" w:fill="FFFFFF"/>
          <w:lang w:val="en-GB"/>
        </w:rPr>
      </w:pPr>
      <w:r w:rsidRPr="005007AD">
        <w:rPr>
          <w:rFonts w:cstheme="minorHAnsi"/>
          <w:bCs/>
          <w:shd w:val="clear" w:color="auto" w:fill="FFFFFF"/>
          <w:lang w:val="en-GB"/>
        </w:rPr>
        <w:t>data</w:t>
      </w:r>
      <w:r w:rsidRPr="005007AD">
        <w:rPr>
          <w:rFonts w:cstheme="minorHAnsi"/>
          <w:shd w:val="clear" w:color="auto" w:fill="FFFFFF"/>
          <w:lang w:val="en-GB"/>
        </w:rPr>
        <w:t xml:space="preserve"> StateCore; set StateCore;</w:t>
      </w:r>
    </w:p>
    <w:p w:rsidR="001455A3" w:rsidRPr="005007AD" w:rsidRDefault="001455A3" w:rsidP="00296186">
      <w:pPr>
        <w:autoSpaceDE w:val="0"/>
        <w:autoSpaceDN w:val="0"/>
        <w:adjustRightInd w:val="0"/>
        <w:spacing w:after="0" w:line="240" w:lineRule="auto"/>
        <w:rPr>
          <w:rFonts w:cstheme="minorHAnsi"/>
          <w:shd w:val="clear" w:color="auto" w:fill="FFFFFF"/>
          <w:lang w:val="en-GB"/>
        </w:rPr>
      </w:pPr>
      <w:r w:rsidRPr="005007AD">
        <w:rPr>
          <w:rFonts w:cstheme="minorHAnsi"/>
          <w:shd w:val="clear" w:color="auto" w:fill="FFFFFF"/>
          <w:lang w:val="en-GB"/>
        </w:rPr>
        <w:t>array</w:t>
      </w:r>
      <w:r w:rsidR="00226723">
        <w:rPr>
          <w:rFonts w:cstheme="minorHAnsi"/>
          <w:shd w:val="clear" w:color="auto" w:fill="FFFFFF"/>
          <w:lang w:val="en-GB"/>
        </w:rPr>
        <w:t xml:space="preserve"> </w:t>
      </w:r>
      <w:r w:rsidRPr="005007AD">
        <w:rPr>
          <w:rFonts w:cstheme="minorHAnsi"/>
          <w:shd w:val="clear" w:color="auto" w:fill="FFFFFF"/>
          <w:lang w:val="en-GB"/>
        </w:rPr>
        <w:t xml:space="preserve"> rsn{</w:t>
      </w:r>
      <w:r w:rsidRPr="005007AD">
        <w:rPr>
          <w:rFonts w:cstheme="minorHAnsi"/>
          <w:bCs/>
          <w:shd w:val="clear" w:color="auto" w:fill="FFFFFF"/>
          <w:lang w:val="en-GB"/>
        </w:rPr>
        <w:t>3</w:t>
      </w:r>
      <w:r w:rsidR="00F43902">
        <w:rPr>
          <w:rFonts w:cstheme="minorHAnsi"/>
          <w:shd w:val="clear" w:color="auto" w:fill="FFFFFF"/>
          <w:lang w:val="en-GB"/>
        </w:rPr>
        <w:t>} I10_Visit_Reason1—I10</w:t>
      </w:r>
      <w:r w:rsidRPr="005007AD">
        <w:rPr>
          <w:rFonts w:cstheme="minorHAnsi"/>
          <w:shd w:val="clear" w:color="auto" w:fill="FFFFFF"/>
          <w:lang w:val="en-GB"/>
        </w:rPr>
        <w:t>_Visit_Reason3;</w:t>
      </w:r>
    </w:p>
    <w:p w:rsidR="001455A3" w:rsidRPr="005007AD" w:rsidRDefault="001455A3" w:rsidP="00296186">
      <w:pPr>
        <w:autoSpaceDE w:val="0"/>
        <w:autoSpaceDN w:val="0"/>
        <w:adjustRightInd w:val="0"/>
        <w:spacing w:after="0" w:line="240" w:lineRule="auto"/>
        <w:rPr>
          <w:rFonts w:cstheme="minorHAnsi"/>
          <w:shd w:val="clear" w:color="auto" w:fill="FFFFFF"/>
          <w:lang w:val="en-GB"/>
        </w:rPr>
      </w:pPr>
      <w:r w:rsidRPr="005007AD">
        <w:rPr>
          <w:rFonts w:cstheme="minorHAnsi"/>
          <w:shd w:val="clear" w:color="auto" w:fill="FFFFFF"/>
          <w:lang w:val="en-GB"/>
        </w:rPr>
        <w:t>NTDC_RsnVis_any=</w:t>
      </w:r>
      <w:r w:rsidRPr="005007AD">
        <w:rPr>
          <w:rFonts w:cstheme="minorHAnsi"/>
          <w:bCs/>
          <w:shd w:val="clear" w:color="auto" w:fill="FFFFFF"/>
          <w:lang w:val="en-GB"/>
        </w:rPr>
        <w:t>0</w:t>
      </w:r>
      <w:r w:rsidRPr="005007AD">
        <w:rPr>
          <w:rFonts w:cstheme="minorHAnsi"/>
          <w:shd w:val="clear" w:color="auto" w:fill="FFFFFF"/>
          <w:lang w:val="en-GB"/>
        </w:rPr>
        <w:t xml:space="preserve">; *set variable to 0 and then change to 1 if any </w:t>
      </w:r>
      <w:r w:rsidR="00F43902">
        <w:rPr>
          <w:rFonts w:cstheme="minorHAnsi"/>
          <w:shd w:val="clear" w:color="auto" w:fill="FFFFFF"/>
          <w:lang w:val="en-GB"/>
        </w:rPr>
        <w:t>I10_</w:t>
      </w:r>
      <w:r w:rsidRPr="005007AD">
        <w:rPr>
          <w:rFonts w:cstheme="minorHAnsi"/>
          <w:shd w:val="clear" w:color="auto" w:fill="FFFFFF"/>
          <w:lang w:val="en-GB"/>
        </w:rPr>
        <w:t>Visit_ReasonN variables have an NTDC code;</w:t>
      </w:r>
    </w:p>
    <w:p w:rsidR="001455A3" w:rsidRPr="005007AD" w:rsidRDefault="001455A3" w:rsidP="00296186">
      <w:pPr>
        <w:autoSpaceDE w:val="0"/>
        <w:autoSpaceDN w:val="0"/>
        <w:adjustRightInd w:val="0"/>
        <w:spacing w:after="0" w:line="240" w:lineRule="auto"/>
        <w:rPr>
          <w:rFonts w:cstheme="minorHAnsi"/>
          <w:shd w:val="clear" w:color="auto" w:fill="FFFFFF"/>
          <w:lang w:val="en-GB"/>
        </w:rPr>
      </w:pPr>
      <w:r w:rsidRPr="005007AD">
        <w:rPr>
          <w:rFonts w:cstheme="minorHAnsi"/>
          <w:shd w:val="clear" w:color="auto" w:fill="FFFFFF"/>
          <w:lang w:val="en-GB"/>
        </w:rPr>
        <w:t>Do i=</w:t>
      </w:r>
      <w:r w:rsidRPr="005007AD">
        <w:rPr>
          <w:rFonts w:cstheme="minorHAnsi"/>
          <w:bCs/>
          <w:shd w:val="clear" w:color="auto" w:fill="FFFFFF"/>
          <w:lang w:val="en-GB"/>
        </w:rPr>
        <w:t>1</w:t>
      </w:r>
      <w:r w:rsidRPr="005007AD">
        <w:rPr>
          <w:rFonts w:cstheme="minorHAnsi"/>
          <w:shd w:val="clear" w:color="auto" w:fill="FFFFFF"/>
          <w:lang w:val="en-GB"/>
        </w:rPr>
        <w:t xml:space="preserve"> to </w:t>
      </w:r>
      <w:r w:rsidRPr="005007AD">
        <w:rPr>
          <w:rFonts w:cstheme="minorHAnsi"/>
          <w:bCs/>
          <w:shd w:val="clear" w:color="auto" w:fill="FFFFFF"/>
          <w:lang w:val="en-GB"/>
        </w:rPr>
        <w:t>3</w:t>
      </w:r>
      <w:r w:rsidRPr="005007AD">
        <w:rPr>
          <w:rFonts w:cstheme="minorHAnsi"/>
          <w:shd w:val="clear" w:color="auto" w:fill="FFFFFF"/>
          <w:lang w:val="en-GB"/>
        </w:rPr>
        <w:t>;</w:t>
      </w:r>
    </w:p>
    <w:p w:rsidR="001455A3" w:rsidRPr="005007AD" w:rsidRDefault="001455A3" w:rsidP="00296186">
      <w:pPr>
        <w:autoSpaceDE w:val="0"/>
        <w:autoSpaceDN w:val="0"/>
        <w:adjustRightInd w:val="0"/>
        <w:spacing w:after="0" w:line="240" w:lineRule="auto"/>
        <w:rPr>
          <w:rFonts w:cstheme="minorHAnsi"/>
          <w:shd w:val="clear" w:color="auto" w:fill="FFFFFF"/>
          <w:lang w:val="en-GB"/>
        </w:rPr>
      </w:pPr>
      <w:r w:rsidRPr="005007AD">
        <w:rPr>
          <w:rFonts w:cstheme="minorHAnsi"/>
          <w:shd w:val="clear" w:color="auto" w:fill="FFFFFF"/>
          <w:lang w:val="en-GB"/>
        </w:rPr>
        <w:t>if rsn{i} in (</w:t>
      </w:r>
      <w:r w:rsidRPr="005007AD">
        <w:rPr>
          <w:rFonts w:cstheme="minorHAnsi"/>
          <w:b/>
          <w:i/>
          <w:color w:val="FF0000"/>
          <w:shd w:val="clear" w:color="auto" w:fill="FFFFFF"/>
          <w:lang w:val="en-GB"/>
        </w:rPr>
        <w:t xml:space="preserve"> insert ICD-</w:t>
      </w:r>
      <w:r>
        <w:rPr>
          <w:rFonts w:cstheme="minorHAnsi"/>
          <w:b/>
          <w:i/>
          <w:color w:val="FF0000"/>
          <w:shd w:val="clear" w:color="auto" w:fill="FFFFFF"/>
          <w:lang w:val="en-GB"/>
        </w:rPr>
        <w:t>10</w:t>
      </w:r>
      <w:r w:rsidRPr="005007AD">
        <w:rPr>
          <w:rFonts w:cstheme="minorHAnsi"/>
          <w:b/>
          <w:i/>
          <w:color w:val="FF0000"/>
          <w:shd w:val="clear" w:color="auto" w:fill="FFFFFF"/>
          <w:lang w:val="en-GB"/>
        </w:rPr>
        <w:t xml:space="preserve"> codes listed for recommended indicator #1</w:t>
      </w:r>
      <w:r w:rsidRPr="005007AD">
        <w:rPr>
          <w:rFonts w:cstheme="minorHAnsi"/>
          <w:shd w:val="clear" w:color="auto" w:fill="FFFFFF"/>
          <w:lang w:val="en-GB"/>
        </w:rPr>
        <w:t>)</w:t>
      </w:r>
    </w:p>
    <w:p w:rsidR="001455A3" w:rsidRPr="005007AD" w:rsidRDefault="001455A3" w:rsidP="00296186">
      <w:pPr>
        <w:autoSpaceDE w:val="0"/>
        <w:autoSpaceDN w:val="0"/>
        <w:adjustRightInd w:val="0"/>
        <w:spacing w:after="0" w:line="240" w:lineRule="auto"/>
        <w:rPr>
          <w:rFonts w:cstheme="minorHAnsi"/>
          <w:shd w:val="clear" w:color="auto" w:fill="FFFFFF"/>
          <w:lang w:val="en-GB"/>
        </w:rPr>
      </w:pPr>
      <w:r w:rsidRPr="005007AD">
        <w:rPr>
          <w:rFonts w:cstheme="minorHAnsi"/>
          <w:shd w:val="clear" w:color="auto" w:fill="FFFFFF"/>
          <w:lang w:val="en-GB"/>
        </w:rPr>
        <w:t>then NTDC_RsnVis_any=</w:t>
      </w:r>
      <w:r w:rsidRPr="005007AD">
        <w:rPr>
          <w:rFonts w:cstheme="minorHAnsi"/>
          <w:bCs/>
          <w:shd w:val="clear" w:color="auto" w:fill="FFFFFF"/>
          <w:lang w:val="en-GB"/>
        </w:rPr>
        <w:t>1</w:t>
      </w:r>
      <w:r w:rsidRPr="005007AD">
        <w:rPr>
          <w:rFonts w:cstheme="minorHAnsi"/>
          <w:shd w:val="clear" w:color="auto" w:fill="FFFFFF"/>
          <w:lang w:val="en-GB"/>
        </w:rPr>
        <w:t>;</w:t>
      </w:r>
    </w:p>
    <w:p w:rsidR="001455A3" w:rsidRPr="005007AD" w:rsidRDefault="001455A3" w:rsidP="00296186">
      <w:pPr>
        <w:autoSpaceDE w:val="0"/>
        <w:autoSpaceDN w:val="0"/>
        <w:adjustRightInd w:val="0"/>
        <w:spacing w:after="0" w:line="240" w:lineRule="auto"/>
        <w:rPr>
          <w:rFonts w:cstheme="minorHAnsi"/>
          <w:shd w:val="clear" w:color="auto" w:fill="FFFFFF"/>
          <w:lang w:val="en-GB"/>
        </w:rPr>
      </w:pPr>
      <w:r w:rsidRPr="005007AD">
        <w:rPr>
          <w:rFonts w:cstheme="minorHAnsi"/>
          <w:shd w:val="clear" w:color="auto" w:fill="FFFFFF"/>
          <w:lang w:val="en-GB"/>
        </w:rPr>
        <w:t>end;</w:t>
      </w:r>
    </w:p>
    <w:p w:rsidR="001455A3" w:rsidRDefault="001455A3" w:rsidP="00296186">
      <w:pPr>
        <w:autoSpaceDE w:val="0"/>
        <w:autoSpaceDN w:val="0"/>
        <w:adjustRightInd w:val="0"/>
        <w:spacing w:after="0" w:line="240" w:lineRule="auto"/>
        <w:rPr>
          <w:rFonts w:cstheme="minorHAnsi"/>
          <w:shd w:val="clear" w:color="auto" w:fill="FFFFFF"/>
          <w:lang w:val="en-GB"/>
        </w:rPr>
      </w:pPr>
      <w:r w:rsidRPr="005007AD">
        <w:rPr>
          <w:rFonts w:cstheme="minorHAnsi"/>
          <w:bCs/>
          <w:shd w:val="clear" w:color="auto" w:fill="FFFFFF"/>
          <w:lang w:val="en-GB"/>
        </w:rPr>
        <w:t>run</w:t>
      </w:r>
      <w:r w:rsidRPr="005007AD">
        <w:rPr>
          <w:rFonts w:cstheme="minorHAnsi"/>
          <w:shd w:val="clear" w:color="auto" w:fill="FFFFFF"/>
          <w:lang w:val="en-GB"/>
        </w:rPr>
        <w:t>;</w:t>
      </w:r>
    </w:p>
    <w:p w:rsidR="001455A3" w:rsidRPr="005007AD" w:rsidRDefault="001455A3" w:rsidP="00296186">
      <w:pPr>
        <w:autoSpaceDE w:val="0"/>
        <w:autoSpaceDN w:val="0"/>
        <w:adjustRightInd w:val="0"/>
        <w:spacing w:after="0" w:line="240" w:lineRule="auto"/>
        <w:rPr>
          <w:rFonts w:cstheme="minorHAnsi"/>
          <w:shd w:val="clear" w:color="auto" w:fill="FFFFFF"/>
          <w:lang w:val="en-GB"/>
        </w:rPr>
      </w:pPr>
    </w:p>
    <w:p w:rsidR="001B0D29" w:rsidRDefault="001455A3" w:rsidP="00296186">
      <w:pPr>
        <w:spacing w:after="0" w:line="240" w:lineRule="auto"/>
        <w:jc w:val="both"/>
        <w:rPr>
          <w:rFonts w:cstheme="minorHAnsi"/>
          <w:b/>
          <w:i/>
          <w:u w:val="single"/>
        </w:rPr>
      </w:pPr>
      <w:r w:rsidRPr="005007AD">
        <w:rPr>
          <w:rFonts w:cstheme="minorHAnsi"/>
          <w:i/>
          <w:shd w:val="clear" w:color="auto" w:fill="FFFFFF"/>
          <w:lang w:val="en-GB"/>
        </w:rPr>
        <w:t>*Coding for recommended indicator #</w:t>
      </w:r>
      <w:r>
        <w:rPr>
          <w:rFonts w:cstheme="minorHAnsi"/>
          <w:i/>
          <w:shd w:val="clear" w:color="auto" w:fill="FFFFFF"/>
          <w:lang w:val="en-GB"/>
        </w:rPr>
        <w:t>5</w:t>
      </w:r>
      <w:r w:rsidRPr="005007AD">
        <w:rPr>
          <w:rFonts w:cstheme="minorHAnsi"/>
          <w:i/>
          <w:shd w:val="clear" w:color="auto" w:fill="FFFFFF"/>
          <w:lang w:val="en-GB"/>
        </w:rPr>
        <w:t xml:space="preserve">, </w:t>
      </w:r>
      <w:r w:rsidRPr="005007AD">
        <w:rPr>
          <w:rFonts w:cstheme="minorHAnsi"/>
          <w:i/>
        </w:rPr>
        <w:t xml:space="preserve">ED visit for NTDC based on </w:t>
      </w:r>
      <w:r w:rsidRPr="005007AD">
        <w:rPr>
          <w:rFonts w:cstheme="minorHAnsi"/>
          <w:b/>
          <w:i/>
          <w:u w:val="single"/>
        </w:rPr>
        <w:t xml:space="preserve">any listed </w:t>
      </w:r>
      <w:r>
        <w:rPr>
          <w:rFonts w:cstheme="minorHAnsi"/>
          <w:b/>
          <w:i/>
          <w:u w:val="single"/>
        </w:rPr>
        <w:t xml:space="preserve">diagnosis and/or any listed </w:t>
      </w:r>
      <w:r w:rsidRPr="005007AD">
        <w:rPr>
          <w:rFonts w:cstheme="minorHAnsi"/>
          <w:b/>
          <w:i/>
          <w:u w:val="single"/>
        </w:rPr>
        <w:t xml:space="preserve">reason </w:t>
      </w:r>
    </w:p>
    <w:p w:rsidR="001B0D29" w:rsidRDefault="001455A3" w:rsidP="00296186">
      <w:pPr>
        <w:spacing w:after="0" w:line="240" w:lineRule="auto"/>
        <w:jc w:val="both"/>
        <w:rPr>
          <w:rFonts w:cstheme="minorHAnsi"/>
          <w:b/>
          <w:i/>
          <w:u w:val="single"/>
        </w:rPr>
      </w:pPr>
      <w:r w:rsidRPr="005007AD">
        <w:rPr>
          <w:rFonts w:cstheme="minorHAnsi"/>
          <w:b/>
          <w:i/>
          <w:u w:val="single"/>
        </w:rPr>
        <w:t>for visit.</w:t>
      </w:r>
    </w:p>
    <w:p w:rsidR="001455A3" w:rsidRPr="005007AD" w:rsidRDefault="001455A3" w:rsidP="00296186">
      <w:pPr>
        <w:spacing w:after="0" w:line="240" w:lineRule="auto"/>
        <w:jc w:val="both"/>
        <w:rPr>
          <w:rFonts w:cstheme="minorHAnsi"/>
          <w:i/>
          <w:shd w:val="clear" w:color="auto" w:fill="FFFFFF"/>
          <w:lang w:val="en-GB"/>
        </w:rPr>
      </w:pPr>
      <w:r w:rsidRPr="005007AD">
        <w:rPr>
          <w:rFonts w:cstheme="minorHAnsi"/>
          <w:b/>
          <w:i/>
          <w:u w:val="single"/>
        </w:rPr>
        <w:t xml:space="preserve"> </w:t>
      </w:r>
    </w:p>
    <w:p w:rsidR="001455A3" w:rsidRPr="007F0EEE" w:rsidRDefault="001455A3" w:rsidP="00296186">
      <w:pPr>
        <w:autoSpaceDE w:val="0"/>
        <w:autoSpaceDN w:val="0"/>
        <w:adjustRightInd w:val="0"/>
        <w:spacing w:after="0" w:line="240" w:lineRule="auto"/>
        <w:rPr>
          <w:rFonts w:cstheme="minorHAnsi"/>
          <w:shd w:val="clear" w:color="auto" w:fill="FFFFFF"/>
          <w:lang w:val="en-GB"/>
        </w:rPr>
      </w:pPr>
      <w:r w:rsidRPr="00F70C83">
        <w:rPr>
          <w:rFonts w:cstheme="minorHAnsi"/>
          <w:bCs/>
          <w:shd w:val="clear" w:color="auto" w:fill="FFFFFF"/>
          <w:lang w:val="en-GB"/>
        </w:rPr>
        <w:t>data</w:t>
      </w:r>
      <w:r w:rsidRPr="007F0EEE">
        <w:rPr>
          <w:rFonts w:cstheme="minorHAnsi"/>
          <w:shd w:val="clear" w:color="auto" w:fill="FFFFFF"/>
          <w:lang w:val="en-GB"/>
        </w:rPr>
        <w:t xml:space="preserve"> StateCore; set StateCore;</w:t>
      </w:r>
    </w:p>
    <w:p w:rsidR="001455A3" w:rsidRPr="007F0EEE" w:rsidRDefault="001455A3" w:rsidP="00296186">
      <w:pPr>
        <w:autoSpaceDE w:val="0"/>
        <w:autoSpaceDN w:val="0"/>
        <w:adjustRightInd w:val="0"/>
        <w:spacing w:after="0" w:line="240" w:lineRule="auto"/>
        <w:rPr>
          <w:rFonts w:cstheme="minorHAnsi"/>
          <w:shd w:val="clear" w:color="auto" w:fill="FFFFFF"/>
          <w:lang w:val="en-GB"/>
        </w:rPr>
      </w:pPr>
      <w:r w:rsidRPr="007F0EEE">
        <w:rPr>
          <w:rFonts w:cstheme="minorHAnsi"/>
          <w:shd w:val="clear" w:color="auto" w:fill="FFFFFF"/>
          <w:lang w:val="en-GB"/>
        </w:rPr>
        <w:t>NTDC_DXorRsn=</w:t>
      </w:r>
      <w:r w:rsidRPr="00F70C83">
        <w:rPr>
          <w:rFonts w:cstheme="minorHAnsi"/>
          <w:bCs/>
          <w:shd w:val="clear" w:color="auto" w:fill="FFFFFF"/>
          <w:lang w:val="en-GB"/>
        </w:rPr>
        <w:t>0</w:t>
      </w:r>
      <w:r w:rsidRPr="007F0EEE">
        <w:rPr>
          <w:rFonts w:cstheme="minorHAnsi"/>
          <w:shd w:val="clear" w:color="auto" w:fill="FFFFFF"/>
          <w:lang w:val="en-GB"/>
        </w:rPr>
        <w:t>;</w:t>
      </w:r>
    </w:p>
    <w:p w:rsidR="001455A3" w:rsidRPr="007F0EEE" w:rsidRDefault="001455A3" w:rsidP="00296186">
      <w:pPr>
        <w:autoSpaceDE w:val="0"/>
        <w:autoSpaceDN w:val="0"/>
        <w:adjustRightInd w:val="0"/>
        <w:spacing w:after="0" w:line="240" w:lineRule="auto"/>
        <w:rPr>
          <w:rFonts w:cstheme="minorHAnsi"/>
          <w:shd w:val="clear" w:color="auto" w:fill="FFFFFF"/>
          <w:lang w:val="en-GB"/>
        </w:rPr>
      </w:pPr>
      <w:r w:rsidRPr="007F0EEE">
        <w:rPr>
          <w:rFonts w:cstheme="minorHAnsi"/>
          <w:shd w:val="clear" w:color="auto" w:fill="FFFFFF"/>
          <w:lang w:val="en-GB"/>
        </w:rPr>
        <w:t>if NTDC_dx_any=</w:t>
      </w:r>
      <w:r w:rsidRPr="00F70C83">
        <w:rPr>
          <w:rFonts w:cstheme="minorHAnsi"/>
          <w:bCs/>
          <w:shd w:val="clear" w:color="auto" w:fill="FFFFFF"/>
          <w:lang w:val="en-GB"/>
        </w:rPr>
        <w:t>1</w:t>
      </w:r>
      <w:r w:rsidRPr="007F0EEE">
        <w:rPr>
          <w:rFonts w:cstheme="minorHAnsi"/>
          <w:shd w:val="clear" w:color="auto" w:fill="FFFFFF"/>
          <w:lang w:val="en-GB"/>
        </w:rPr>
        <w:t xml:space="preserve"> or NTDC_RsnVis_any=</w:t>
      </w:r>
      <w:r w:rsidRPr="00F70C83">
        <w:rPr>
          <w:rFonts w:cstheme="minorHAnsi"/>
          <w:bCs/>
          <w:shd w:val="clear" w:color="auto" w:fill="FFFFFF"/>
          <w:lang w:val="en-GB"/>
        </w:rPr>
        <w:t>1</w:t>
      </w:r>
      <w:r w:rsidRPr="007F0EEE">
        <w:rPr>
          <w:rFonts w:cstheme="minorHAnsi"/>
          <w:shd w:val="clear" w:color="auto" w:fill="FFFFFF"/>
          <w:lang w:val="en-GB"/>
        </w:rPr>
        <w:t xml:space="preserve"> then NTDC_DXorRsn=</w:t>
      </w:r>
      <w:r w:rsidRPr="00F70C83">
        <w:rPr>
          <w:rFonts w:cstheme="minorHAnsi"/>
          <w:bCs/>
          <w:shd w:val="clear" w:color="auto" w:fill="FFFFFF"/>
          <w:lang w:val="en-GB"/>
        </w:rPr>
        <w:t>1</w:t>
      </w:r>
      <w:r w:rsidRPr="007F0EEE">
        <w:rPr>
          <w:rFonts w:cstheme="minorHAnsi"/>
          <w:shd w:val="clear" w:color="auto" w:fill="FFFFFF"/>
          <w:lang w:val="en-GB"/>
        </w:rPr>
        <w:t>;</w:t>
      </w:r>
    </w:p>
    <w:p w:rsidR="001455A3" w:rsidRPr="007F0EEE" w:rsidRDefault="001455A3" w:rsidP="00296186">
      <w:pPr>
        <w:autoSpaceDE w:val="0"/>
        <w:autoSpaceDN w:val="0"/>
        <w:adjustRightInd w:val="0"/>
        <w:spacing w:after="0" w:line="240" w:lineRule="auto"/>
        <w:rPr>
          <w:rFonts w:cstheme="minorHAnsi"/>
          <w:shd w:val="clear" w:color="auto" w:fill="FFFFFF"/>
          <w:lang w:val="en-GB"/>
        </w:rPr>
      </w:pPr>
      <w:r w:rsidRPr="00F70C83">
        <w:rPr>
          <w:rFonts w:cstheme="minorHAnsi"/>
          <w:bCs/>
          <w:shd w:val="clear" w:color="auto" w:fill="FFFFFF"/>
          <w:lang w:val="en-GB"/>
        </w:rPr>
        <w:t>run</w:t>
      </w:r>
      <w:r w:rsidRPr="007F0EEE">
        <w:rPr>
          <w:rFonts w:cstheme="minorHAnsi"/>
          <w:shd w:val="clear" w:color="auto" w:fill="FFFFFF"/>
          <w:lang w:val="en-GB"/>
        </w:rPr>
        <w:t>;</w:t>
      </w:r>
    </w:p>
    <w:p w:rsidR="001455A3" w:rsidRPr="005007AD" w:rsidRDefault="001455A3" w:rsidP="00296186">
      <w:pPr>
        <w:autoSpaceDE w:val="0"/>
        <w:autoSpaceDN w:val="0"/>
        <w:adjustRightInd w:val="0"/>
        <w:spacing w:after="0" w:line="240" w:lineRule="auto"/>
        <w:rPr>
          <w:rFonts w:cstheme="minorHAnsi"/>
          <w:shd w:val="clear" w:color="auto" w:fill="FFFFFF"/>
          <w:lang w:val="en-GB"/>
        </w:rPr>
      </w:pPr>
    </w:p>
    <w:p w:rsidR="001455A3" w:rsidRDefault="001455A3" w:rsidP="00296186">
      <w:pPr>
        <w:autoSpaceDE w:val="0"/>
        <w:autoSpaceDN w:val="0"/>
        <w:adjustRightInd w:val="0"/>
        <w:spacing w:after="0" w:line="240" w:lineRule="auto"/>
        <w:rPr>
          <w:rFonts w:cstheme="minorHAnsi"/>
          <w:i/>
          <w:shd w:val="clear" w:color="auto" w:fill="FFFFFF"/>
          <w:lang w:val="en-GB"/>
        </w:rPr>
      </w:pPr>
      <w:r w:rsidRPr="00FF032E">
        <w:rPr>
          <w:rFonts w:cstheme="minorHAnsi"/>
          <w:i/>
          <w:shd w:val="clear" w:color="auto" w:fill="FFFFFF"/>
          <w:lang w:val="en-GB"/>
        </w:rPr>
        <w:t>*To generate counts for the five indicators.</w:t>
      </w:r>
    </w:p>
    <w:p w:rsidR="001B0D29" w:rsidRPr="00FF032E" w:rsidRDefault="001B0D29" w:rsidP="00296186">
      <w:pPr>
        <w:autoSpaceDE w:val="0"/>
        <w:autoSpaceDN w:val="0"/>
        <w:adjustRightInd w:val="0"/>
        <w:spacing w:after="0" w:line="240" w:lineRule="auto"/>
        <w:rPr>
          <w:rFonts w:cstheme="minorHAnsi"/>
          <w:i/>
          <w:shd w:val="clear" w:color="auto" w:fill="FFFFFF"/>
          <w:lang w:val="en-GB"/>
        </w:rPr>
      </w:pPr>
    </w:p>
    <w:p w:rsidR="001455A3" w:rsidRPr="00FF032E" w:rsidRDefault="001455A3" w:rsidP="00296186">
      <w:pPr>
        <w:autoSpaceDE w:val="0"/>
        <w:autoSpaceDN w:val="0"/>
        <w:adjustRightInd w:val="0"/>
        <w:spacing w:after="0" w:line="240" w:lineRule="auto"/>
        <w:rPr>
          <w:rFonts w:cstheme="minorHAnsi"/>
          <w:shd w:val="clear" w:color="auto" w:fill="FFFFFF"/>
          <w:lang w:val="en-GB"/>
        </w:rPr>
      </w:pPr>
      <w:r w:rsidRPr="00FF032E">
        <w:rPr>
          <w:rFonts w:cstheme="minorHAnsi"/>
          <w:bCs/>
          <w:shd w:val="clear" w:color="auto" w:fill="FFFFFF"/>
          <w:lang w:val="en-GB"/>
        </w:rPr>
        <w:t>proc</w:t>
      </w:r>
      <w:r w:rsidRPr="00FF032E">
        <w:rPr>
          <w:rFonts w:cstheme="minorHAnsi"/>
          <w:shd w:val="clear" w:color="auto" w:fill="FFFFFF"/>
          <w:lang w:val="en-GB"/>
        </w:rPr>
        <w:t xml:space="preserve"> </w:t>
      </w:r>
      <w:r w:rsidRPr="00FF032E">
        <w:rPr>
          <w:rFonts w:cstheme="minorHAnsi"/>
          <w:bCs/>
          <w:shd w:val="clear" w:color="auto" w:fill="FFFFFF"/>
          <w:lang w:val="en-GB"/>
        </w:rPr>
        <w:t>freq</w:t>
      </w:r>
      <w:r w:rsidRPr="00FF032E">
        <w:rPr>
          <w:rFonts w:cstheme="minorHAnsi"/>
          <w:shd w:val="clear" w:color="auto" w:fill="FFFFFF"/>
          <w:lang w:val="en-GB"/>
        </w:rPr>
        <w:t xml:space="preserve"> data = StateCore;</w:t>
      </w:r>
    </w:p>
    <w:p w:rsidR="001455A3" w:rsidRPr="00FF032E" w:rsidRDefault="001455A3" w:rsidP="00296186">
      <w:pPr>
        <w:autoSpaceDE w:val="0"/>
        <w:autoSpaceDN w:val="0"/>
        <w:adjustRightInd w:val="0"/>
        <w:spacing w:after="0" w:line="240" w:lineRule="auto"/>
        <w:rPr>
          <w:rFonts w:cstheme="minorHAnsi"/>
          <w:shd w:val="clear" w:color="auto" w:fill="FFFFFF"/>
          <w:lang w:val="en-GB"/>
        </w:rPr>
      </w:pPr>
      <w:r w:rsidRPr="00FF032E">
        <w:rPr>
          <w:rFonts w:cstheme="minorHAnsi"/>
          <w:shd w:val="clear" w:color="auto" w:fill="FFFFFF"/>
          <w:lang w:val="en-GB"/>
        </w:rPr>
        <w:t>tables NTDC_dx1 NTDC_dx_any NTDC_RsnVis1 NTDC_RsnVis_any NTDC_DXorRsn;</w:t>
      </w:r>
    </w:p>
    <w:p w:rsidR="001455A3" w:rsidRPr="00FF032E" w:rsidRDefault="001455A3" w:rsidP="00296186">
      <w:pPr>
        <w:autoSpaceDE w:val="0"/>
        <w:autoSpaceDN w:val="0"/>
        <w:adjustRightInd w:val="0"/>
        <w:spacing w:after="0" w:line="240" w:lineRule="auto"/>
        <w:rPr>
          <w:rFonts w:cstheme="minorHAnsi"/>
          <w:shd w:val="clear" w:color="auto" w:fill="FFFFFF"/>
          <w:lang w:val="en-GB"/>
        </w:rPr>
      </w:pPr>
      <w:r w:rsidRPr="00FF032E">
        <w:rPr>
          <w:rFonts w:cstheme="minorHAnsi"/>
          <w:bCs/>
          <w:shd w:val="clear" w:color="auto" w:fill="FFFFFF"/>
          <w:lang w:val="en-GB"/>
        </w:rPr>
        <w:t>run</w:t>
      </w:r>
      <w:r w:rsidRPr="00FF032E">
        <w:rPr>
          <w:rFonts w:cstheme="minorHAnsi"/>
          <w:shd w:val="clear" w:color="auto" w:fill="FFFFFF"/>
          <w:lang w:val="en-GB"/>
        </w:rPr>
        <w:t>;</w:t>
      </w:r>
    </w:p>
    <w:p w:rsidR="001455A3" w:rsidRPr="005007AD" w:rsidRDefault="001455A3" w:rsidP="00296186">
      <w:pPr>
        <w:autoSpaceDE w:val="0"/>
        <w:autoSpaceDN w:val="0"/>
        <w:adjustRightInd w:val="0"/>
        <w:spacing w:after="0" w:line="240" w:lineRule="auto"/>
        <w:rPr>
          <w:rFonts w:cstheme="minorHAnsi"/>
          <w:shd w:val="clear" w:color="auto" w:fill="FFFFFF"/>
          <w:lang w:val="en-GB"/>
        </w:rPr>
      </w:pPr>
    </w:p>
    <w:p w:rsidR="001455A3" w:rsidRDefault="001455A3" w:rsidP="00296186">
      <w:pPr>
        <w:autoSpaceDE w:val="0"/>
        <w:autoSpaceDN w:val="0"/>
        <w:adjustRightInd w:val="0"/>
        <w:spacing w:after="0" w:line="240" w:lineRule="auto"/>
        <w:rPr>
          <w:rFonts w:cstheme="minorHAnsi"/>
          <w:i/>
          <w:shd w:val="clear" w:color="auto" w:fill="FFFFFF"/>
          <w:lang w:val="en-GB"/>
        </w:rPr>
      </w:pPr>
      <w:r w:rsidRPr="00FF032E">
        <w:rPr>
          <w:rFonts w:cstheme="minorHAnsi"/>
          <w:i/>
          <w:shd w:val="clear" w:color="auto" w:fill="FFFFFF"/>
          <w:lang w:val="en-GB"/>
        </w:rPr>
        <w:t xml:space="preserve">*To generate </w:t>
      </w:r>
      <w:r>
        <w:rPr>
          <w:rFonts w:cstheme="minorHAnsi"/>
          <w:i/>
          <w:shd w:val="clear" w:color="auto" w:fill="FFFFFF"/>
          <w:lang w:val="en-GB"/>
        </w:rPr>
        <w:t>rate per 100,000 population</w:t>
      </w:r>
      <w:r w:rsidRPr="00FF032E">
        <w:rPr>
          <w:rFonts w:cstheme="minorHAnsi"/>
          <w:i/>
          <w:shd w:val="clear" w:color="auto" w:fill="FFFFFF"/>
          <w:lang w:val="en-GB"/>
        </w:rPr>
        <w:t>.</w:t>
      </w:r>
      <w:r>
        <w:rPr>
          <w:rFonts w:cstheme="minorHAnsi"/>
          <w:i/>
          <w:shd w:val="clear" w:color="auto" w:fill="FFFFFF"/>
          <w:lang w:val="en-GB"/>
        </w:rPr>
        <w:t xml:space="preserve"> NOTE: This is </w:t>
      </w:r>
      <w:r w:rsidRPr="00414F30">
        <w:rPr>
          <w:rFonts w:cstheme="minorHAnsi"/>
          <w:b/>
          <w:i/>
          <w:u w:val="single"/>
          <w:shd w:val="clear" w:color="auto" w:fill="FFFFFF"/>
          <w:lang w:val="en-GB"/>
        </w:rPr>
        <w:t>not</w:t>
      </w:r>
      <w:r>
        <w:rPr>
          <w:rFonts w:cstheme="minorHAnsi"/>
          <w:i/>
          <w:shd w:val="clear" w:color="auto" w:fill="FFFFFF"/>
          <w:lang w:val="en-GB"/>
        </w:rPr>
        <w:t xml:space="preserve"> SAS code. </w:t>
      </w:r>
    </w:p>
    <w:p w:rsidR="001B0D29" w:rsidRPr="00FF032E" w:rsidRDefault="001B0D29" w:rsidP="00296186">
      <w:pPr>
        <w:autoSpaceDE w:val="0"/>
        <w:autoSpaceDN w:val="0"/>
        <w:adjustRightInd w:val="0"/>
        <w:spacing w:after="0" w:line="240" w:lineRule="auto"/>
        <w:rPr>
          <w:rFonts w:cstheme="minorHAnsi"/>
          <w:i/>
          <w:shd w:val="clear" w:color="auto" w:fill="FFFFFF"/>
          <w:lang w:val="en-GB"/>
        </w:rPr>
      </w:pPr>
    </w:p>
    <w:p w:rsidR="001455A3" w:rsidRPr="005007AD" w:rsidRDefault="001455A3" w:rsidP="00296186">
      <w:pPr>
        <w:autoSpaceDE w:val="0"/>
        <w:autoSpaceDN w:val="0"/>
        <w:adjustRightInd w:val="0"/>
        <w:spacing w:after="0" w:line="240" w:lineRule="auto"/>
        <w:rPr>
          <w:rFonts w:cstheme="minorHAnsi"/>
          <w:shd w:val="clear" w:color="auto" w:fill="FFFFFF"/>
          <w:lang w:val="en-GB"/>
        </w:rPr>
      </w:pPr>
      <w:r>
        <w:rPr>
          <w:rFonts w:cstheme="minorHAnsi"/>
          <w:shd w:val="clear" w:color="auto" w:fill="FFFFFF"/>
          <w:lang w:val="en-GB"/>
        </w:rPr>
        <w:t>(</w:t>
      </w:r>
      <w:r w:rsidRPr="005007AD">
        <w:rPr>
          <w:rFonts w:cstheme="minorHAnsi"/>
          <w:shd w:val="clear" w:color="auto" w:fill="FFFFFF"/>
          <w:lang w:val="en-GB"/>
        </w:rPr>
        <w:t>indicator count/population estimate) * 100,000</w:t>
      </w:r>
    </w:p>
    <w:p w:rsidR="001455A3" w:rsidRPr="005007AD" w:rsidRDefault="001455A3" w:rsidP="00296186">
      <w:pPr>
        <w:autoSpaceDE w:val="0"/>
        <w:autoSpaceDN w:val="0"/>
        <w:adjustRightInd w:val="0"/>
        <w:spacing w:after="0" w:line="240" w:lineRule="auto"/>
        <w:rPr>
          <w:rFonts w:cstheme="minorHAnsi"/>
          <w:shd w:val="clear" w:color="auto" w:fill="FFFFFF"/>
          <w:lang w:val="en-GB"/>
        </w:rPr>
      </w:pPr>
      <w:r w:rsidRPr="005007AD">
        <w:rPr>
          <w:rFonts w:cstheme="minorHAnsi"/>
          <w:shd w:val="clear" w:color="auto" w:fill="FFFFFF"/>
          <w:lang w:val="en-GB"/>
        </w:rPr>
        <w:t>Example</w:t>
      </w:r>
      <w:r>
        <w:rPr>
          <w:rFonts w:cstheme="minorHAnsi"/>
          <w:shd w:val="clear" w:color="auto" w:fill="FFFFFF"/>
          <w:lang w:val="en-GB"/>
        </w:rPr>
        <w:t xml:space="preserve">: </w:t>
      </w:r>
      <w:r w:rsidRPr="005007AD">
        <w:rPr>
          <w:rFonts w:cstheme="minorHAnsi"/>
          <w:shd w:val="clear" w:color="auto" w:fill="FFFFFF"/>
          <w:lang w:val="en-GB"/>
        </w:rPr>
        <w:t>First diagnosis NTDC count is 36,188, state pop</w:t>
      </w:r>
      <w:r>
        <w:rPr>
          <w:rFonts w:cstheme="minorHAnsi"/>
          <w:shd w:val="clear" w:color="auto" w:fill="FFFFFF"/>
          <w:lang w:val="en-GB"/>
        </w:rPr>
        <w:t>ulation</w:t>
      </w:r>
      <w:r w:rsidRPr="005007AD">
        <w:rPr>
          <w:rFonts w:cstheme="minorHAnsi"/>
          <w:shd w:val="clear" w:color="auto" w:fill="FFFFFF"/>
          <w:lang w:val="en-GB"/>
        </w:rPr>
        <w:t xml:space="preserve"> estimate is 4</w:t>
      </w:r>
      <w:r>
        <w:rPr>
          <w:rFonts w:cstheme="minorHAnsi"/>
          <w:shd w:val="clear" w:color="auto" w:fill="FFFFFF"/>
          <w:lang w:val="en-GB"/>
        </w:rPr>
        <w:t>,</w:t>
      </w:r>
      <w:r w:rsidRPr="005007AD">
        <w:rPr>
          <w:rFonts w:cstheme="minorHAnsi"/>
          <w:shd w:val="clear" w:color="auto" w:fill="FFFFFF"/>
          <w:lang w:val="en-GB"/>
        </w:rPr>
        <w:t>400</w:t>
      </w:r>
      <w:r>
        <w:rPr>
          <w:rFonts w:cstheme="minorHAnsi"/>
          <w:shd w:val="clear" w:color="auto" w:fill="FFFFFF"/>
          <w:lang w:val="en-GB"/>
        </w:rPr>
        <w:t>,</w:t>
      </w:r>
      <w:r w:rsidRPr="005007AD">
        <w:rPr>
          <w:rFonts w:cstheme="minorHAnsi"/>
          <w:shd w:val="clear" w:color="auto" w:fill="FFFFFF"/>
          <w:lang w:val="en-GB"/>
        </w:rPr>
        <w:t>477</w:t>
      </w:r>
    </w:p>
    <w:p w:rsidR="001455A3" w:rsidRPr="005007AD" w:rsidRDefault="001455A3" w:rsidP="00296186">
      <w:pPr>
        <w:autoSpaceDE w:val="0"/>
        <w:autoSpaceDN w:val="0"/>
        <w:adjustRightInd w:val="0"/>
        <w:spacing w:after="0" w:line="240" w:lineRule="auto"/>
        <w:rPr>
          <w:rFonts w:cstheme="minorHAnsi"/>
          <w:shd w:val="clear" w:color="auto" w:fill="FFFFFF"/>
          <w:lang w:val="en-GB"/>
        </w:rPr>
      </w:pPr>
      <w:r>
        <w:rPr>
          <w:rFonts w:cstheme="minorHAnsi"/>
          <w:shd w:val="clear" w:color="auto" w:fill="FFFFFF"/>
          <w:lang w:val="en-GB"/>
        </w:rPr>
        <w:t>R</w:t>
      </w:r>
      <w:r w:rsidRPr="005007AD">
        <w:rPr>
          <w:rFonts w:cstheme="minorHAnsi"/>
          <w:shd w:val="clear" w:color="auto" w:fill="FFFFFF"/>
          <w:lang w:val="en-GB"/>
        </w:rPr>
        <w:t>ate of ED NTDC visits per 100,000 population = (36,188 / 4,400,477) * 100,000 = 822.4 per 100,000 population</w:t>
      </w:r>
    </w:p>
    <w:p w:rsidR="001455A3" w:rsidRDefault="001455A3" w:rsidP="00296186">
      <w:pPr>
        <w:spacing w:after="0" w:line="240" w:lineRule="auto"/>
        <w:rPr>
          <w:rFonts w:cstheme="minorHAnsi"/>
          <w:shd w:val="clear" w:color="auto" w:fill="FFFFFF"/>
          <w:lang w:val="en-GB"/>
        </w:rPr>
      </w:pPr>
    </w:p>
    <w:p w:rsidR="001455A3" w:rsidRDefault="001455A3" w:rsidP="00296186">
      <w:pPr>
        <w:autoSpaceDE w:val="0"/>
        <w:autoSpaceDN w:val="0"/>
        <w:adjustRightInd w:val="0"/>
        <w:spacing w:after="0" w:line="240" w:lineRule="auto"/>
        <w:rPr>
          <w:rFonts w:cstheme="minorHAnsi"/>
          <w:i/>
          <w:shd w:val="clear" w:color="auto" w:fill="FFFFFF"/>
          <w:lang w:val="en-GB"/>
        </w:rPr>
      </w:pPr>
      <w:r w:rsidRPr="00FF032E">
        <w:rPr>
          <w:rFonts w:cstheme="minorHAnsi"/>
          <w:i/>
          <w:shd w:val="clear" w:color="auto" w:fill="FFFFFF"/>
          <w:lang w:val="en-GB"/>
        </w:rPr>
        <w:t xml:space="preserve">*To generate </w:t>
      </w:r>
      <w:r>
        <w:rPr>
          <w:rFonts w:cstheme="minorHAnsi"/>
          <w:i/>
          <w:shd w:val="clear" w:color="auto" w:fill="FFFFFF"/>
          <w:lang w:val="en-GB"/>
        </w:rPr>
        <w:t>rate per 10,000 ED visits</w:t>
      </w:r>
      <w:r w:rsidRPr="00FF032E">
        <w:rPr>
          <w:rFonts w:cstheme="minorHAnsi"/>
          <w:i/>
          <w:shd w:val="clear" w:color="auto" w:fill="FFFFFF"/>
          <w:lang w:val="en-GB"/>
        </w:rPr>
        <w:t>.</w:t>
      </w:r>
      <w:r>
        <w:rPr>
          <w:rFonts w:cstheme="minorHAnsi"/>
          <w:i/>
          <w:shd w:val="clear" w:color="auto" w:fill="FFFFFF"/>
          <w:lang w:val="en-GB"/>
        </w:rPr>
        <w:t xml:space="preserve"> NOTE: This is </w:t>
      </w:r>
      <w:r w:rsidRPr="00414F30">
        <w:rPr>
          <w:rFonts w:cstheme="minorHAnsi"/>
          <w:b/>
          <w:i/>
          <w:u w:val="single"/>
          <w:shd w:val="clear" w:color="auto" w:fill="FFFFFF"/>
          <w:lang w:val="en-GB"/>
        </w:rPr>
        <w:t>not</w:t>
      </w:r>
      <w:r>
        <w:rPr>
          <w:rFonts w:cstheme="minorHAnsi"/>
          <w:i/>
          <w:shd w:val="clear" w:color="auto" w:fill="FFFFFF"/>
          <w:lang w:val="en-GB"/>
        </w:rPr>
        <w:t xml:space="preserve"> SAS code. </w:t>
      </w:r>
    </w:p>
    <w:p w:rsidR="001B0D29" w:rsidRPr="00FF032E" w:rsidRDefault="001B0D29" w:rsidP="00296186">
      <w:pPr>
        <w:autoSpaceDE w:val="0"/>
        <w:autoSpaceDN w:val="0"/>
        <w:adjustRightInd w:val="0"/>
        <w:spacing w:after="0" w:line="240" w:lineRule="auto"/>
        <w:rPr>
          <w:rFonts w:cstheme="minorHAnsi"/>
          <w:i/>
          <w:shd w:val="clear" w:color="auto" w:fill="FFFFFF"/>
          <w:lang w:val="en-GB"/>
        </w:rPr>
      </w:pPr>
    </w:p>
    <w:p w:rsidR="001455A3" w:rsidRPr="005007AD" w:rsidRDefault="001455A3" w:rsidP="00296186">
      <w:pPr>
        <w:autoSpaceDE w:val="0"/>
        <w:autoSpaceDN w:val="0"/>
        <w:adjustRightInd w:val="0"/>
        <w:spacing w:after="0" w:line="240" w:lineRule="auto"/>
        <w:rPr>
          <w:rFonts w:cstheme="minorHAnsi"/>
          <w:shd w:val="clear" w:color="auto" w:fill="FFFFFF"/>
          <w:lang w:val="en-GB"/>
        </w:rPr>
      </w:pPr>
      <w:r w:rsidRPr="005007AD">
        <w:rPr>
          <w:rFonts w:cstheme="minorHAnsi"/>
          <w:shd w:val="clear" w:color="auto" w:fill="FFFFFF"/>
          <w:lang w:val="en-GB"/>
        </w:rPr>
        <w:t>(indicator count / total ED visit count) * 10,000</w:t>
      </w:r>
    </w:p>
    <w:p w:rsidR="001455A3" w:rsidRPr="005007AD" w:rsidRDefault="001455A3" w:rsidP="00296186">
      <w:pPr>
        <w:autoSpaceDE w:val="0"/>
        <w:autoSpaceDN w:val="0"/>
        <w:adjustRightInd w:val="0"/>
        <w:spacing w:after="0" w:line="240" w:lineRule="auto"/>
        <w:rPr>
          <w:rFonts w:cstheme="minorHAnsi"/>
          <w:shd w:val="clear" w:color="auto" w:fill="FFFFFF"/>
          <w:lang w:val="en-GB"/>
        </w:rPr>
      </w:pPr>
      <w:r w:rsidRPr="005007AD">
        <w:rPr>
          <w:rFonts w:cstheme="minorHAnsi"/>
          <w:shd w:val="clear" w:color="auto" w:fill="FFFFFF"/>
          <w:lang w:val="en-GB"/>
        </w:rPr>
        <w:t>Example: First diagnosis NTDC count is 36,188, total ED visit count is 2,036,780</w:t>
      </w:r>
    </w:p>
    <w:p w:rsidR="001455A3" w:rsidRPr="005007AD" w:rsidRDefault="001455A3" w:rsidP="00296186">
      <w:pPr>
        <w:autoSpaceDE w:val="0"/>
        <w:autoSpaceDN w:val="0"/>
        <w:adjustRightInd w:val="0"/>
        <w:spacing w:after="0" w:line="240" w:lineRule="auto"/>
        <w:rPr>
          <w:rFonts w:cstheme="minorHAnsi"/>
          <w:shd w:val="clear" w:color="auto" w:fill="FFFFFF"/>
          <w:lang w:val="en-GB"/>
        </w:rPr>
      </w:pPr>
      <w:r w:rsidRPr="005007AD">
        <w:rPr>
          <w:rFonts w:cstheme="minorHAnsi"/>
          <w:shd w:val="clear" w:color="auto" w:fill="FFFFFF"/>
          <w:lang w:val="en-GB"/>
        </w:rPr>
        <w:t xml:space="preserve">rate </w:t>
      </w:r>
      <w:r>
        <w:rPr>
          <w:rFonts w:cstheme="minorHAnsi"/>
          <w:shd w:val="clear" w:color="auto" w:fill="FFFFFF"/>
          <w:lang w:val="en-GB"/>
        </w:rPr>
        <w:t xml:space="preserve">of ED NTDC </w:t>
      </w:r>
      <w:r w:rsidRPr="005007AD">
        <w:rPr>
          <w:rFonts w:cstheme="minorHAnsi"/>
          <w:shd w:val="clear" w:color="auto" w:fill="FFFFFF"/>
          <w:lang w:val="en-GB"/>
        </w:rPr>
        <w:t>per 10,000 ED visits = (36,188 / 2,036,780) * 10,000 = 177.7 per 10,000 ED visits</w:t>
      </w:r>
    </w:p>
    <w:p w:rsidR="001455A3" w:rsidRPr="005007AD" w:rsidRDefault="001455A3" w:rsidP="00296186">
      <w:pPr>
        <w:autoSpaceDE w:val="0"/>
        <w:autoSpaceDN w:val="0"/>
        <w:adjustRightInd w:val="0"/>
        <w:spacing w:after="0" w:line="240" w:lineRule="auto"/>
        <w:rPr>
          <w:rFonts w:cstheme="minorHAnsi"/>
          <w:shd w:val="clear" w:color="auto" w:fill="FFFFFF"/>
          <w:lang w:val="en-GB"/>
        </w:rPr>
      </w:pPr>
    </w:p>
    <w:p w:rsidR="001455A3" w:rsidRDefault="001455A3" w:rsidP="00296186">
      <w:pPr>
        <w:autoSpaceDE w:val="0"/>
        <w:autoSpaceDN w:val="0"/>
        <w:adjustRightInd w:val="0"/>
        <w:spacing w:after="0" w:line="240" w:lineRule="auto"/>
        <w:rPr>
          <w:rFonts w:cstheme="minorHAnsi"/>
          <w:i/>
          <w:shd w:val="clear" w:color="auto" w:fill="FFFFFF"/>
          <w:lang w:val="en-GB"/>
        </w:rPr>
      </w:pPr>
      <w:r w:rsidRPr="00414F30">
        <w:rPr>
          <w:rFonts w:cstheme="minorHAnsi"/>
          <w:i/>
          <w:shd w:val="clear" w:color="auto" w:fill="FFFFFF"/>
          <w:lang w:val="en-GB"/>
        </w:rPr>
        <w:t>*To generate total charges, use the following SAS code. The first diagnosis indicator is used in this example.</w:t>
      </w:r>
    </w:p>
    <w:p w:rsidR="001B0D29" w:rsidRPr="00414F30" w:rsidRDefault="001B0D29" w:rsidP="00296186">
      <w:pPr>
        <w:autoSpaceDE w:val="0"/>
        <w:autoSpaceDN w:val="0"/>
        <w:adjustRightInd w:val="0"/>
        <w:spacing w:after="0" w:line="240" w:lineRule="auto"/>
        <w:rPr>
          <w:rFonts w:cstheme="minorHAnsi"/>
          <w:i/>
          <w:shd w:val="clear" w:color="auto" w:fill="FFFFFF"/>
          <w:lang w:val="en-GB"/>
        </w:rPr>
      </w:pPr>
    </w:p>
    <w:p w:rsidR="001455A3" w:rsidRPr="007F0EEE" w:rsidRDefault="001455A3" w:rsidP="00296186">
      <w:pPr>
        <w:autoSpaceDE w:val="0"/>
        <w:autoSpaceDN w:val="0"/>
        <w:adjustRightInd w:val="0"/>
        <w:spacing w:after="0" w:line="240" w:lineRule="auto"/>
        <w:rPr>
          <w:rFonts w:cstheme="minorHAnsi"/>
          <w:shd w:val="clear" w:color="auto" w:fill="FFFFFF"/>
          <w:lang w:val="en-GB"/>
        </w:rPr>
      </w:pPr>
      <w:r w:rsidRPr="00F70C83">
        <w:rPr>
          <w:rFonts w:cstheme="minorHAnsi"/>
          <w:bCs/>
          <w:shd w:val="clear" w:color="auto" w:fill="FFFFFF"/>
          <w:lang w:val="en-GB"/>
        </w:rPr>
        <w:t>proc</w:t>
      </w:r>
      <w:r w:rsidRPr="007F0EEE">
        <w:rPr>
          <w:rFonts w:cstheme="minorHAnsi"/>
          <w:shd w:val="clear" w:color="auto" w:fill="FFFFFF"/>
          <w:lang w:val="en-GB"/>
        </w:rPr>
        <w:t xml:space="preserve"> </w:t>
      </w:r>
      <w:r w:rsidRPr="00F70C83">
        <w:rPr>
          <w:rFonts w:cstheme="minorHAnsi"/>
          <w:bCs/>
          <w:shd w:val="clear" w:color="auto" w:fill="FFFFFF"/>
          <w:lang w:val="en-GB"/>
        </w:rPr>
        <w:t>means</w:t>
      </w:r>
      <w:r w:rsidRPr="007F0EEE">
        <w:rPr>
          <w:rFonts w:cstheme="minorHAnsi"/>
          <w:shd w:val="clear" w:color="auto" w:fill="FFFFFF"/>
          <w:lang w:val="en-GB"/>
        </w:rPr>
        <w:t xml:space="preserve"> data=StateCore mean median min max stddev sum;</w:t>
      </w:r>
    </w:p>
    <w:p w:rsidR="001455A3" w:rsidRPr="007F0EEE" w:rsidRDefault="001455A3" w:rsidP="00296186">
      <w:pPr>
        <w:autoSpaceDE w:val="0"/>
        <w:autoSpaceDN w:val="0"/>
        <w:adjustRightInd w:val="0"/>
        <w:spacing w:after="0" w:line="240" w:lineRule="auto"/>
        <w:rPr>
          <w:rFonts w:cstheme="minorHAnsi"/>
          <w:shd w:val="clear" w:color="auto" w:fill="FFFFFF"/>
          <w:lang w:val="en-GB"/>
        </w:rPr>
      </w:pPr>
      <w:r w:rsidRPr="007F0EEE">
        <w:rPr>
          <w:rFonts w:cstheme="minorHAnsi"/>
          <w:shd w:val="clear" w:color="auto" w:fill="FFFFFF"/>
          <w:lang w:val="en-GB"/>
        </w:rPr>
        <w:t>var totchg;</w:t>
      </w:r>
    </w:p>
    <w:p w:rsidR="001455A3" w:rsidRPr="007F0EEE" w:rsidRDefault="001455A3" w:rsidP="00296186">
      <w:pPr>
        <w:autoSpaceDE w:val="0"/>
        <w:autoSpaceDN w:val="0"/>
        <w:adjustRightInd w:val="0"/>
        <w:spacing w:after="0" w:line="240" w:lineRule="auto"/>
        <w:rPr>
          <w:rFonts w:cstheme="minorHAnsi"/>
          <w:shd w:val="clear" w:color="auto" w:fill="FFFFFF"/>
          <w:lang w:val="en-GB"/>
        </w:rPr>
      </w:pPr>
      <w:r w:rsidRPr="007F0EEE">
        <w:rPr>
          <w:rFonts w:cstheme="minorHAnsi"/>
          <w:shd w:val="clear" w:color="auto" w:fill="FFFFFF"/>
          <w:lang w:val="en-GB"/>
        </w:rPr>
        <w:t>where NTDC_dx1=</w:t>
      </w:r>
      <w:r w:rsidRPr="007F0EEE">
        <w:rPr>
          <w:rFonts w:cstheme="minorHAnsi"/>
          <w:bCs/>
          <w:shd w:val="clear" w:color="auto" w:fill="FFFFFF"/>
          <w:lang w:val="en-GB"/>
        </w:rPr>
        <w:t>1</w:t>
      </w:r>
      <w:r w:rsidRPr="007F0EEE">
        <w:rPr>
          <w:rFonts w:cstheme="minorHAnsi"/>
          <w:shd w:val="clear" w:color="auto" w:fill="FFFFFF"/>
          <w:lang w:val="en-GB"/>
        </w:rPr>
        <w:t>;</w:t>
      </w:r>
    </w:p>
    <w:p w:rsidR="001455A3" w:rsidRPr="007F0EEE" w:rsidRDefault="001455A3" w:rsidP="00296186">
      <w:pPr>
        <w:autoSpaceDE w:val="0"/>
        <w:autoSpaceDN w:val="0"/>
        <w:adjustRightInd w:val="0"/>
        <w:spacing w:after="0" w:line="240" w:lineRule="auto"/>
        <w:rPr>
          <w:rFonts w:cstheme="minorHAnsi"/>
          <w:shd w:val="clear" w:color="auto" w:fill="FFFFFF"/>
          <w:lang w:val="en-GB"/>
        </w:rPr>
      </w:pPr>
      <w:r w:rsidRPr="007F0EEE">
        <w:rPr>
          <w:rFonts w:cstheme="minorHAnsi"/>
          <w:bCs/>
          <w:shd w:val="clear" w:color="auto" w:fill="FFFFFF"/>
          <w:lang w:val="en-GB"/>
        </w:rPr>
        <w:t>run</w:t>
      </w:r>
      <w:r w:rsidRPr="007F0EEE">
        <w:rPr>
          <w:rFonts w:cstheme="minorHAnsi"/>
          <w:shd w:val="clear" w:color="auto" w:fill="FFFFFF"/>
          <w:lang w:val="en-GB"/>
        </w:rPr>
        <w:t xml:space="preserve">; </w:t>
      </w:r>
    </w:p>
    <w:p w:rsidR="001455A3" w:rsidRDefault="001455A3" w:rsidP="00296186">
      <w:pPr>
        <w:autoSpaceDE w:val="0"/>
        <w:autoSpaceDN w:val="0"/>
        <w:adjustRightInd w:val="0"/>
        <w:spacing w:after="0" w:line="240" w:lineRule="auto"/>
        <w:rPr>
          <w:rFonts w:cstheme="minorHAnsi"/>
          <w:shd w:val="clear" w:color="auto" w:fill="FFFFFF"/>
          <w:lang w:val="en-GB"/>
        </w:rPr>
      </w:pPr>
    </w:p>
    <w:p w:rsidR="001455A3" w:rsidRDefault="001455A3" w:rsidP="00296186">
      <w:pPr>
        <w:autoSpaceDE w:val="0"/>
        <w:autoSpaceDN w:val="0"/>
        <w:adjustRightInd w:val="0"/>
        <w:spacing w:after="0" w:line="240" w:lineRule="auto"/>
        <w:rPr>
          <w:rFonts w:cstheme="minorHAnsi"/>
          <w:i/>
          <w:shd w:val="clear" w:color="auto" w:fill="FFFFFF"/>
          <w:lang w:val="en-GB"/>
        </w:rPr>
      </w:pPr>
      <w:r w:rsidRPr="00414F30">
        <w:rPr>
          <w:rFonts w:cstheme="minorHAnsi"/>
          <w:i/>
          <w:shd w:val="clear" w:color="auto" w:fill="FFFFFF"/>
          <w:lang w:val="en-GB"/>
        </w:rPr>
        <w:t xml:space="preserve">*For </w:t>
      </w:r>
      <w:r>
        <w:rPr>
          <w:rFonts w:cstheme="minorHAnsi"/>
          <w:i/>
          <w:shd w:val="clear" w:color="auto" w:fill="FFFFFF"/>
          <w:lang w:val="en-GB"/>
        </w:rPr>
        <w:t>r</w:t>
      </w:r>
      <w:r w:rsidRPr="00414F30">
        <w:rPr>
          <w:rFonts w:cstheme="minorHAnsi"/>
          <w:i/>
          <w:shd w:val="clear" w:color="auto" w:fill="FFFFFF"/>
          <w:lang w:val="en-GB"/>
        </w:rPr>
        <w:t xml:space="preserve">ecommended </w:t>
      </w:r>
      <w:r>
        <w:rPr>
          <w:rFonts w:cstheme="minorHAnsi"/>
          <w:i/>
          <w:shd w:val="clear" w:color="auto" w:fill="FFFFFF"/>
          <w:lang w:val="en-GB"/>
        </w:rPr>
        <w:t>s</w:t>
      </w:r>
      <w:r w:rsidRPr="00414F30">
        <w:rPr>
          <w:rFonts w:cstheme="minorHAnsi"/>
          <w:i/>
          <w:shd w:val="clear" w:color="auto" w:fill="FFFFFF"/>
          <w:lang w:val="en-GB"/>
        </w:rPr>
        <w:t xml:space="preserve">tratified </w:t>
      </w:r>
      <w:r>
        <w:rPr>
          <w:rFonts w:cstheme="minorHAnsi"/>
          <w:i/>
          <w:shd w:val="clear" w:color="auto" w:fill="FFFFFF"/>
          <w:lang w:val="en-GB"/>
        </w:rPr>
        <w:t>a</w:t>
      </w:r>
      <w:r w:rsidRPr="00414F30">
        <w:rPr>
          <w:rFonts w:cstheme="minorHAnsi"/>
          <w:i/>
          <w:shd w:val="clear" w:color="auto" w:fill="FFFFFF"/>
          <w:lang w:val="en-GB"/>
        </w:rPr>
        <w:t>nalyses by age</w:t>
      </w:r>
      <w:r>
        <w:rPr>
          <w:rFonts w:cstheme="minorHAnsi"/>
          <w:i/>
          <w:shd w:val="clear" w:color="auto" w:fill="FFFFFF"/>
          <w:lang w:val="en-GB"/>
        </w:rPr>
        <w:t xml:space="preserve"> </w:t>
      </w:r>
      <w:r w:rsidRPr="00414F30">
        <w:rPr>
          <w:rFonts w:cstheme="minorHAnsi"/>
          <w:i/>
          <w:shd w:val="clear" w:color="auto" w:fill="FFFFFF"/>
          <w:lang w:val="en-GB"/>
        </w:rPr>
        <w:t>group, race/ethnicity, and primary payer, use variables AGE, PAY1, and RACE</w:t>
      </w:r>
      <w:r>
        <w:rPr>
          <w:rFonts w:cstheme="minorHAnsi"/>
          <w:i/>
          <w:shd w:val="clear" w:color="auto" w:fill="FFFFFF"/>
          <w:lang w:val="en-GB"/>
        </w:rPr>
        <w:t>.</w:t>
      </w:r>
    </w:p>
    <w:p w:rsidR="001B0D29" w:rsidRPr="00414F30" w:rsidRDefault="001B0D29" w:rsidP="00296186">
      <w:pPr>
        <w:autoSpaceDE w:val="0"/>
        <w:autoSpaceDN w:val="0"/>
        <w:adjustRightInd w:val="0"/>
        <w:spacing w:after="0" w:line="240" w:lineRule="auto"/>
        <w:rPr>
          <w:rFonts w:cstheme="minorHAnsi"/>
          <w:i/>
          <w:shd w:val="clear" w:color="auto" w:fill="FFFFFF"/>
          <w:lang w:val="en-GB"/>
        </w:rPr>
      </w:pPr>
    </w:p>
    <w:p w:rsidR="001455A3" w:rsidRPr="00414F30" w:rsidRDefault="001455A3" w:rsidP="00296186">
      <w:pPr>
        <w:autoSpaceDE w:val="0"/>
        <w:autoSpaceDN w:val="0"/>
        <w:adjustRightInd w:val="0"/>
        <w:spacing w:after="0" w:line="240" w:lineRule="auto"/>
        <w:rPr>
          <w:rFonts w:cstheme="minorHAnsi"/>
          <w:shd w:val="clear" w:color="auto" w:fill="FFFFFF"/>
          <w:lang w:val="en-GB"/>
        </w:rPr>
      </w:pPr>
      <w:r w:rsidRPr="00414F30">
        <w:rPr>
          <w:rFonts w:cstheme="minorHAnsi"/>
          <w:bCs/>
          <w:shd w:val="clear" w:color="auto" w:fill="FFFFFF"/>
          <w:lang w:val="en-GB"/>
        </w:rPr>
        <w:t>data</w:t>
      </w:r>
      <w:r w:rsidRPr="00414F30">
        <w:rPr>
          <w:rFonts w:cstheme="minorHAnsi"/>
          <w:shd w:val="clear" w:color="auto" w:fill="FFFFFF"/>
          <w:lang w:val="en-GB"/>
        </w:rPr>
        <w:t xml:space="preserve"> StateCore; set StateCore;</w:t>
      </w:r>
    </w:p>
    <w:p w:rsidR="001455A3" w:rsidRPr="00414F30" w:rsidRDefault="001455A3" w:rsidP="00296186">
      <w:pPr>
        <w:autoSpaceDE w:val="0"/>
        <w:autoSpaceDN w:val="0"/>
        <w:adjustRightInd w:val="0"/>
        <w:spacing w:after="0" w:line="240" w:lineRule="auto"/>
        <w:rPr>
          <w:rFonts w:cstheme="minorHAnsi"/>
          <w:shd w:val="clear" w:color="auto" w:fill="FFFFFF"/>
          <w:lang w:val="en-GB"/>
        </w:rPr>
      </w:pPr>
      <w:r w:rsidRPr="00414F30">
        <w:rPr>
          <w:rFonts w:cstheme="minorHAnsi"/>
          <w:shd w:val="clear" w:color="auto" w:fill="FFFFFF"/>
          <w:lang w:val="en-GB"/>
        </w:rPr>
        <w:t xml:space="preserve">if age lt </w:t>
      </w:r>
      <w:r w:rsidRPr="00414F30">
        <w:rPr>
          <w:rFonts w:cstheme="minorHAnsi"/>
          <w:bCs/>
          <w:shd w:val="clear" w:color="auto" w:fill="FFFFFF"/>
          <w:lang w:val="en-GB"/>
        </w:rPr>
        <w:t>20</w:t>
      </w:r>
      <w:r w:rsidRPr="00414F30">
        <w:rPr>
          <w:rFonts w:cstheme="minorHAnsi"/>
          <w:shd w:val="clear" w:color="auto" w:fill="FFFFFF"/>
          <w:lang w:val="en-GB"/>
        </w:rPr>
        <w:t xml:space="preserve"> then agecat=</w:t>
      </w:r>
      <w:r w:rsidRPr="00414F30">
        <w:rPr>
          <w:rFonts w:cstheme="minorHAnsi"/>
          <w:bCs/>
          <w:shd w:val="clear" w:color="auto" w:fill="FFFFFF"/>
          <w:lang w:val="en-GB"/>
        </w:rPr>
        <w:t>1</w:t>
      </w:r>
      <w:r w:rsidRPr="00414F30">
        <w:rPr>
          <w:rFonts w:cstheme="minorHAnsi"/>
          <w:shd w:val="clear" w:color="auto" w:fill="FFFFFF"/>
          <w:lang w:val="en-GB"/>
        </w:rPr>
        <w:t>;</w:t>
      </w:r>
    </w:p>
    <w:p w:rsidR="001455A3" w:rsidRPr="00414F30" w:rsidRDefault="001455A3" w:rsidP="00296186">
      <w:pPr>
        <w:autoSpaceDE w:val="0"/>
        <w:autoSpaceDN w:val="0"/>
        <w:adjustRightInd w:val="0"/>
        <w:spacing w:after="0" w:line="240" w:lineRule="auto"/>
        <w:rPr>
          <w:rFonts w:cstheme="minorHAnsi"/>
          <w:shd w:val="clear" w:color="auto" w:fill="FFFFFF"/>
          <w:lang w:val="en-GB"/>
        </w:rPr>
      </w:pPr>
      <w:r w:rsidRPr="00414F30">
        <w:rPr>
          <w:rFonts w:cstheme="minorHAnsi"/>
          <w:shd w:val="clear" w:color="auto" w:fill="FFFFFF"/>
          <w:lang w:val="en-GB"/>
        </w:rPr>
        <w:t xml:space="preserve">if age ge </w:t>
      </w:r>
      <w:r w:rsidRPr="00414F30">
        <w:rPr>
          <w:rFonts w:cstheme="minorHAnsi"/>
          <w:bCs/>
          <w:shd w:val="clear" w:color="auto" w:fill="FFFFFF"/>
          <w:lang w:val="en-GB"/>
        </w:rPr>
        <w:t>20</w:t>
      </w:r>
      <w:r w:rsidRPr="00414F30">
        <w:rPr>
          <w:rFonts w:cstheme="minorHAnsi"/>
          <w:shd w:val="clear" w:color="auto" w:fill="FFFFFF"/>
          <w:lang w:val="en-GB"/>
        </w:rPr>
        <w:t xml:space="preserve"> and age lt </w:t>
      </w:r>
      <w:r w:rsidRPr="00414F30">
        <w:rPr>
          <w:rFonts w:cstheme="minorHAnsi"/>
          <w:bCs/>
          <w:shd w:val="clear" w:color="auto" w:fill="FFFFFF"/>
          <w:lang w:val="en-GB"/>
        </w:rPr>
        <w:t>45</w:t>
      </w:r>
      <w:r w:rsidRPr="00414F30">
        <w:rPr>
          <w:rFonts w:cstheme="minorHAnsi"/>
          <w:shd w:val="clear" w:color="auto" w:fill="FFFFFF"/>
          <w:lang w:val="en-GB"/>
        </w:rPr>
        <w:t xml:space="preserve"> then agecat=</w:t>
      </w:r>
      <w:r w:rsidRPr="00414F30">
        <w:rPr>
          <w:rFonts w:cstheme="minorHAnsi"/>
          <w:bCs/>
          <w:shd w:val="clear" w:color="auto" w:fill="FFFFFF"/>
          <w:lang w:val="en-GB"/>
        </w:rPr>
        <w:t>2</w:t>
      </w:r>
      <w:r w:rsidRPr="00414F30">
        <w:rPr>
          <w:rFonts w:cstheme="minorHAnsi"/>
          <w:shd w:val="clear" w:color="auto" w:fill="FFFFFF"/>
          <w:lang w:val="en-GB"/>
        </w:rPr>
        <w:t xml:space="preserve">; </w:t>
      </w:r>
    </w:p>
    <w:p w:rsidR="001455A3" w:rsidRPr="00414F30" w:rsidRDefault="001455A3" w:rsidP="00296186">
      <w:pPr>
        <w:autoSpaceDE w:val="0"/>
        <w:autoSpaceDN w:val="0"/>
        <w:adjustRightInd w:val="0"/>
        <w:spacing w:after="0" w:line="240" w:lineRule="auto"/>
        <w:rPr>
          <w:rFonts w:cstheme="minorHAnsi"/>
          <w:shd w:val="clear" w:color="auto" w:fill="FFFFFF"/>
          <w:lang w:val="en-GB"/>
        </w:rPr>
      </w:pPr>
      <w:r w:rsidRPr="00414F30">
        <w:rPr>
          <w:rFonts w:cstheme="minorHAnsi"/>
          <w:shd w:val="clear" w:color="auto" w:fill="FFFFFF"/>
          <w:lang w:val="en-GB"/>
        </w:rPr>
        <w:t xml:space="preserve">if age ge </w:t>
      </w:r>
      <w:r w:rsidRPr="00414F30">
        <w:rPr>
          <w:rFonts w:cstheme="minorHAnsi"/>
          <w:bCs/>
          <w:shd w:val="clear" w:color="auto" w:fill="FFFFFF"/>
          <w:lang w:val="en-GB"/>
        </w:rPr>
        <w:t>45</w:t>
      </w:r>
      <w:r w:rsidRPr="00414F30">
        <w:rPr>
          <w:rFonts w:cstheme="minorHAnsi"/>
          <w:shd w:val="clear" w:color="auto" w:fill="FFFFFF"/>
          <w:lang w:val="en-GB"/>
        </w:rPr>
        <w:t xml:space="preserve"> and age lt </w:t>
      </w:r>
      <w:r w:rsidRPr="00414F30">
        <w:rPr>
          <w:rFonts w:cstheme="minorHAnsi"/>
          <w:bCs/>
          <w:shd w:val="clear" w:color="auto" w:fill="FFFFFF"/>
          <w:lang w:val="en-GB"/>
        </w:rPr>
        <w:t>65</w:t>
      </w:r>
      <w:r w:rsidRPr="00414F30">
        <w:rPr>
          <w:rFonts w:cstheme="minorHAnsi"/>
          <w:shd w:val="clear" w:color="auto" w:fill="FFFFFF"/>
          <w:lang w:val="en-GB"/>
        </w:rPr>
        <w:t xml:space="preserve"> then agecat=</w:t>
      </w:r>
      <w:r w:rsidRPr="00414F30">
        <w:rPr>
          <w:rFonts w:cstheme="minorHAnsi"/>
          <w:bCs/>
          <w:shd w:val="clear" w:color="auto" w:fill="FFFFFF"/>
          <w:lang w:val="en-GB"/>
        </w:rPr>
        <w:t>3</w:t>
      </w:r>
      <w:r w:rsidRPr="00414F30">
        <w:rPr>
          <w:rFonts w:cstheme="minorHAnsi"/>
          <w:shd w:val="clear" w:color="auto" w:fill="FFFFFF"/>
          <w:lang w:val="en-GB"/>
        </w:rPr>
        <w:t xml:space="preserve">; </w:t>
      </w:r>
    </w:p>
    <w:p w:rsidR="001455A3" w:rsidRPr="00414F30" w:rsidRDefault="001455A3" w:rsidP="00296186">
      <w:pPr>
        <w:autoSpaceDE w:val="0"/>
        <w:autoSpaceDN w:val="0"/>
        <w:adjustRightInd w:val="0"/>
        <w:spacing w:after="0" w:line="240" w:lineRule="auto"/>
        <w:rPr>
          <w:rFonts w:cstheme="minorHAnsi"/>
          <w:shd w:val="clear" w:color="auto" w:fill="FFFFFF"/>
          <w:lang w:val="en-GB"/>
        </w:rPr>
      </w:pPr>
      <w:r w:rsidRPr="00414F30">
        <w:rPr>
          <w:rFonts w:cstheme="minorHAnsi"/>
          <w:shd w:val="clear" w:color="auto" w:fill="FFFFFF"/>
          <w:lang w:val="en-GB"/>
        </w:rPr>
        <w:t xml:space="preserve">if age ge </w:t>
      </w:r>
      <w:r w:rsidRPr="00414F30">
        <w:rPr>
          <w:rFonts w:cstheme="minorHAnsi"/>
          <w:bCs/>
          <w:shd w:val="clear" w:color="auto" w:fill="FFFFFF"/>
          <w:lang w:val="en-GB"/>
        </w:rPr>
        <w:t>65</w:t>
      </w:r>
      <w:r w:rsidRPr="00414F30">
        <w:rPr>
          <w:rFonts w:cstheme="minorHAnsi"/>
          <w:shd w:val="clear" w:color="auto" w:fill="FFFFFF"/>
          <w:lang w:val="en-GB"/>
        </w:rPr>
        <w:t xml:space="preserve"> then agecat=</w:t>
      </w:r>
      <w:r w:rsidRPr="00414F30">
        <w:rPr>
          <w:rFonts w:cstheme="minorHAnsi"/>
          <w:bCs/>
          <w:shd w:val="clear" w:color="auto" w:fill="FFFFFF"/>
          <w:lang w:val="en-GB"/>
        </w:rPr>
        <w:t>4</w:t>
      </w:r>
      <w:r w:rsidRPr="00414F30">
        <w:rPr>
          <w:rFonts w:cstheme="minorHAnsi"/>
          <w:shd w:val="clear" w:color="auto" w:fill="FFFFFF"/>
          <w:lang w:val="en-GB"/>
        </w:rPr>
        <w:t>;</w:t>
      </w:r>
    </w:p>
    <w:p w:rsidR="001455A3" w:rsidRPr="00414F30" w:rsidRDefault="001455A3" w:rsidP="00296186">
      <w:pPr>
        <w:autoSpaceDE w:val="0"/>
        <w:autoSpaceDN w:val="0"/>
        <w:adjustRightInd w:val="0"/>
        <w:spacing w:after="0" w:line="240" w:lineRule="auto"/>
        <w:rPr>
          <w:rFonts w:cstheme="minorHAnsi"/>
          <w:shd w:val="clear" w:color="auto" w:fill="FFFFFF"/>
          <w:lang w:val="en-GB"/>
        </w:rPr>
      </w:pPr>
      <w:r w:rsidRPr="00414F30">
        <w:rPr>
          <w:rFonts w:cstheme="minorHAnsi"/>
          <w:bCs/>
          <w:shd w:val="clear" w:color="auto" w:fill="FFFFFF"/>
          <w:lang w:val="en-GB"/>
        </w:rPr>
        <w:t>run</w:t>
      </w:r>
      <w:r w:rsidRPr="00414F30">
        <w:rPr>
          <w:rFonts w:cstheme="minorHAnsi"/>
          <w:shd w:val="clear" w:color="auto" w:fill="FFFFFF"/>
          <w:lang w:val="en-GB"/>
        </w:rPr>
        <w:t>;</w:t>
      </w:r>
    </w:p>
    <w:p w:rsidR="001455A3" w:rsidRPr="005007AD" w:rsidRDefault="001455A3" w:rsidP="00296186">
      <w:pPr>
        <w:autoSpaceDE w:val="0"/>
        <w:autoSpaceDN w:val="0"/>
        <w:adjustRightInd w:val="0"/>
        <w:spacing w:after="0" w:line="240" w:lineRule="auto"/>
        <w:rPr>
          <w:rFonts w:cstheme="minorHAnsi"/>
          <w:shd w:val="clear" w:color="auto" w:fill="FFFFFF"/>
          <w:lang w:val="en-GB"/>
        </w:rPr>
      </w:pPr>
    </w:p>
    <w:p w:rsidR="001455A3" w:rsidRPr="00414F30" w:rsidRDefault="001455A3" w:rsidP="00296186">
      <w:pPr>
        <w:autoSpaceDE w:val="0"/>
        <w:autoSpaceDN w:val="0"/>
        <w:adjustRightInd w:val="0"/>
        <w:spacing w:after="0" w:line="240" w:lineRule="auto"/>
        <w:rPr>
          <w:rFonts w:cstheme="minorHAnsi"/>
          <w:shd w:val="clear" w:color="auto" w:fill="FFFFFF"/>
          <w:lang w:val="en-GB"/>
        </w:rPr>
      </w:pPr>
      <w:r w:rsidRPr="00414F30">
        <w:rPr>
          <w:rFonts w:cstheme="minorHAnsi"/>
          <w:bCs/>
          <w:shd w:val="clear" w:color="auto" w:fill="FFFFFF"/>
          <w:lang w:val="en-GB"/>
        </w:rPr>
        <w:t>PROC</w:t>
      </w:r>
      <w:r w:rsidRPr="00414F30">
        <w:rPr>
          <w:rFonts w:cstheme="minorHAnsi"/>
          <w:shd w:val="clear" w:color="auto" w:fill="FFFFFF"/>
          <w:lang w:val="en-GB"/>
        </w:rPr>
        <w:t xml:space="preserve"> </w:t>
      </w:r>
      <w:r w:rsidRPr="00414F30">
        <w:rPr>
          <w:rFonts w:cstheme="minorHAnsi"/>
          <w:bCs/>
          <w:shd w:val="clear" w:color="auto" w:fill="FFFFFF"/>
          <w:lang w:val="en-GB"/>
        </w:rPr>
        <w:t>FORMAT</w:t>
      </w:r>
      <w:r w:rsidRPr="00414F30">
        <w:rPr>
          <w:rFonts w:cstheme="minorHAnsi"/>
          <w:shd w:val="clear" w:color="auto" w:fill="FFFFFF"/>
          <w:lang w:val="en-GB"/>
        </w:rPr>
        <w:t>; *to format primary payer, race, and new age category variables;</w:t>
      </w:r>
    </w:p>
    <w:p w:rsidR="001455A3" w:rsidRPr="00414F30" w:rsidRDefault="001455A3" w:rsidP="00296186">
      <w:pPr>
        <w:autoSpaceDE w:val="0"/>
        <w:autoSpaceDN w:val="0"/>
        <w:adjustRightInd w:val="0"/>
        <w:spacing w:after="0" w:line="240" w:lineRule="auto"/>
        <w:rPr>
          <w:rFonts w:cstheme="minorHAnsi"/>
          <w:shd w:val="clear" w:color="auto" w:fill="FFFFFF"/>
          <w:lang w:val="en-GB"/>
        </w:rPr>
      </w:pPr>
      <w:r w:rsidRPr="00414F30">
        <w:rPr>
          <w:rFonts w:cstheme="minorHAnsi"/>
          <w:shd w:val="clear" w:color="auto" w:fill="FFFFFF"/>
          <w:lang w:val="en-GB"/>
        </w:rPr>
        <w:t xml:space="preserve">value agec </w:t>
      </w:r>
      <w:r w:rsidRPr="00414F30">
        <w:rPr>
          <w:rFonts w:cstheme="minorHAnsi"/>
          <w:bCs/>
          <w:shd w:val="clear" w:color="auto" w:fill="FFFFFF"/>
          <w:lang w:val="en-GB"/>
        </w:rPr>
        <w:t>1</w:t>
      </w:r>
      <w:r w:rsidRPr="00414F30">
        <w:rPr>
          <w:rFonts w:cstheme="minorHAnsi"/>
          <w:shd w:val="clear" w:color="auto" w:fill="FFFFFF"/>
          <w:lang w:val="en-GB"/>
        </w:rPr>
        <w:t xml:space="preserve">='&lt;20 years' </w:t>
      </w:r>
      <w:r w:rsidRPr="00414F30">
        <w:rPr>
          <w:rFonts w:cstheme="minorHAnsi"/>
          <w:bCs/>
          <w:shd w:val="clear" w:color="auto" w:fill="FFFFFF"/>
          <w:lang w:val="en-GB"/>
        </w:rPr>
        <w:t>2</w:t>
      </w:r>
      <w:r w:rsidRPr="00414F30">
        <w:rPr>
          <w:rFonts w:cstheme="minorHAnsi"/>
          <w:shd w:val="clear" w:color="auto" w:fill="FFFFFF"/>
          <w:lang w:val="en-GB"/>
        </w:rPr>
        <w:t xml:space="preserve">='20-44 years' </w:t>
      </w:r>
      <w:r w:rsidRPr="00414F30">
        <w:rPr>
          <w:rFonts w:cstheme="minorHAnsi"/>
          <w:bCs/>
          <w:shd w:val="clear" w:color="auto" w:fill="FFFFFF"/>
          <w:lang w:val="en-GB"/>
        </w:rPr>
        <w:t>3</w:t>
      </w:r>
      <w:r w:rsidRPr="00414F30">
        <w:rPr>
          <w:rFonts w:cstheme="minorHAnsi"/>
          <w:shd w:val="clear" w:color="auto" w:fill="FFFFFF"/>
          <w:lang w:val="en-GB"/>
        </w:rPr>
        <w:t xml:space="preserve">='45-64 years' </w:t>
      </w:r>
      <w:r w:rsidRPr="00414F30">
        <w:rPr>
          <w:rFonts w:cstheme="minorHAnsi"/>
          <w:bCs/>
          <w:shd w:val="clear" w:color="auto" w:fill="FFFFFF"/>
          <w:lang w:val="en-GB"/>
        </w:rPr>
        <w:t>4</w:t>
      </w:r>
      <w:r w:rsidRPr="00414F30">
        <w:rPr>
          <w:rFonts w:cstheme="minorHAnsi"/>
          <w:shd w:val="clear" w:color="auto" w:fill="FFFFFF"/>
          <w:lang w:val="en-GB"/>
        </w:rPr>
        <w:t>='65 or more years';</w:t>
      </w:r>
    </w:p>
    <w:p w:rsidR="001455A3" w:rsidRPr="00414F30" w:rsidRDefault="001455A3" w:rsidP="00296186">
      <w:pPr>
        <w:autoSpaceDE w:val="0"/>
        <w:autoSpaceDN w:val="0"/>
        <w:adjustRightInd w:val="0"/>
        <w:spacing w:after="0" w:line="240" w:lineRule="auto"/>
        <w:rPr>
          <w:rFonts w:cstheme="minorHAnsi"/>
          <w:shd w:val="clear" w:color="auto" w:fill="FFFFFF"/>
          <w:lang w:val="en-GB"/>
        </w:rPr>
      </w:pPr>
      <w:r w:rsidRPr="00414F30">
        <w:rPr>
          <w:rFonts w:cstheme="minorHAnsi"/>
          <w:shd w:val="clear" w:color="auto" w:fill="FFFFFF"/>
          <w:lang w:val="en-GB"/>
        </w:rPr>
        <w:t xml:space="preserve">value pay </w:t>
      </w:r>
      <w:r w:rsidRPr="00414F30">
        <w:rPr>
          <w:rFonts w:cstheme="minorHAnsi"/>
          <w:bCs/>
          <w:shd w:val="clear" w:color="auto" w:fill="FFFFFF"/>
          <w:lang w:val="en-GB"/>
        </w:rPr>
        <w:t>1</w:t>
      </w:r>
      <w:r w:rsidRPr="00414F30">
        <w:rPr>
          <w:rFonts w:cstheme="minorHAnsi"/>
          <w:shd w:val="clear" w:color="auto" w:fill="FFFFFF"/>
          <w:lang w:val="en-GB"/>
        </w:rPr>
        <w:t xml:space="preserve">='Medicare' </w:t>
      </w:r>
      <w:r w:rsidRPr="00414F30">
        <w:rPr>
          <w:rFonts w:cstheme="minorHAnsi"/>
          <w:bCs/>
          <w:shd w:val="clear" w:color="auto" w:fill="FFFFFF"/>
          <w:lang w:val="en-GB"/>
        </w:rPr>
        <w:t>2</w:t>
      </w:r>
      <w:r w:rsidRPr="00414F30">
        <w:rPr>
          <w:rFonts w:cstheme="minorHAnsi"/>
          <w:shd w:val="clear" w:color="auto" w:fill="FFFFFF"/>
          <w:lang w:val="en-GB"/>
        </w:rPr>
        <w:t xml:space="preserve">='Medicaid' </w:t>
      </w:r>
      <w:r w:rsidRPr="00414F30">
        <w:rPr>
          <w:rFonts w:cstheme="minorHAnsi"/>
          <w:bCs/>
          <w:shd w:val="clear" w:color="auto" w:fill="FFFFFF"/>
          <w:lang w:val="en-GB"/>
        </w:rPr>
        <w:t>3</w:t>
      </w:r>
      <w:r w:rsidRPr="00414F30">
        <w:rPr>
          <w:rFonts w:cstheme="minorHAnsi"/>
          <w:shd w:val="clear" w:color="auto" w:fill="FFFFFF"/>
          <w:lang w:val="en-GB"/>
        </w:rPr>
        <w:t xml:space="preserve">='Private' </w:t>
      </w:r>
      <w:r w:rsidRPr="00414F30">
        <w:rPr>
          <w:rFonts w:cstheme="minorHAnsi"/>
          <w:bCs/>
          <w:shd w:val="clear" w:color="auto" w:fill="FFFFFF"/>
          <w:lang w:val="en-GB"/>
        </w:rPr>
        <w:t>4</w:t>
      </w:r>
      <w:r w:rsidRPr="00414F30">
        <w:rPr>
          <w:rFonts w:cstheme="minorHAnsi"/>
          <w:shd w:val="clear" w:color="auto" w:fill="FFFFFF"/>
          <w:lang w:val="en-GB"/>
        </w:rPr>
        <w:t xml:space="preserve">='Self Pay' </w:t>
      </w:r>
      <w:r w:rsidRPr="00414F30">
        <w:rPr>
          <w:rFonts w:cstheme="minorHAnsi"/>
          <w:bCs/>
          <w:shd w:val="clear" w:color="auto" w:fill="FFFFFF"/>
          <w:lang w:val="en-GB"/>
        </w:rPr>
        <w:t>5</w:t>
      </w:r>
      <w:r w:rsidRPr="00414F30">
        <w:rPr>
          <w:rFonts w:cstheme="minorHAnsi"/>
          <w:shd w:val="clear" w:color="auto" w:fill="FFFFFF"/>
          <w:lang w:val="en-GB"/>
        </w:rPr>
        <w:t xml:space="preserve">='No charge' </w:t>
      </w:r>
      <w:r w:rsidRPr="00414F30">
        <w:rPr>
          <w:rFonts w:cstheme="minorHAnsi"/>
          <w:bCs/>
          <w:shd w:val="clear" w:color="auto" w:fill="FFFFFF"/>
          <w:lang w:val="en-GB"/>
        </w:rPr>
        <w:t>6</w:t>
      </w:r>
      <w:r w:rsidRPr="00414F30">
        <w:rPr>
          <w:rFonts w:cstheme="minorHAnsi"/>
          <w:shd w:val="clear" w:color="auto" w:fill="FFFFFF"/>
          <w:lang w:val="en-GB"/>
        </w:rPr>
        <w:t>='Other';</w:t>
      </w:r>
    </w:p>
    <w:p w:rsidR="001455A3" w:rsidRPr="00414F30" w:rsidRDefault="001455A3" w:rsidP="00296186">
      <w:pPr>
        <w:autoSpaceDE w:val="0"/>
        <w:autoSpaceDN w:val="0"/>
        <w:adjustRightInd w:val="0"/>
        <w:spacing w:after="0" w:line="240" w:lineRule="auto"/>
        <w:rPr>
          <w:rFonts w:cstheme="minorHAnsi"/>
          <w:shd w:val="clear" w:color="auto" w:fill="FFFFFF"/>
          <w:lang w:val="en-GB"/>
        </w:rPr>
      </w:pPr>
      <w:r w:rsidRPr="00414F30">
        <w:rPr>
          <w:rFonts w:cstheme="minorHAnsi"/>
          <w:shd w:val="clear" w:color="auto" w:fill="FFFFFF"/>
          <w:lang w:val="en-GB"/>
        </w:rPr>
        <w:t xml:space="preserve">value rac </w:t>
      </w:r>
      <w:r w:rsidRPr="00414F30">
        <w:rPr>
          <w:rFonts w:cstheme="minorHAnsi"/>
          <w:bCs/>
          <w:shd w:val="clear" w:color="auto" w:fill="FFFFFF"/>
          <w:lang w:val="en-GB"/>
        </w:rPr>
        <w:t>1</w:t>
      </w:r>
      <w:r w:rsidRPr="00414F30">
        <w:rPr>
          <w:rFonts w:cstheme="minorHAnsi"/>
          <w:shd w:val="clear" w:color="auto" w:fill="FFFFFF"/>
          <w:lang w:val="en-GB"/>
        </w:rPr>
        <w:t xml:space="preserve">='white' </w:t>
      </w:r>
      <w:r w:rsidRPr="00414F30">
        <w:rPr>
          <w:rFonts w:cstheme="minorHAnsi"/>
          <w:bCs/>
          <w:shd w:val="clear" w:color="auto" w:fill="FFFFFF"/>
          <w:lang w:val="en-GB"/>
        </w:rPr>
        <w:t>2</w:t>
      </w:r>
      <w:r w:rsidRPr="00414F30">
        <w:rPr>
          <w:rFonts w:cstheme="minorHAnsi"/>
          <w:shd w:val="clear" w:color="auto" w:fill="FFFFFF"/>
          <w:lang w:val="en-GB"/>
        </w:rPr>
        <w:t xml:space="preserve">='black' </w:t>
      </w:r>
      <w:r w:rsidRPr="00414F30">
        <w:rPr>
          <w:rFonts w:cstheme="minorHAnsi"/>
          <w:bCs/>
          <w:shd w:val="clear" w:color="auto" w:fill="FFFFFF"/>
          <w:lang w:val="en-GB"/>
        </w:rPr>
        <w:t>3</w:t>
      </w:r>
      <w:r w:rsidRPr="00414F30">
        <w:rPr>
          <w:rFonts w:cstheme="minorHAnsi"/>
          <w:shd w:val="clear" w:color="auto" w:fill="FFFFFF"/>
          <w:lang w:val="en-GB"/>
        </w:rPr>
        <w:t xml:space="preserve">='Hispanic' </w:t>
      </w:r>
      <w:r w:rsidRPr="00414F30">
        <w:rPr>
          <w:rFonts w:cstheme="minorHAnsi"/>
          <w:bCs/>
          <w:shd w:val="clear" w:color="auto" w:fill="FFFFFF"/>
          <w:lang w:val="en-GB"/>
        </w:rPr>
        <w:t>4</w:t>
      </w:r>
      <w:r w:rsidRPr="00414F30">
        <w:rPr>
          <w:rFonts w:cstheme="minorHAnsi"/>
          <w:shd w:val="clear" w:color="auto" w:fill="FFFFFF"/>
          <w:lang w:val="en-GB"/>
        </w:rPr>
        <w:t xml:space="preserve">='Asian/PacIsl' </w:t>
      </w:r>
      <w:r w:rsidRPr="00414F30">
        <w:rPr>
          <w:rFonts w:cstheme="minorHAnsi"/>
          <w:bCs/>
          <w:shd w:val="clear" w:color="auto" w:fill="FFFFFF"/>
          <w:lang w:val="en-GB"/>
        </w:rPr>
        <w:t>5</w:t>
      </w:r>
      <w:r w:rsidRPr="00414F30">
        <w:rPr>
          <w:rFonts w:cstheme="minorHAnsi"/>
          <w:shd w:val="clear" w:color="auto" w:fill="FFFFFF"/>
          <w:lang w:val="en-GB"/>
        </w:rPr>
        <w:t xml:space="preserve">='NatAmer' </w:t>
      </w:r>
      <w:r w:rsidRPr="00414F30">
        <w:rPr>
          <w:rFonts w:cstheme="minorHAnsi"/>
          <w:bCs/>
          <w:shd w:val="clear" w:color="auto" w:fill="FFFFFF"/>
          <w:lang w:val="en-GB"/>
        </w:rPr>
        <w:t>6</w:t>
      </w:r>
      <w:r w:rsidRPr="00414F30">
        <w:rPr>
          <w:rFonts w:cstheme="minorHAnsi"/>
          <w:shd w:val="clear" w:color="auto" w:fill="FFFFFF"/>
          <w:lang w:val="en-GB"/>
        </w:rPr>
        <w:t>='Other';</w:t>
      </w:r>
    </w:p>
    <w:p w:rsidR="001455A3" w:rsidRPr="00414F30" w:rsidRDefault="001455A3" w:rsidP="00296186">
      <w:pPr>
        <w:autoSpaceDE w:val="0"/>
        <w:autoSpaceDN w:val="0"/>
        <w:adjustRightInd w:val="0"/>
        <w:spacing w:after="0" w:line="240" w:lineRule="auto"/>
        <w:rPr>
          <w:rFonts w:cstheme="minorHAnsi"/>
          <w:shd w:val="clear" w:color="auto" w:fill="FFFFFF"/>
          <w:lang w:val="en-GB"/>
        </w:rPr>
      </w:pPr>
      <w:r w:rsidRPr="00414F30">
        <w:rPr>
          <w:rFonts w:cstheme="minorHAnsi"/>
          <w:shd w:val="clear" w:color="auto" w:fill="FFFFFF"/>
          <w:lang w:val="en-GB"/>
        </w:rPr>
        <w:t xml:space="preserve">value yn </w:t>
      </w:r>
      <w:r w:rsidRPr="00414F30">
        <w:rPr>
          <w:rFonts w:cstheme="minorHAnsi"/>
          <w:bCs/>
          <w:shd w:val="clear" w:color="auto" w:fill="FFFFFF"/>
          <w:lang w:val="en-GB"/>
        </w:rPr>
        <w:t>0</w:t>
      </w:r>
      <w:r w:rsidRPr="00414F30">
        <w:rPr>
          <w:rFonts w:cstheme="minorHAnsi"/>
          <w:shd w:val="clear" w:color="auto" w:fill="FFFFFF"/>
          <w:lang w:val="en-GB"/>
        </w:rPr>
        <w:t xml:space="preserve">='No' </w:t>
      </w:r>
      <w:r w:rsidRPr="00414F30">
        <w:rPr>
          <w:rFonts w:cstheme="minorHAnsi"/>
          <w:bCs/>
          <w:shd w:val="clear" w:color="auto" w:fill="FFFFFF"/>
          <w:lang w:val="en-GB"/>
        </w:rPr>
        <w:t>1</w:t>
      </w:r>
      <w:r w:rsidRPr="00414F30">
        <w:rPr>
          <w:rFonts w:cstheme="minorHAnsi"/>
          <w:shd w:val="clear" w:color="auto" w:fill="FFFFFF"/>
          <w:lang w:val="en-GB"/>
        </w:rPr>
        <w:t>='Yes';</w:t>
      </w:r>
    </w:p>
    <w:p w:rsidR="001455A3" w:rsidRDefault="001455A3" w:rsidP="00296186">
      <w:pPr>
        <w:autoSpaceDE w:val="0"/>
        <w:autoSpaceDN w:val="0"/>
        <w:adjustRightInd w:val="0"/>
        <w:spacing w:after="0" w:line="240" w:lineRule="auto"/>
        <w:rPr>
          <w:rFonts w:cstheme="minorHAnsi"/>
          <w:shd w:val="clear" w:color="auto" w:fill="FFFFFF"/>
          <w:lang w:val="en-GB"/>
        </w:rPr>
      </w:pPr>
      <w:r w:rsidRPr="00414F30">
        <w:rPr>
          <w:rFonts w:cstheme="minorHAnsi"/>
          <w:bCs/>
          <w:shd w:val="clear" w:color="auto" w:fill="FFFFFF"/>
          <w:lang w:val="en-GB"/>
        </w:rPr>
        <w:t>run</w:t>
      </w:r>
      <w:r w:rsidRPr="00414F30">
        <w:rPr>
          <w:rFonts w:cstheme="minorHAnsi"/>
          <w:shd w:val="clear" w:color="auto" w:fill="FFFFFF"/>
          <w:lang w:val="en-GB"/>
        </w:rPr>
        <w:t>;</w:t>
      </w:r>
    </w:p>
    <w:p w:rsidR="001B0D29" w:rsidRPr="00414F30" w:rsidRDefault="001B0D29" w:rsidP="00296186">
      <w:pPr>
        <w:autoSpaceDE w:val="0"/>
        <w:autoSpaceDN w:val="0"/>
        <w:adjustRightInd w:val="0"/>
        <w:spacing w:after="0" w:line="240" w:lineRule="auto"/>
        <w:rPr>
          <w:rFonts w:cstheme="minorHAnsi"/>
          <w:shd w:val="clear" w:color="auto" w:fill="FFFFFF"/>
          <w:lang w:val="en-GB"/>
        </w:rPr>
      </w:pPr>
    </w:p>
    <w:p w:rsidR="001455A3" w:rsidRDefault="001455A3" w:rsidP="00296186">
      <w:pPr>
        <w:autoSpaceDE w:val="0"/>
        <w:autoSpaceDN w:val="0"/>
        <w:adjustRightInd w:val="0"/>
        <w:spacing w:after="0" w:line="240" w:lineRule="auto"/>
        <w:rPr>
          <w:rFonts w:cstheme="minorHAnsi"/>
          <w:i/>
          <w:shd w:val="clear" w:color="auto" w:fill="FFFFFF"/>
          <w:lang w:val="en-GB"/>
        </w:rPr>
      </w:pPr>
      <w:r w:rsidRPr="00414F30">
        <w:rPr>
          <w:rFonts w:cstheme="minorHAnsi"/>
          <w:i/>
          <w:shd w:val="clear" w:color="auto" w:fill="FFFFFF"/>
          <w:lang w:val="en-GB"/>
        </w:rPr>
        <w:t>*Example - stratified analysis for NTDC first diagnosis indicator</w:t>
      </w:r>
      <w:r>
        <w:rPr>
          <w:rFonts w:cstheme="minorHAnsi"/>
          <w:i/>
          <w:shd w:val="clear" w:color="auto" w:fill="FFFFFF"/>
          <w:lang w:val="en-GB"/>
        </w:rPr>
        <w:t>.</w:t>
      </w:r>
    </w:p>
    <w:p w:rsidR="001B0D29" w:rsidRDefault="001B0D29" w:rsidP="00296186">
      <w:pPr>
        <w:autoSpaceDE w:val="0"/>
        <w:autoSpaceDN w:val="0"/>
        <w:adjustRightInd w:val="0"/>
        <w:spacing w:after="0" w:line="240" w:lineRule="auto"/>
        <w:rPr>
          <w:rFonts w:cstheme="minorHAnsi"/>
          <w:i/>
          <w:shd w:val="clear" w:color="auto" w:fill="FFFFFF"/>
          <w:lang w:val="en-GB"/>
        </w:rPr>
      </w:pPr>
    </w:p>
    <w:p w:rsidR="001455A3" w:rsidRPr="00414F30" w:rsidRDefault="001455A3" w:rsidP="00296186">
      <w:pPr>
        <w:autoSpaceDE w:val="0"/>
        <w:autoSpaceDN w:val="0"/>
        <w:adjustRightInd w:val="0"/>
        <w:spacing w:after="0" w:line="240" w:lineRule="auto"/>
        <w:rPr>
          <w:rFonts w:cstheme="minorHAnsi"/>
          <w:shd w:val="clear" w:color="auto" w:fill="FFFFFF"/>
          <w:lang w:val="en-GB"/>
        </w:rPr>
      </w:pPr>
      <w:r w:rsidRPr="00414F30">
        <w:rPr>
          <w:rFonts w:cstheme="minorHAnsi"/>
          <w:bCs/>
          <w:shd w:val="clear" w:color="auto" w:fill="FFFFFF"/>
          <w:lang w:val="en-GB"/>
        </w:rPr>
        <w:t>proc</w:t>
      </w:r>
      <w:r w:rsidRPr="00414F30">
        <w:rPr>
          <w:rFonts w:cstheme="minorHAnsi"/>
          <w:shd w:val="clear" w:color="auto" w:fill="FFFFFF"/>
          <w:lang w:val="en-GB"/>
        </w:rPr>
        <w:t xml:space="preserve"> </w:t>
      </w:r>
      <w:r w:rsidRPr="00414F30">
        <w:rPr>
          <w:rFonts w:cstheme="minorHAnsi"/>
          <w:bCs/>
          <w:shd w:val="clear" w:color="auto" w:fill="FFFFFF"/>
          <w:lang w:val="en-GB"/>
        </w:rPr>
        <w:t>freq</w:t>
      </w:r>
      <w:r w:rsidRPr="00414F30">
        <w:rPr>
          <w:rFonts w:cstheme="minorHAnsi"/>
          <w:shd w:val="clear" w:color="auto" w:fill="FFFFFF"/>
          <w:lang w:val="en-GB"/>
        </w:rPr>
        <w:t xml:space="preserve"> data=StateCore;</w:t>
      </w:r>
    </w:p>
    <w:p w:rsidR="001455A3" w:rsidRPr="00414F30" w:rsidRDefault="001455A3" w:rsidP="00296186">
      <w:pPr>
        <w:autoSpaceDE w:val="0"/>
        <w:autoSpaceDN w:val="0"/>
        <w:adjustRightInd w:val="0"/>
        <w:spacing w:after="0" w:line="240" w:lineRule="auto"/>
        <w:rPr>
          <w:rFonts w:cstheme="minorHAnsi"/>
          <w:shd w:val="clear" w:color="auto" w:fill="FFFFFF"/>
          <w:lang w:val="en-GB"/>
        </w:rPr>
      </w:pPr>
      <w:r w:rsidRPr="00414F30">
        <w:rPr>
          <w:rFonts w:cstheme="minorHAnsi"/>
          <w:shd w:val="clear" w:color="auto" w:fill="FFFFFF"/>
          <w:lang w:val="en-GB"/>
        </w:rPr>
        <w:t>tables agecat pay1 race;</w:t>
      </w:r>
    </w:p>
    <w:p w:rsidR="001455A3" w:rsidRPr="00414F30" w:rsidRDefault="001455A3" w:rsidP="00296186">
      <w:pPr>
        <w:autoSpaceDE w:val="0"/>
        <w:autoSpaceDN w:val="0"/>
        <w:adjustRightInd w:val="0"/>
        <w:spacing w:after="0" w:line="240" w:lineRule="auto"/>
        <w:rPr>
          <w:rFonts w:cstheme="minorHAnsi"/>
          <w:shd w:val="clear" w:color="auto" w:fill="FFFFFF"/>
          <w:lang w:val="en-GB"/>
        </w:rPr>
      </w:pPr>
      <w:r w:rsidRPr="00414F30">
        <w:rPr>
          <w:rFonts w:cstheme="minorHAnsi"/>
          <w:shd w:val="clear" w:color="auto" w:fill="FFFFFF"/>
          <w:lang w:val="en-GB"/>
        </w:rPr>
        <w:t>where NTDC_dx1=</w:t>
      </w:r>
      <w:r w:rsidRPr="00414F30">
        <w:rPr>
          <w:rFonts w:cstheme="minorHAnsi"/>
          <w:bCs/>
          <w:shd w:val="clear" w:color="auto" w:fill="FFFFFF"/>
          <w:lang w:val="en-GB"/>
        </w:rPr>
        <w:t>1</w:t>
      </w:r>
      <w:r w:rsidRPr="00414F30">
        <w:rPr>
          <w:rFonts w:cstheme="minorHAnsi"/>
          <w:shd w:val="clear" w:color="auto" w:fill="FFFFFF"/>
          <w:lang w:val="en-GB"/>
        </w:rPr>
        <w:t>;</w:t>
      </w:r>
    </w:p>
    <w:p w:rsidR="001455A3" w:rsidRPr="00414F30" w:rsidRDefault="001455A3" w:rsidP="00296186">
      <w:pPr>
        <w:autoSpaceDE w:val="0"/>
        <w:autoSpaceDN w:val="0"/>
        <w:adjustRightInd w:val="0"/>
        <w:spacing w:after="0" w:line="240" w:lineRule="auto"/>
        <w:rPr>
          <w:rFonts w:cstheme="minorHAnsi"/>
          <w:shd w:val="clear" w:color="auto" w:fill="FFFFFF"/>
          <w:lang w:val="en-GB"/>
        </w:rPr>
      </w:pPr>
      <w:r w:rsidRPr="00414F30">
        <w:rPr>
          <w:rFonts w:cstheme="minorHAnsi"/>
          <w:shd w:val="clear" w:color="auto" w:fill="FFFFFF"/>
          <w:lang w:val="en-GB"/>
        </w:rPr>
        <w:t>format agecat agec. pay1 pay. race rac.;</w:t>
      </w:r>
    </w:p>
    <w:p w:rsidR="001455A3" w:rsidRPr="00414F30" w:rsidRDefault="001455A3" w:rsidP="00296186">
      <w:pPr>
        <w:autoSpaceDE w:val="0"/>
        <w:autoSpaceDN w:val="0"/>
        <w:adjustRightInd w:val="0"/>
        <w:spacing w:after="0" w:line="240" w:lineRule="auto"/>
        <w:rPr>
          <w:rFonts w:cstheme="minorHAnsi"/>
          <w:shd w:val="clear" w:color="auto" w:fill="FFFFFF"/>
          <w:lang w:val="en-GB"/>
        </w:rPr>
      </w:pPr>
      <w:r w:rsidRPr="00414F30">
        <w:rPr>
          <w:rFonts w:cstheme="minorHAnsi"/>
          <w:bCs/>
          <w:shd w:val="clear" w:color="auto" w:fill="FFFFFF"/>
          <w:lang w:val="en-GB"/>
        </w:rPr>
        <w:t>run</w:t>
      </w:r>
      <w:r w:rsidRPr="00414F30">
        <w:rPr>
          <w:rFonts w:cstheme="minorHAnsi"/>
          <w:shd w:val="clear" w:color="auto" w:fill="FFFFFF"/>
          <w:lang w:val="en-GB"/>
        </w:rPr>
        <w:t>;</w:t>
      </w:r>
    </w:p>
    <w:p w:rsidR="001455A3" w:rsidRPr="005007AD" w:rsidRDefault="001455A3" w:rsidP="00296186">
      <w:pPr>
        <w:autoSpaceDE w:val="0"/>
        <w:autoSpaceDN w:val="0"/>
        <w:adjustRightInd w:val="0"/>
        <w:spacing w:after="0" w:line="240" w:lineRule="auto"/>
        <w:rPr>
          <w:rFonts w:cstheme="minorHAnsi"/>
          <w:shd w:val="clear" w:color="auto" w:fill="FFFFFF"/>
          <w:lang w:val="en-GB"/>
        </w:rPr>
      </w:pPr>
    </w:p>
    <w:p w:rsidR="001455A3" w:rsidRDefault="001455A3" w:rsidP="00296186">
      <w:pPr>
        <w:autoSpaceDE w:val="0"/>
        <w:autoSpaceDN w:val="0"/>
        <w:adjustRightInd w:val="0"/>
        <w:spacing w:after="0" w:line="240" w:lineRule="auto"/>
        <w:rPr>
          <w:rFonts w:cstheme="minorHAnsi"/>
          <w:i/>
          <w:shd w:val="clear" w:color="auto" w:fill="FFFFFF"/>
          <w:lang w:val="en-GB"/>
        </w:rPr>
      </w:pPr>
      <w:r w:rsidRPr="003E602F">
        <w:rPr>
          <w:rFonts w:cstheme="minorHAnsi"/>
          <w:i/>
          <w:shd w:val="clear" w:color="auto" w:fill="FFFFFF"/>
          <w:lang w:val="en-GB"/>
        </w:rPr>
        <w:t>*Example - to compare NTDC=yes vs. NTDC=no stratified analysis for NTDC first diagnosis</w:t>
      </w:r>
      <w:r>
        <w:rPr>
          <w:rFonts w:cstheme="minorHAnsi"/>
          <w:i/>
          <w:shd w:val="clear" w:color="auto" w:fill="FFFFFF"/>
          <w:lang w:val="en-GB"/>
        </w:rPr>
        <w:t>.</w:t>
      </w:r>
    </w:p>
    <w:p w:rsidR="001B0D29" w:rsidRDefault="001B0D29" w:rsidP="00296186">
      <w:pPr>
        <w:autoSpaceDE w:val="0"/>
        <w:autoSpaceDN w:val="0"/>
        <w:adjustRightInd w:val="0"/>
        <w:spacing w:after="0" w:line="240" w:lineRule="auto"/>
        <w:rPr>
          <w:rFonts w:cstheme="minorHAnsi"/>
          <w:i/>
          <w:shd w:val="clear" w:color="auto" w:fill="FFFFFF"/>
          <w:lang w:val="en-GB"/>
        </w:rPr>
      </w:pPr>
    </w:p>
    <w:p w:rsidR="001455A3" w:rsidRPr="003E602F" w:rsidRDefault="001455A3" w:rsidP="00296186">
      <w:pPr>
        <w:autoSpaceDE w:val="0"/>
        <w:autoSpaceDN w:val="0"/>
        <w:adjustRightInd w:val="0"/>
        <w:spacing w:after="0" w:line="240" w:lineRule="auto"/>
        <w:rPr>
          <w:rFonts w:cstheme="minorHAnsi"/>
          <w:shd w:val="clear" w:color="auto" w:fill="FFFFFF"/>
          <w:lang w:val="en-GB"/>
        </w:rPr>
      </w:pPr>
      <w:r w:rsidRPr="003E602F">
        <w:rPr>
          <w:rFonts w:cstheme="minorHAnsi"/>
          <w:bCs/>
          <w:shd w:val="clear" w:color="auto" w:fill="FFFFFF"/>
          <w:lang w:val="en-GB"/>
        </w:rPr>
        <w:t>proc</w:t>
      </w:r>
      <w:r w:rsidRPr="003E602F">
        <w:rPr>
          <w:rFonts w:cstheme="minorHAnsi"/>
          <w:shd w:val="clear" w:color="auto" w:fill="FFFFFF"/>
          <w:lang w:val="en-GB"/>
        </w:rPr>
        <w:t xml:space="preserve"> </w:t>
      </w:r>
      <w:r w:rsidRPr="003E602F">
        <w:rPr>
          <w:rFonts w:cstheme="minorHAnsi"/>
          <w:bCs/>
          <w:shd w:val="clear" w:color="auto" w:fill="FFFFFF"/>
          <w:lang w:val="en-GB"/>
        </w:rPr>
        <w:t>freq</w:t>
      </w:r>
      <w:r w:rsidRPr="003E602F">
        <w:rPr>
          <w:rFonts w:cstheme="minorHAnsi"/>
          <w:shd w:val="clear" w:color="auto" w:fill="FFFFFF"/>
          <w:lang w:val="en-GB"/>
        </w:rPr>
        <w:t xml:space="preserve"> data=StateCore;</w:t>
      </w:r>
    </w:p>
    <w:p w:rsidR="001455A3" w:rsidRPr="003E602F" w:rsidRDefault="001455A3" w:rsidP="00296186">
      <w:pPr>
        <w:autoSpaceDE w:val="0"/>
        <w:autoSpaceDN w:val="0"/>
        <w:adjustRightInd w:val="0"/>
        <w:spacing w:after="0" w:line="240" w:lineRule="auto"/>
        <w:rPr>
          <w:rFonts w:cstheme="minorHAnsi"/>
          <w:shd w:val="clear" w:color="auto" w:fill="FFFFFF"/>
          <w:lang w:val="en-GB"/>
        </w:rPr>
      </w:pPr>
      <w:r w:rsidRPr="003E602F">
        <w:rPr>
          <w:rFonts w:cstheme="minorHAnsi"/>
          <w:shd w:val="clear" w:color="auto" w:fill="FFFFFF"/>
          <w:lang w:val="en-GB"/>
        </w:rPr>
        <w:t>tables NTDC_dx1*(agecat pay1 race);</w:t>
      </w:r>
    </w:p>
    <w:p w:rsidR="001455A3" w:rsidRPr="003E602F" w:rsidRDefault="001455A3" w:rsidP="00296186">
      <w:pPr>
        <w:autoSpaceDE w:val="0"/>
        <w:autoSpaceDN w:val="0"/>
        <w:adjustRightInd w:val="0"/>
        <w:spacing w:after="0" w:line="240" w:lineRule="auto"/>
        <w:rPr>
          <w:rFonts w:cstheme="minorHAnsi"/>
          <w:shd w:val="clear" w:color="auto" w:fill="FFFFFF"/>
          <w:lang w:val="en-GB"/>
        </w:rPr>
      </w:pPr>
      <w:r w:rsidRPr="003E602F">
        <w:rPr>
          <w:rFonts w:cstheme="minorHAnsi"/>
          <w:shd w:val="clear" w:color="auto" w:fill="FFFFFF"/>
          <w:lang w:val="en-GB"/>
        </w:rPr>
        <w:t>format agecat agec. pay1 pay. race rac. NTDC_dx1 yn.;</w:t>
      </w:r>
    </w:p>
    <w:p w:rsidR="001455A3" w:rsidRPr="003E602F" w:rsidRDefault="001455A3" w:rsidP="00296186">
      <w:pPr>
        <w:autoSpaceDE w:val="0"/>
        <w:autoSpaceDN w:val="0"/>
        <w:adjustRightInd w:val="0"/>
        <w:spacing w:after="0" w:line="240" w:lineRule="auto"/>
        <w:rPr>
          <w:rFonts w:cstheme="minorHAnsi"/>
          <w:shd w:val="clear" w:color="auto" w:fill="FFFFFF"/>
          <w:lang w:val="en-GB"/>
        </w:rPr>
      </w:pPr>
      <w:r w:rsidRPr="003E602F">
        <w:rPr>
          <w:rFonts w:cstheme="minorHAnsi"/>
          <w:bCs/>
          <w:shd w:val="clear" w:color="auto" w:fill="FFFFFF"/>
          <w:lang w:val="en-GB"/>
        </w:rPr>
        <w:t>run</w:t>
      </w:r>
      <w:r w:rsidRPr="003E602F">
        <w:rPr>
          <w:rFonts w:cstheme="minorHAnsi"/>
          <w:shd w:val="clear" w:color="auto" w:fill="FFFFFF"/>
          <w:lang w:val="en-GB"/>
        </w:rPr>
        <w:t>;</w:t>
      </w:r>
    </w:p>
    <w:p w:rsidR="001455A3" w:rsidRPr="005007AD" w:rsidRDefault="001455A3" w:rsidP="00296186">
      <w:pPr>
        <w:autoSpaceDE w:val="0"/>
        <w:autoSpaceDN w:val="0"/>
        <w:adjustRightInd w:val="0"/>
        <w:spacing w:after="0" w:line="240" w:lineRule="auto"/>
        <w:rPr>
          <w:rFonts w:cstheme="minorHAnsi"/>
          <w:shd w:val="clear" w:color="auto" w:fill="FFFFFF"/>
          <w:lang w:val="en-GB"/>
        </w:rPr>
      </w:pPr>
    </w:p>
    <w:p w:rsidR="001455A3" w:rsidRPr="00CF7C8A" w:rsidRDefault="001455A3" w:rsidP="00296186">
      <w:pPr>
        <w:autoSpaceDE w:val="0"/>
        <w:autoSpaceDN w:val="0"/>
        <w:adjustRightInd w:val="0"/>
        <w:spacing w:after="0" w:line="240" w:lineRule="auto"/>
        <w:rPr>
          <w:rFonts w:ascii="Courier New" w:hAnsi="Courier New" w:cs="Courier New"/>
          <w:sz w:val="20"/>
          <w:szCs w:val="20"/>
          <w:shd w:val="clear" w:color="auto" w:fill="FFFFFF"/>
        </w:rPr>
      </w:pPr>
      <w:r w:rsidRPr="00CF7C8A">
        <w:rPr>
          <w:rFonts w:cs="Courier New"/>
          <w:i/>
          <w:shd w:val="clear" w:color="auto" w:fill="FFFFFF"/>
        </w:rPr>
        <w:t>For the two optional indicators: 1) CPP (Caries, Periodontal, Preventive) and 2) any oral/dental conditions, do analyses as above with the following sets of codes</w:t>
      </w:r>
      <w:r w:rsidRPr="00CF7C8A">
        <w:rPr>
          <w:rFonts w:ascii="Courier New" w:hAnsi="Courier New" w:cs="Courier New"/>
          <w:sz w:val="20"/>
          <w:szCs w:val="20"/>
          <w:shd w:val="clear" w:color="auto" w:fill="FFFFFF"/>
        </w:rPr>
        <w:t xml:space="preserve">: </w:t>
      </w:r>
    </w:p>
    <w:p w:rsidR="001455A3" w:rsidRPr="001B0D29" w:rsidRDefault="001455A3" w:rsidP="00296186">
      <w:pPr>
        <w:autoSpaceDE w:val="0"/>
        <w:autoSpaceDN w:val="0"/>
        <w:adjustRightInd w:val="0"/>
        <w:spacing w:after="0" w:line="240" w:lineRule="auto"/>
        <w:rPr>
          <w:rFonts w:ascii="Courier New" w:hAnsi="Courier New" w:cs="Courier New"/>
          <w:sz w:val="20"/>
          <w:szCs w:val="20"/>
          <w:shd w:val="clear" w:color="auto" w:fill="FFFFFF"/>
        </w:rPr>
      </w:pPr>
    </w:p>
    <w:p w:rsidR="001455A3" w:rsidRPr="001B0D29" w:rsidRDefault="001455A3" w:rsidP="00296186">
      <w:pPr>
        <w:autoSpaceDE w:val="0"/>
        <w:autoSpaceDN w:val="0"/>
        <w:adjustRightInd w:val="0"/>
        <w:spacing w:after="0" w:line="240" w:lineRule="auto"/>
        <w:rPr>
          <w:rFonts w:cstheme="minorHAnsi"/>
          <w:b/>
          <w:sz w:val="20"/>
          <w:szCs w:val="20"/>
          <w:u w:val="single"/>
          <w:shd w:val="clear" w:color="auto" w:fill="FFFFFF"/>
        </w:rPr>
      </w:pPr>
      <w:r w:rsidRPr="001B0D29">
        <w:rPr>
          <w:rFonts w:cstheme="minorHAnsi"/>
          <w:b/>
          <w:sz w:val="20"/>
          <w:szCs w:val="20"/>
          <w:u w:val="single"/>
          <w:shd w:val="clear" w:color="auto" w:fill="FFFFFF"/>
        </w:rPr>
        <w:t>CPP ICD-9 codes</w:t>
      </w:r>
    </w:p>
    <w:p w:rsidR="001455A3" w:rsidRPr="001B0D29" w:rsidRDefault="001455A3" w:rsidP="00296186">
      <w:pPr>
        <w:autoSpaceDE w:val="0"/>
        <w:autoSpaceDN w:val="0"/>
        <w:adjustRightInd w:val="0"/>
        <w:spacing w:after="0" w:line="240" w:lineRule="auto"/>
        <w:rPr>
          <w:rFonts w:cs="Courier New"/>
          <w:shd w:val="clear" w:color="auto" w:fill="FFFFFF"/>
        </w:rPr>
      </w:pPr>
      <w:r w:rsidRPr="001B0D29">
        <w:rPr>
          <w:rFonts w:cs="Courier New"/>
          <w:shd w:val="clear" w:color="auto" w:fill="FFFFFF"/>
        </w:rPr>
        <w:t xml:space="preserve">'52100', '52101', '52102', '52103', '52104', '52105', '52106', '52107', '52108', '52109', '52181', '52189', </w:t>
      </w:r>
    </w:p>
    <w:p w:rsidR="001455A3" w:rsidRPr="001B0D29" w:rsidRDefault="001455A3" w:rsidP="00296186">
      <w:pPr>
        <w:autoSpaceDE w:val="0"/>
        <w:autoSpaceDN w:val="0"/>
        <w:adjustRightInd w:val="0"/>
        <w:spacing w:after="0" w:line="240" w:lineRule="auto"/>
        <w:rPr>
          <w:rFonts w:cs="Courier New"/>
          <w:shd w:val="clear" w:color="auto" w:fill="FFFFFF"/>
        </w:rPr>
      </w:pPr>
      <w:r w:rsidRPr="001B0D29">
        <w:rPr>
          <w:rFonts w:cs="Courier New"/>
          <w:shd w:val="clear" w:color="auto" w:fill="FFFFFF"/>
        </w:rPr>
        <w:t xml:space="preserve">'5219', '5220', '5221', '5222', '5224', '5225', '5226', '5227', '5229', '52300', '52301', '52310', '52311', </w:t>
      </w:r>
    </w:p>
    <w:p w:rsidR="001455A3" w:rsidRPr="001B0D29" w:rsidRDefault="001455A3" w:rsidP="00296186">
      <w:pPr>
        <w:autoSpaceDE w:val="0"/>
        <w:autoSpaceDN w:val="0"/>
        <w:adjustRightInd w:val="0"/>
        <w:spacing w:after="0" w:line="240" w:lineRule="auto"/>
        <w:rPr>
          <w:rFonts w:cs="Courier New"/>
          <w:shd w:val="clear" w:color="auto" w:fill="FFFFFF"/>
        </w:rPr>
      </w:pPr>
      <w:r w:rsidRPr="001B0D29">
        <w:rPr>
          <w:rFonts w:cs="Courier New"/>
          <w:shd w:val="clear" w:color="auto" w:fill="FFFFFF"/>
        </w:rPr>
        <w:t xml:space="preserve">'52320', '52321', '52322', '52323', '52324', '52325', '52330', '52331', '52332', '52333', '52340', '52341', </w:t>
      </w:r>
    </w:p>
    <w:p w:rsidR="001455A3" w:rsidRPr="001B0D29" w:rsidRDefault="001455A3" w:rsidP="00296186">
      <w:pPr>
        <w:autoSpaceDE w:val="0"/>
        <w:autoSpaceDN w:val="0"/>
        <w:adjustRightInd w:val="0"/>
        <w:spacing w:after="0" w:line="240" w:lineRule="auto"/>
        <w:rPr>
          <w:rFonts w:cs="Courier New"/>
          <w:shd w:val="clear" w:color="auto" w:fill="FFFFFF"/>
        </w:rPr>
      </w:pPr>
      <w:r w:rsidRPr="001B0D29">
        <w:rPr>
          <w:rFonts w:cs="Courier New"/>
          <w:shd w:val="clear" w:color="auto" w:fill="FFFFFF"/>
        </w:rPr>
        <w:t xml:space="preserve">'52342', '5235', '5236', '5238', '5239', '52512', '52513', '52519', '52550', '52551', '52552', '52553', </w:t>
      </w:r>
    </w:p>
    <w:p w:rsidR="001455A3" w:rsidRPr="001B0D29" w:rsidRDefault="001455A3" w:rsidP="00296186">
      <w:pPr>
        <w:autoSpaceDE w:val="0"/>
        <w:autoSpaceDN w:val="0"/>
        <w:adjustRightInd w:val="0"/>
        <w:spacing w:after="0" w:line="240" w:lineRule="auto"/>
        <w:rPr>
          <w:rFonts w:cs="Courier New"/>
          <w:shd w:val="clear" w:color="auto" w:fill="FFFFFF"/>
        </w:rPr>
      </w:pPr>
      <w:r w:rsidRPr="001B0D29">
        <w:rPr>
          <w:rFonts w:cs="Courier New"/>
          <w:shd w:val="clear" w:color="auto" w:fill="FFFFFF"/>
        </w:rPr>
        <w:t xml:space="preserve">'52554', '52560', '52561', '52562', '52563', '52564', '52565', '52566', '52567', '52569', '52571', '52572', </w:t>
      </w:r>
    </w:p>
    <w:p w:rsidR="001455A3" w:rsidRPr="001B0D29" w:rsidRDefault="001455A3" w:rsidP="00296186">
      <w:pPr>
        <w:autoSpaceDE w:val="0"/>
        <w:autoSpaceDN w:val="0"/>
        <w:adjustRightInd w:val="0"/>
        <w:spacing w:after="0" w:line="240" w:lineRule="auto"/>
        <w:rPr>
          <w:rFonts w:cs="Courier New"/>
          <w:shd w:val="clear" w:color="auto" w:fill="FFFFFF"/>
        </w:rPr>
      </w:pPr>
      <w:r w:rsidRPr="001B0D29">
        <w:rPr>
          <w:rFonts w:cs="Courier New"/>
          <w:shd w:val="clear" w:color="auto" w:fill="FFFFFF"/>
        </w:rPr>
        <w:t xml:space="preserve">'52573', '52579', '5258', '5259', '52661', '52662', '52663', '52669', '78492', 'V523', 'V534', 'V585', 'V722' </w:t>
      </w:r>
    </w:p>
    <w:p w:rsidR="001455A3" w:rsidRPr="001B0D29" w:rsidRDefault="001455A3" w:rsidP="00296186">
      <w:pPr>
        <w:autoSpaceDE w:val="0"/>
        <w:autoSpaceDN w:val="0"/>
        <w:adjustRightInd w:val="0"/>
        <w:spacing w:after="0" w:line="240" w:lineRule="auto"/>
        <w:rPr>
          <w:rFonts w:cs="Courier New"/>
          <w:shd w:val="clear" w:color="auto" w:fill="FFFFFF"/>
        </w:rPr>
      </w:pPr>
      <w:r w:rsidRPr="001B0D29">
        <w:rPr>
          <w:rFonts w:cs="Courier New"/>
          <w:shd w:val="clear" w:color="auto" w:fill="FFFFFF"/>
        </w:rPr>
        <w:t>'V723'</w:t>
      </w:r>
    </w:p>
    <w:p w:rsidR="001455A3" w:rsidRPr="001B0D29" w:rsidRDefault="001455A3" w:rsidP="00296186">
      <w:pPr>
        <w:autoSpaceDE w:val="0"/>
        <w:autoSpaceDN w:val="0"/>
        <w:adjustRightInd w:val="0"/>
        <w:spacing w:after="0" w:line="240" w:lineRule="auto"/>
        <w:rPr>
          <w:rFonts w:ascii="Courier New" w:hAnsi="Courier New" w:cs="Courier New"/>
          <w:sz w:val="20"/>
          <w:szCs w:val="20"/>
          <w:shd w:val="clear" w:color="auto" w:fill="FFFFFF"/>
        </w:rPr>
      </w:pPr>
    </w:p>
    <w:p w:rsidR="001455A3" w:rsidRPr="001B0D29" w:rsidRDefault="001455A3" w:rsidP="00296186">
      <w:pPr>
        <w:autoSpaceDE w:val="0"/>
        <w:autoSpaceDN w:val="0"/>
        <w:adjustRightInd w:val="0"/>
        <w:spacing w:after="0" w:line="240" w:lineRule="auto"/>
        <w:rPr>
          <w:rFonts w:cstheme="minorHAnsi"/>
          <w:b/>
          <w:sz w:val="20"/>
          <w:szCs w:val="20"/>
          <w:u w:val="single"/>
          <w:shd w:val="clear" w:color="auto" w:fill="FFFFFF"/>
        </w:rPr>
      </w:pPr>
      <w:r w:rsidRPr="001B0D29">
        <w:rPr>
          <w:rFonts w:cstheme="minorHAnsi"/>
          <w:b/>
          <w:sz w:val="20"/>
          <w:szCs w:val="20"/>
          <w:u w:val="single"/>
          <w:shd w:val="clear" w:color="auto" w:fill="FFFFFF"/>
        </w:rPr>
        <w:t>CPP ICD-9 codes</w:t>
      </w:r>
    </w:p>
    <w:p w:rsidR="001455A3" w:rsidRPr="001B0D29" w:rsidRDefault="001455A3" w:rsidP="00296186">
      <w:pPr>
        <w:autoSpaceDE w:val="0"/>
        <w:autoSpaceDN w:val="0"/>
        <w:adjustRightInd w:val="0"/>
        <w:spacing w:after="0" w:line="240" w:lineRule="auto"/>
        <w:rPr>
          <w:rFonts w:cs="Courier New"/>
          <w:shd w:val="clear" w:color="auto" w:fill="FFFFFF"/>
        </w:rPr>
      </w:pPr>
      <w:r w:rsidRPr="001B0D29">
        <w:rPr>
          <w:rFonts w:cs="Courier New"/>
          <w:shd w:val="clear" w:color="auto" w:fill="FFFFFF"/>
        </w:rPr>
        <w:t xml:space="preserve">'K029', 'K0261', 'K0262', 'K0263', 'K023', 'K0389', 'K0251', 'K0261', 'K027', 'K0381', 'K0389', 'K039', 'K040' </w:t>
      </w:r>
    </w:p>
    <w:p w:rsidR="001455A3" w:rsidRPr="001B0D29" w:rsidRDefault="001455A3" w:rsidP="00296186">
      <w:pPr>
        <w:autoSpaceDE w:val="0"/>
        <w:autoSpaceDN w:val="0"/>
        <w:adjustRightInd w:val="0"/>
        <w:spacing w:after="0" w:line="240" w:lineRule="auto"/>
        <w:rPr>
          <w:rFonts w:cs="Courier New"/>
          <w:shd w:val="clear" w:color="auto" w:fill="FFFFFF"/>
        </w:rPr>
      </w:pPr>
      <w:r w:rsidRPr="001B0D29">
        <w:rPr>
          <w:rFonts w:cs="Courier New"/>
          <w:shd w:val="clear" w:color="auto" w:fill="FFFFFF"/>
        </w:rPr>
        <w:t xml:space="preserve">'K041', 'K042', 'K044', 'K047', 'K045', 'K046', 'K0490', 'K0499', 'K0500', 'K0501', 'K0510', 'K0511', 'K060', </w:t>
      </w:r>
    </w:p>
    <w:p w:rsidR="001455A3" w:rsidRPr="001B0D29" w:rsidRDefault="001455A3" w:rsidP="00296186">
      <w:pPr>
        <w:autoSpaceDE w:val="0"/>
        <w:autoSpaceDN w:val="0"/>
        <w:adjustRightInd w:val="0"/>
        <w:spacing w:after="0" w:line="240" w:lineRule="auto"/>
        <w:rPr>
          <w:rFonts w:cs="Courier New"/>
          <w:shd w:val="clear" w:color="auto" w:fill="FFFFFF"/>
        </w:rPr>
      </w:pPr>
      <w:r w:rsidRPr="001B0D29">
        <w:rPr>
          <w:rFonts w:cs="Courier New"/>
          <w:shd w:val="clear" w:color="auto" w:fill="FFFFFF"/>
        </w:rPr>
        <w:t xml:space="preserve">'K0520', 'K0521', 'K0522', 'K0530', 'K0531', 'K0532', 'K0540', 'K036', 'K055', 'K061', 'K056', 'K08429', </w:t>
      </w:r>
    </w:p>
    <w:p w:rsidR="001455A3" w:rsidRPr="001B0D29" w:rsidRDefault="001455A3" w:rsidP="00296186">
      <w:pPr>
        <w:autoSpaceDE w:val="0"/>
        <w:autoSpaceDN w:val="0"/>
        <w:adjustRightInd w:val="0"/>
        <w:spacing w:after="0" w:line="240" w:lineRule="auto"/>
        <w:rPr>
          <w:rFonts w:cs="Courier New"/>
          <w:shd w:val="clear" w:color="auto" w:fill="FFFFFF"/>
        </w:rPr>
      </w:pPr>
      <w:r w:rsidRPr="001B0D29">
        <w:rPr>
          <w:rFonts w:cs="Courier New"/>
          <w:shd w:val="clear" w:color="auto" w:fill="FFFFFF"/>
        </w:rPr>
        <w:t xml:space="preserve">'K08439', 'K08499', 'K08409', 'K08401', 'K08402', 'K08403', 'K08404', 'K0850', 'K0851', 'K0852', 'K08530', </w:t>
      </w:r>
    </w:p>
    <w:p w:rsidR="001455A3" w:rsidRPr="001B0D29" w:rsidRDefault="001455A3" w:rsidP="00296186">
      <w:pPr>
        <w:autoSpaceDE w:val="0"/>
        <w:autoSpaceDN w:val="0"/>
        <w:adjustRightInd w:val="0"/>
        <w:spacing w:after="0" w:line="240" w:lineRule="auto"/>
        <w:rPr>
          <w:rFonts w:cs="Courier New"/>
          <w:shd w:val="clear" w:color="auto" w:fill="FFFFFF"/>
        </w:rPr>
      </w:pPr>
      <w:r w:rsidRPr="001B0D29">
        <w:rPr>
          <w:rFonts w:cs="Courier New"/>
          <w:shd w:val="clear" w:color="auto" w:fill="FFFFFF"/>
        </w:rPr>
        <w:t xml:space="preserve">'K08531', 'K0854', 'K0855', 'K0856', 'K0859', 'M2761', 'M2762', 'M2763', 'M2769', 'K088', 'K089', 'M2751', </w:t>
      </w:r>
    </w:p>
    <w:p w:rsidR="001455A3" w:rsidRPr="001B0D29" w:rsidRDefault="001455A3" w:rsidP="00296186">
      <w:pPr>
        <w:autoSpaceDE w:val="0"/>
        <w:autoSpaceDN w:val="0"/>
        <w:adjustRightInd w:val="0"/>
        <w:spacing w:after="0" w:line="240" w:lineRule="auto"/>
        <w:rPr>
          <w:rFonts w:cs="Courier New"/>
          <w:shd w:val="clear" w:color="auto" w:fill="FFFFFF"/>
        </w:rPr>
      </w:pPr>
      <w:r w:rsidRPr="001B0D29">
        <w:rPr>
          <w:rFonts w:cs="Courier New"/>
          <w:shd w:val="clear" w:color="auto" w:fill="FFFFFF"/>
        </w:rPr>
        <w:t>'M2752', 'M2753', 'M2759', 'R6884', 'Z463', 'Z464', 'Z0120', 'Z0121'</w:t>
      </w:r>
    </w:p>
    <w:p w:rsidR="001455A3" w:rsidRPr="001B0D29" w:rsidRDefault="001455A3" w:rsidP="00296186">
      <w:pPr>
        <w:autoSpaceDE w:val="0"/>
        <w:autoSpaceDN w:val="0"/>
        <w:adjustRightInd w:val="0"/>
        <w:spacing w:after="0" w:line="240" w:lineRule="auto"/>
        <w:rPr>
          <w:rFonts w:ascii="Courier New" w:hAnsi="Courier New" w:cs="Courier New"/>
          <w:sz w:val="20"/>
          <w:szCs w:val="20"/>
          <w:shd w:val="clear" w:color="auto" w:fill="FFFFFF"/>
        </w:rPr>
      </w:pPr>
    </w:p>
    <w:p w:rsidR="001455A3" w:rsidRPr="001B0D29" w:rsidRDefault="001455A3" w:rsidP="00296186">
      <w:pPr>
        <w:autoSpaceDE w:val="0"/>
        <w:autoSpaceDN w:val="0"/>
        <w:adjustRightInd w:val="0"/>
        <w:spacing w:after="0" w:line="240" w:lineRule="auto"/>
        <w:rPr>
          <w:rFonts w:ascii="Courier New" w:hAnsi="Courier New" w:cs="Courier New"/>
          <w:sz w:val="20"/>
          <w:szCs w:val="20"/>
          <w:shd w:val="clear" w:color="auto" w:fill="FFFFFF"/>
        </w:rPr>
      </w:pPr>
    </w:p>
    <w:p w:rsidR="001455A3" w:rsidRPr="001B0D29" w:rsidRDefault="001455A3" w:rsidP="00296186">
      <w:pPr>
        <w:autoSpaceDE w:val="0"/>
        <w:autoSpaceDN w:val="0"/>
        <w:adjustRightInd w:val="0"/>
        <w:spacing w:after="0" w:line="240" w:lineRule="auto"/>
        <w:rPr>
          <w:rFonts w:cstheme="minorHAnsi"/>
          <w:b/>
          <w:sz w:val="20"/>
          <w:szCs w:val="20"/>
          <w:u w:val="single"/>
          <w:shd w:val="clear" w:color="auto" w:fill="FFFFFF"/>
        </w:rPr>
      </w:pPr>
      <w:r w:rsidRPr="001B0D29">
        <w:rPr>
          <w:rFonts w:cstheme="minorHAnsi"/>
          <w:b/>
          <w:sz w:val="20"/>
          <w:szCs w:val="20"/>
          <w:u w:val="single"/>
          <w:shd w:val="clear" w:color="auto" w:fill="FFFFFF"/>
        </w:rPr>
        <w:t>Any Oral Dental Condition ICD-9 codes</w:t>
      </w:r>
    </w:p>
    <w:p w:rsidR="001455A3" w:rsidRPr="001B0D29" w:rsidRDefault="001455A3" w:rsidP="00296186">
      <w:pPr>
        <w:autoSpaceDE w:val="0"/>
        <w:autoSpaceDN w:val="0"/>
        <w:adjustRightInd w:val="0"/>
        <w:spacing w:after="0" w:line="240" w:lineRule="auto"/>
        <w:rPr>
          <w:rFonts w:cs="Courier New"/>
          <w:shd w:val="clear" w:color="auto" w:fill="FFFFFF"/>
        </w:rPr>
      </w:pPr>
      <w:r w:rsidRPr="001B0D29">
        <w:rPr>
          <w:rFonts w:cs="Courier New"/>
          <w:shd w:val="clear" w:color="auto" w:fill="FFFFFF"/>
        </w:rPr>
        <w:t xml:space="preserve">'5200', '5201', '5202', '5203', '5204', '5205', '5206', '5207', '5208', '5209', '52100', '52101', '52102', </w:t>
      </w:r>
    </w:p>
    <w:p w:rsidR="001455A3" w:rsidRPr="001B0D29" w:rsidRDefault="001455A3" w:rsidP="00296186">
      <w:pPr>
        <w:autoSpaceDE w:val="0"/>
        <w:autoSpaceDN w:val="0"/>
        <w:adjustRightInd w:val="0"/>
        <w:spacing w:after="0" w:line="240" w:lineRule="auto"/>
        <w:rPr>
          <w:rFonts w:cs="Courier New"/>
          <w:shd w:val="clear" w:color="auto" w:fill="FFFFFF"/>
        </w:rPr>
      </w:pPr>
      <w:r w:rsidRPr="001B0D29">
        <w:rPr>
          <w:rFonts w:cs="Courier New"/>
          <w:shd w:val="clear" w:color="auto" w:fill="FFFFFF"/>
        </w:rPr>
        <w:t xml:space="preserve">'52103', '52104', '52105', '52106', '52107', '52108', '52109', '52110', '52111', '52112', '52113', '52114', </w:t>
      </w:r>
    </w:p>
    <w:p w:rsidR="001455A3" w:rsidRPr="001B0D29" w:rsidRDefault="001455A3" w:rsidP="00296186">
      <w:pPr>
        <w:autoSpaceDE w:val="0"/>
        <w:autoSpaceDN w:val="0"/>
        <w:adjustRightInd w:val="0"/>
        <w:spacing w:after="0" w:line="240" w:lineRule="auto"/>
        <w:rPr>
          <w:rFonts w:cs="Courier New"/>
          <w:shd w:val="clear" w:color="auto" w:fill="FFFFFF"/>
        </w:rPr>
      </w:pPr>
      <w:r w:rsidRPr="001B0D29">
        <w:rPr>
          <w:rFonts w:cs="Courier New"/>
          <w:shd w:val="clear" w:color="auto" w:fill="FFFFFF"/>
        </w:rPr>
        <w:t xml:space="preserve">'52115', '52120', '52121', '52122', '52123', '52124', '52125', '52130', '52131', '52132', '52133', '52134', </w:t>
      </w:r>
    </w:p>
    <w:p w:rsidR="001455A3" w:rsidRPr="001B0D29" w:rsidRDefault="001455A3" w:rsidP="00296186">
      <w:pPr>
        <w:autoSpaceDE w:val="0"/>
        <w:autoSpaceDN w:val="0"/>
        <w:adjustRightInd w:val="0"/>
        <w:spacing w:after="0" w:line="240" w:lineRule="auto"/>
        <w:rPr>
          <w:rFonts w:cs="Courier New"/>
          <w:shd w:val="clear" w:color="auto" w:fill="FFFFFF"/>
        </w:rPr>
      </w:pPr>
      <w:r w:rsidRPr="001B0D29">
        <w:rPr>
          <w:rFonts w:cs="Courier New"/>
          <w:shd w:val="clear" w:color="auto" w:fill="FFFFFF"/>
        </w:rPr>
        <w:t xml:space="preserve">'52135', '52140', '52141', '52142', '52149', '5215', '5216', '5217', '52181', '52189', '5219', '5220', '5221', </w:t>
      </w:r>
    </w:p>
    <w:p w:rsidR="001455A3" w:rsidRPr="001B0D29" w:rsidRDefault="001455A3" w:rsidP="00296186">
      <w:pPr>
        <w:autoSpaceDE w:val="0"/>
        <w:autoSpaceDN w:val="0"/>
        <w:adjustRightInd w:val="0"/>
        <w:spacing w:after="0" w:line="240" w:lineRule="auto"/>
        <w:rPr>
          <w:rFonts w:cs="Courier New"/>
          <w:shd w:val="clear" w:color="auto" w:fill="FFFFFF"/>
        </w:rPr>
      </w:pPr>
      <w:r w:rsidRPr="001B0D29">
        <w:rPr>
          <w:rFonts w:cs="Courier New"/>
          <w:shd w:val="clear" w:color="auto" w:fill="FFFFFF"/>
        </w:rPr>
        <w:t xml:space="preserve">'5222', '5223', '5224', '5225', '5226', '5227', '5228', '5229', '52300', '52301', '52310', '52311', '52320', </w:t>
      </w:r>
    </w:p>
    <w:p w:rsidR="001455A3" w:rsidRPr="001B0D29" w:rsidRDefault="001455A3" w:rsidP="00296186">
      <w:pPr>
        <w:autoSpaceDE w:val="0"/>
        <w:autoSpaceDN w:val="0"/>
        <w:adjustRightInd w:val="0"/>
        <w:spacing w:after="0" w:line="240" w:lineRule="auto"/>
        <w:rPr>
          <w:rFonts w:cs="Courier New"/>
          <w:shd w:val="clear" w:color="auto" w:fill="FFFFFF"/>
        </w:rPr>
      </w:pPr>
      <w:r w:rsidRPr="001B0D29">
        <w:rPr>
          <w:rFonts w:cs="Courier New"/>
          <w:shd w:val="clear" w:color="auto" w:fill="FFFFFF"/>
        </w:rPr>
        <w:t xml:space="preserve">'52321', '52322', '52323', '52324', '52325', '52330', '52331', '52332', '52333', '52340', '52341', '52342', </w:t>
      </w:r>
    </w:p>
    <w:p w:rsidR="001455A3" w:rsidRPr="001B0D29" w:rsidRDefault="001455A3" w:rsidP="00296186">
      <w:pPr>
        <w:autoSpaceDE w:val="0"/>
        <w:autoSpaceDN w:val="0"/>
        <w:adjustRightInd w:val="0"/>
        <w:spacing w:after="0" w:line="240" w:lineRule="auto"/>
        <w:rPr>
          <w:rFonts w:cs="Courier New"/>
          <w:shd w:val="clear" w:color="auto" w:fill="FFFFFF"/>
        </w:rPr>
      </w:pPr>
      <w:r w:rsidRPr="001B0D29">
        <w:rPr>
          <w:rFonts w:cs="Courier New"/>
          <w:shd w:val="clear" w:color="auto" w:fill="FFFFFF"/>
        </w:rPr>
        <w:t xml:space="preserve">'5235', '5236', '5238', '5239', '52400', '52401', '52402', '52403', '52404', '52405', '52406', '52407', </w:t>
      </w:r>
    </w:p>
    <w:p w:rsidR="001455A3" w:rsidRPr="001B0D29" w:rsidRDefault="001455A3" w:rsidP="00296186">
      <w:pPr>
        <w:autoSpaceDE w:val="0"/>
        <w:autoSpaceDN w:val="0"/>
        <w:adjustRightInd w:val="0"/>
        <w:spacing w:after="0" w:line="240" w:lineRule="auto"/>
        <w:rPr>
          <w:rFonts w:cs="Courier New"/>
          <w:shd w:val="clear" w:color="auto" w:fill="FFFFFF"/>
        </w:rPr>
      </w:pPr>
      <w:r w:rsidRPr="001B0D29">
        <w:rPr>
          <w:rFonts w:cs="Courier New"/>
          <w:shd w:val="clear" w:color="auto" w:fill="FFFFFF"/>
        </w:rPr>
        <w:t xml:space="preserve">'52409', '52410', '52411', '52412', '52419', '52420', '52421', '52422', '52423', '52424', '52425', '52426', </w:t>
      </w:r>
    </w:p>
    <w:p w:rsidR="001455A3" w:rsidRPr="001B0D29" w:rsidRDefault="001455A3" w:rsidP="00296186">
      <w:pPr>
        <w:autoSpaceDE w:val="0"/>
        <w:autoSpaceDN w:val="0"/>
        <w:adjustRightInd w:val="0"/>
        <w:spacing w:after="0" w:line="240" w:lineRule="auto"/>
        <w:rPr>
          <w:rFonts w:cs="Courier New"/>
          <w:shd w:val="clear" w:color="auto" w:fill="FFFFFF"/>
        </w:rPr>
      </w:pPr>
      <w:r w:rsidRPr="001B0D29">
        <w:rPr>
          <w:rFonts w:cs="Courier New"/>
          <w:shd w:val="clear" w:color="auto" w:fill="FFFFFF"/>
        </w:rPr>
        <w:t xml:space="preserve">'52427', '52428', '52429', '52430', '52431', '52432', '52433', '52434', '52435', '52436', '52437', '52439', </w:t>
      </w:r>
    </w:p>
    <w:p w:rsidR="001455A3" w:rsidRPr="001B0D29" w:rsidRDefault="001455A3" w:rsidP="00296186">
      <w:pPr>
        <w:autoSpaceDE w:val="0"/>
        <w:autoSpaceDN w:val="0"/>
        <w:adjustRightInd w:val="0"/>
        <w:spacing w:after="0" w:line="240" w:lineRule="auto"/>
        <w:rPr>
          <w:rFonts w:cs="Courier New"/>
          <w:shd w:val="clear" w:color="auto" w:fill="FFFFFF"/>
        </w:rPr>
      </w:pPr>
      <w:r w:rsidRPr="001B0D29">
        <w:rPr>
          <w:rFonts w:cs="Courier New"/>
          <w:shd w:val="clear" w:color="auto" w:fill="FFFFFF"/>
        </w:rPr>
        <w:t xml:space="preserve">'5244', '52450', '52451', '52452', '52453', '52454', '52455', '52456', '52457', '52459', '52460', '52461', </w:t>
      </w:r>
    </w:p>
    <w:p w:rsidR="001455A3" w:rsidRPr="001B0D29" w:rsidRDefault="001455A3" w:rsidP="00296186">
      <w:pPr>
        <w:autoSpaceDE w:val="0"/>
        <w:autoSpaceDN w:val="0"/>
        <w:adjustRightInd w:val="0"/>
        <w:spacing w:after="0" w:line="240" w:lineRule="auto"/>
        <w:rPr>
          <w:rFonts w:cs="Courier New"/>
          <w:shd w:val="clear" w:color="auto" w:fill="FFFFFF"/>
        </w:rPr>
      </w:pPr>
      <w:r w:rsidRPr="001B0D29">
        <w:rPr>
          <w:rFonts w:cs="Courier New"/>
          <w:shd w:val="clear" w:color="auto" w:fill="FFFFFF"/>
        </w:rPr>
        <w:t xml:space="preserve">'52462', '52463', '52464', '52469', '52470', '52471', '52472', '52473', '52474', '52475', '52476', '52479', </w:t>
      </w:r>
    </w:p>
    <w:p w:rsidR="001455A3" w:rsidRPr="001B0D29" w:rsidRDefault="001455A3" w:rsidP="00296186">
      <w:pPr>
        <w:autoSpaceDE w:val="0"/>
        <w:autoSpaceDN w:val="0"/>
        <w:adjustRightInd w:val="0"/>
        <w:spacing w:after="0" w:line="240" w:lineRule="auto"/>
        <w:rPr>
          <w:rFonts w:cs="Courier New"/>
          <w:shd w:val="clear" w:color="auto" w:fill="FFFFFF"/>
        </w:rPr>
      </w:pPr>
      <w:r w:rsidRPr="001B0D29">
        <w:rPr>
          <w:rFonts w:cs="Courier New"/>
          <w:shd w:val="clear" w:color="auto" w:fill="FFFFFF"/>
        </w:rPr>
        <w:t xml:space="preserve">'52481', '52482', '52489', '5249', '5250', '52510', '52512', '52513', '52519', '52520', '52521', '52522', </w:t>
      </w:r>
    </w:p>
    <w:p w:rsidR="001455A3" w:rsidRPr="001B0D29" w:rsidRDefault="001455A3" w:rsidP="00296186">
      <w:pPr>
        <w:autoSpaceDE w:val="0"/>
        <w:autoSpaceDN w:val="0"/>
        <w:adjustRightInd w:val="0"/>
        <w:spacing w:after="0" w:line="240" w:lineRule="auto"/>
        <w:rPr>
          <w:rFonts w:cs="Courier New"/>
          <w:shd w:val="clear" w:color="auto" w:fill="FFFFFF"/>
        </w:rPr>
      </w:pPr>
      <w:r w:rsidRPr="001B0D29">
        <w:rPr>
          <w:rFonts w:cs="Courier New"/>
          <w:shd w:val="clear" w:color="auto" w:fill="FFFFFF"/>
        </w:rPr>
        <w:t xml:space="preserve">'52523', '52524', '52525', '52526', '5253', '52540', '52541', '52542', '52543', '52544', '52550', '52551', </w:t>
      </w:r>
    </w:p>
    <w:p w:rsidR="001455A3" w:rsidRPr="001B0D29" w:rsidRDefault="001455A3" w:rsidP="00296186">
      <w:pPr>
        <w:autoSpaceDE w:val="0"/>
        <w:autoSpaceDN w:val="0"/>
        <w:adjustRightInd w:val="0"/>
        <w:spacing w:after="0" w:line="240" w:lineRule="auto"/>
        <w:rPr>
          <w:rFonts w:cs="Courier New"/>
          <w:shd w:val="clear" w:color="auto" w:fill="FFFFFF"/>
        </w:rPr>
      </w:pPr>
      <w:r w:rsidRPr="001B0D29">
        <w:rPr>
          <w:rFonts w:cs="Courier New"/>
          <w:shd w:val="clear" w:color="auto" w:fill="FFFFFF"/>
        </w:rPr>
        <w:t xml:space="preserve">'52552', '52553', '52554', '52560', '52561', '52562', '52563', '52564', '52565', '52566', '52567', '52569', </w:t>
      </w:r>
    </w:p>
    <w:p w:rsidR="001455A3" w:rsidRPr="001B0D29" w:rsidRDefault="001455A3" w:rsidP="00296186">
      <w:pPr>
        <w:autoSpaceDE w:val="0"/>
        <w:autoSpaceDN w:val="0"/>
        <w:adjustRightInd w:val="0"/>
        <w:spacing w:after="0" w:line="240" w:lineRule="auto"/>
        <w:rPr>
          <w:rFonts w:cs="Courier New"/>
          <w:shd w:val="clear" w:color="auto" w:fill="FFFFFF"/>
        </w:rPr>
      </w:pPr>
      <w:r w:rsidRPr="001B0D29">
        <w:rPr>
          <w:rFonts w:cs="Courier New"/>
          <w:shd w:val="clear" w:color="auto" w:fill="FFFFFF"/>
        </w:rPr>
        <w:t xml:space="preserve">'52571', '52572', '52573', '52579', '5258', '5259', '5260', '5261', '5262', '5263', '5264', '5265', '52661', </w:t>
      </w:r>
    </w:p>
    <w:p w:rsidR="001455A3" w:rsidRPr="001B0D29" w:rsidRDefault="001455A3" w:rsidP="00296186">
      <w:pPr>
        <w:autoSpaceDE w:val="0"/>
        <w:autoSpaceDN w:val="0"/>
        <w:adjustRightInd w:val="0"/>
        <w:spacing w:after="0" w:line="240" w:lineRule="auto"/>
        <w:rPr>
          <w:rFonts w:cs="Courier New"/>
          <w:shd w:val="clear" w:color="auto" w:fill="FFFFFF"/>
        </w:rPr>
      </w:pPr>
      <w:r w:rsidRPr="001B0D29">
        <w:rPr>
          <w:rFonts w:cs="Courier New"/>
          <w:shd w:val="clear" w:color="auto" w:fill="FFFFFF"/>
        </w:rPr>
        <w:t xml:space="preserve">'52662', '52663', '52669', '52681', '52689', '5269', '5270', '5271', '5272', '5273', '5274', '5275', '5276', </w:t>
      </w:r>
    </w:p>
    <w:p w:rsidR="001455A3" w:rsidRPr="001B0D29" w:rsidRDefault="001455A3" w:rsidP="00296186">
      <w:pPr>
        <w:autoSpaceDE w:val="0"/>
        <w:autoSpaceDN w:val="0"/>
        <w:adjustRightInd w:val="0"/>
        <w:spacing w:after="0" w:line="240" w:lineRule="auto"/>
        <w:rPr>
          <w:rFonts w:cs="Courier New"/>
          <w:shd w:val="clear" w:color="auto" w:fill="FFFFFF"/>
        </w:rPr>
      </w:pPr>
      <w:r w:rsidRPr="001B0D29">
        <w:rPr>
          <w:rFonts w:cs="Courier New"/>
          <w:shd w:val="clear" w:color="auto" w:fill="FFFFFF"/>
        </w:rPr>
        <w:t>'5277',</w:t>
      </w:r>
      <w:r w:rsidR="00226723">
        <w:rPr>
          <w:rFonts w:cs="Courier New"/>
          <w:shd w:val="clear" w:color="auto" w:fill="FFFFFF"/>
        </w:rPr>
        <w:t xml:space="preserve"> </w:t>
      </w:r>
      <w:r w:rsidRPr="001B0D29">
        <w:rPr>
          <w:rFonts w:cs="Courier New"/>
          <w:shd w:val="clear" w:color="auto" w:fill="FFFFFF"/>
        </w:rPr>
        <w:t xml:space="preserve">'5278', '5279', '52800', '52801', '52802', '52809', '5281', '5282', '5283', '5284', '5285', '5286', </w:t>
      </w:r>
    </w:p>
    <w:p w:rsidR="001455A3" w:rsidRPr="001B0D29" w:rsidRDefault="001455A3" w:rsidP="00296186">
      <w:pPr>
        <w:autoSpaceDE w:val="0"/>
        <w:autoSpaceDN w:val="0"/>
        <w:adjustRightInd w:val="0"/>
        <w:spacing w:after="0" w:line="240" w:lineRule="auto"/>
        <w:rPr>
          <w:rFonts w:cs="Courier New"/>
          <w:shd w:val="clear" w:color="auto" w:fill="FFFFFF"/>
        </w:rPr>
      </w:pPr>
      <w:r w:rsidRPr="001B0D29">
        <w:rPr>
          <w:rFonts w:cs="Courier New"/>
          <w:shd w:val="clear" w:color="auto" w:fill="FFFFFF"/>
        </w:rPr>
        <w:t xml:space="preserve">'52871', '52872', '52879', '5288', '5289', '5290', '5291', '5292', '5293', '5294', '5295', '5296', '5298', '5299', </w:t>
      </w:r>
    </w:p>
    <w:p w:rsidR="001455A3" w:rsidRPr="001B0D29" w:rsidRDefault="001455A3" w:rsidP="00296186">
      <w:pPr>
        <w:autoSpaceDE w:val="0"/>
        <w:autoSpaceDN w:val="0"/>
        <w:adjustRightInd w:val="0"/>
        <w:spacing w:after="0" w:line="240" w:lineRule="auto"/>
        <w:rPr>
          <w:rFonts w:cs="Courier New"/>
          <w:shd w:val="clear" w:color="auto" w:fill="FFFFFF"/>
        </w:rPr>
      </w:pPr>
      <w:r w:rsidRPr="001B0D29">
        <w:rPr>
          <w:rFonts w:cs="Courier New"/>
          <w:shd w:val="clear" w:color="auto" w:fill="FFFFFF"/>
        </w:rPr>
        <w:t xml:space="preserve">'78492', '7924', 'V523', 'V534', 'V585', 'V722', 'V723', '52511', '8300', '8301', '8481', '87343', '87344', </w:t>
      </w:r>
    </w:p>
    <w:p w:rsidR="001455A3" w:rsidRPr="001B0D29" w:rsidRDefault="001455A3" w:rsidP="00296186">
      <w:pPr>
        <w:autoSpaceDE w:val="0"/>
        <w:autoSpaceDN w:val="0"/>
        <w:adjustRightInd w:val="0"/>
        <w:spacing w:after="0" w:line="240" w:lineRule="auto"/>
        <w:rPr>
          <w:rFonts w:cs="Courier New"/>
          <w:shd w:val="clear" w:color="auto" w:fill="FFFFFF"/>
        </w:rPr>
      </w:pPr>
      <w:r w:rsidRPr="001B0D29">
        <w:rPr>
          <w:rFonts w:cs="Courier New"/>
          <w:shd w:val="clear" w:color="auto" w:fill="FFFFFF"/>
        </w:rPr>
        <w:t xml:space="preserve">'87349', '87350', '87351', '87352', '87353', '87354', '87359', '87360', '87361', '87362', '87363', '87364', </w:t>
      </w:r>
    </w:p>
    <w:p w:rsidR="001455A3" w:rsidRPr="001B0D29" w:rsidRDefault="001455A3" w:rsidP="00296186">
      <w:pPr>
        <w:autoSpaceDE w:val="0"/>
        <w:autoSpaceDN w:val="0"/>
        <w:adjustRightInd w:val="0"/>
        <w:spacing w:after="0" w:line="240" w:lineRule="auto"/>
        <w:rPr>
          <w:rFonts w:cs="Courier New"/>
          <w:shd w:val="clear" w:color="auto" w:fill="FFFFFF"/>
        </w:rPr>
      </w:pPr>
      <w:r w:rsidRPr="001B0D29">
        <w:rPr>
          <w:rFonts w:cs="Courier New"/>
          <w:shd w:val="clear" w:color="auto" w:fill="FFFFFF"/>
        </w:rPr>
        <w:t>'87365', '87369', '87370', '87371', '87372', '87373', '87374', '87375', '87379'</w:t>
      </w:r>
    </w:p>
    <w:p w:rsidR="001455A3" w:rsidRPr="001B0D29" w:rsidRDefault="001455A3" w:rsidP="00296186">
      <w:pPr>
        <w:autoSpaceDE w:val="0"/>
        <w:autoSpaceDN w:val="0"/>
        <w:adjustRightInd w:val="0"/>
        <w:spacing w:after="0" w:line="240" w:lineRule="auto"/>
        <w:rPr>
          <w:rFonts w:ascii="Courier New" w:hAnsi="Courier New" w:cs="Courier New"/>
          <w:sz w:val="20"/>
          <w:szCs w:val="20"/>
          <w:shd w:val="clear" w:color="auto" w:fill="FFFFFF"/>
        </w:rPr>
      </w:pPr>
    </w:p>
    <w:p w:rsidR="001455A3" w:rsidRPr="001B0D29" w:rsidRDefault="001455A3" w:rsidP="00296186">
      <w:pPr>
        <w:autoSpaceDE w:val="0"/>
        <w:autoSpaceDN w:val="0"/>
        <w:adjustRightInd w:val="0"/>
        <w:spacing w:after="0" w:line="240" w:lineRule="auto"/>
        <w:rPr>
          <w:rFonts w:cstheme="minorHAnsi"/>
          <w:b/>
          <w:sz w:val="20"/>
          <w:szCs w:val="20"/>
          <w:u w:val="single"/>
          <w:shd w:val="clear" w:color="auto" w:fill="FFFFFF"/>
        </w:rPr>
      </w:pPr>
      <w:r w:rsidRPr="001B0D29">
        <w:rPr>
          <w:rFonts w:cstheme="minorHAnsi"/>
          <w:b/>
          <w:sz w:val="20"/>
          <w:szCs w:val="20"/>
          <w:u w:val="single"/>
          <w:shd w:val="clear" w:color="auto" w:fill="FFFFFF"/>
        </w:rPr>
        <w:t>Any Oral Dental Condition ICD-10 codes</w:t>
      </w:r>
    </w:p>
    <w:p w:rsidR="001455A3" w:rsidRPr="001B0D29" w:rsidRDefault="001455A3" w:rsidP="00296186">
      <w:pPr>
        <w:autoSpaceDE w:val="0"/>
        <w:autoSpaceDN w:val="0"/>
        <w:adjustRightInd w:val="0"/>
        <w:spacing w:after="0" w:line="240" w:lineRule="auto"/>
        <w:rPr>
          <w:rFonts w:cs="Courier New"/>
          <w:shd w:val="clear" w:color="auto" w:fill="FFFFFF"/>
        </w:rPr>
      </w:pPr>
      <w:r w:rsidRPr="001B0D29">
        <w:rPr>
          <w:rFonts w:cs="Courier New"/>
          <w:shd w:val="clear" w:color="auto" w:fill="FFFFFF"/>
        </w:rPr>
        <w:t xml:space="preserve">'K000', 'K001', 'K002', 'K003' , 'K004', 'K005', 'K006', 'K010', 'K011', 'K007', 'K008', 'K009', 'K029', 'K0261', </w:t>
      </w:r>
    </w:p>
    <w:p w:rsidR="001455A3" w:rsidRPr="001B0D29" w:rsidRDefault="001455A3" w:rsidP="00296186">
      <w:pPr>
        <w:autoSpaceDE w:val="0"/>
        <w:autoSpaceDN w:val="0"/>
        <w:adjustRightInd w:val="0"/>
        <w:spacing w:after="0" w:line="240" w:lineRule="auto"/>
        <w:rPr>
          <w:rFonts w:cs="Courier New"/>
          <w:shd w:val="clear" w:color="auto" w:fill="FFFFFF"/>
        </w:rPr>
      </w:pPr>
      <w:r w:rsidRPr="001B0D29">
        <w:rPr>
          <w:rFonts w:cs="Courier New"/>
          <w:shd w:val="clear" w:color="auto" w:fill="FFFFFF"/>
        </w:rPr>
        <w:t xml:space="preserve">'K0262', 'K0263', 'K023', 'K0389', 'K0251', 'K0261', 'K0262', 'K0263', 'K027', 'K029', 'K030', 'K031', 'K032', </w:t>
      </w:r>
    </w:p>
    <w:p w:rsidR="001455A3" w:rsidRPr="001B0D29" w:rsidRDefault="001455A3" w:rsidP="00296186">
      <w:pPr>
        <w:autoSpaceDE w:val="0"/>
        <w:autoSpaceDN w:val="0"/>
        <w:adjustRightInd w:val="0"/>
        <w:spacing w:after="0" w:line="240" w:lineRule="auto"/>
        <w:rPr>
          <w:rFonts w:cs="Courier New"/>
          <w:shd w:val="clear" w:color="auto" w:fill="FFFFFF"/>
        </w:rPr>
      </w:pPr>
      <w:r w:rsidRPr="001B0D29">
        <w:rPr>
          <w:rFonts w:cs="Courier New"/>
          <w:shd w:val="clear" w:color="auto" w:fill="FFFFFF"/>
        </w:rPr>
        <w:t xml:space="preserve">'K033', 'K034', 'K035', 'K037', 'K0381', 'K0389', 'K039', 'K040', 'K041', 'K042', 'K043', 'K044', 'K047', 'K045', </w:t>
      </w:r>
    </w:p>
    <w:p w:rsidR="001455A3" w:rsidRPr="001B0D29" w:rsidRDefault="001455A3" w:rsidP="00296186">
      <w:pPr>
        <w:autoSpaceDE w:val="0"/>
        <w:autoSpaceDN w:val="0"/>
        <w:adjustRightInd w:val="0"/>
        <w:spacing w:after="0" w:line="240" w:lineRule="auto"/>
        <w:rPr>
          <w:rFonts w:cs="Courier New"/>
          <w:shd w:val="clear" w:color="auto" w:fill="FFFFFF"/>
        </w:rPr>
      </w:pPr>
      <w:r w:rsidRPr="001B0D29">
        <w:rPr>
          <w:rFonts w:cs="Courier New"/>
          <w:shd w:val="clear" w:color="auto" w:fill="FFFFFF"/>
        </w:rPr>
        <w:t xml:space="preserve">'K046', 'K048', 'K0490', 'K0499', 'K0500', 'K0501', 'K0510', 'K0511', 'K060', 'K0520', 'K0521', 'K0522', </w:t>
      </w:r>
    </w:p>
    <w:p w:rsidR="001455A3" w:rsidRPr="001B0D29" w:rsidRDefault="001455A3" w:rsidP="00296186">
      <w:pPr>
        <w:autoSpaceDE w:val="0"/>
        <w:autoSpaceDN w:val="0"/>
        <w:adjustRightInd w:val="0"/>
        <w:spacing w:after="0" w:line="240" w:lineRule="auto"/>
        <w:rPr>
          <w:rFonts w:cs="Courier New"/>
          <w:shd w:val="clear" w:color="auto" w:fill="FFFFFF"/>
        </w:rPr>
      </w:pPr>
      <w:r w:rsidRPr="001B0D29">
        <w:rPr>
          <w:rFonts w:cs="Courier New"/>
          <w:shd w:val="clear" w:color="auto" w:fill="FFFFFF"/>
        </w:rPr>
        <w:t xml:space="preserve">'K0530', 'K0531', 'K0532', 'K0540', 'K036', 'K055', 'K061', 'K056', 'M2600', 'M2601', 'M2603', 'M2602', </w:t>
      </w:r>
    </w:p>
    <w:p w:rsidR="001455A3" w:rsidRPr="001B0D29" w:rsidRDefault="001455A3" w:rsidP="00296186">
      <w:pPr>
        <w:autoSpaceDE w:val="0"/>
        <w:autoSpaceDN w:val="0"/>
        <w:adjustRightInd w:val="0"/>
        <w:spacing w:after="0" w:line="240" w:lineRule="auto"/>
        <w:rPr>
          <w:rFonts w:cs="Courier New"/>
          <w:shd w:val="clear" w:color="auto" w:fill="FFFFFF"/>
        </w:rPr>
      </w:pPr>
      <w:r w:rsidRPr="001B0D29">
        <w:rPr>
          <w:rFonts w:cs="Courier New"/>
          <w:shd w:val="clear" w:color="auto" w:fill="FFFFFF"/>
        </w:rPr>
        <w:t xml:space="preserve">'M2604', 'M2605', 'M2606', 'M2607', 'M2609', 'M2610', 'M2611', 'M2612', 'M2619', 'M2620', 'M26211', </w:t>
      </w:r>
    </w:p>
    <w:p w:rsidR="001455A3" w:rsidRPr="001B0D29" w:rsidRDefault="001455A3" w:rsidP="00296186">
      <w:pPr>
        <w:autoSpaceDE w:val="0"/>
        <w:autoSpaceDN w:val="0"/>
        <w:adjustRightInd w:val="0"/>
        <w:spacing w:after="0" w:line="240" w:lineRule="auto"/>
        <w:rPr>
          <w:rFonts w:cs="Courier New"/>
          <w:shd w:val="clear" w:color="auto" w:fill="FFFFFF"/>
        </w:rPr>
      </w:pPr>
      <w:r w:rsidRPr="001B0D29">
        <w:rPr>
          <w:rFonts w:cs="Courier New"/>
          <w:shd w:val="clear" w:color="auto" w:fill="FFFFFF"/>
        </w:rPr>
        <w:t xml:space="preserve">'M26212', 'M26213', 'M26220', 'M26221', 'M2623', 'M2624', 'M2625', 'M2629', 'M2630', 'M2631', </w:t>
      </w:r>
    </w:p>
    <w:p w:rsidR="001455A3" w:rsidRPr="001B0D29" w:rsidRDefault="001455A3" w:rsidP="00296186">
      <w:pPr>
        <w:autoSpaceDE w:val="0"/>
        <w:autoSpaceDN w:val="0"/>
        <w:adjustRightInd w:val="0"/>
        <w:spacing w:after="0" w:line="240" w:lineRule="auto"/>
        <w:rPr>
          <w:rFonts w:cs="Courier New"/>
          <w:shd w:val="clear" w:color="auto" w:fill="FFFFFF"/>
        </w:rPr>
      </w:pPr>
      <w:r w:rsidRPr="001B0D29">
        <w:rPr>
          <w:rFonts w:cs="Courier New"/>
          <w:shd w:val="clear" w:color="auto" w:fill="FFFFFF"/>
        </w:rPr>
        <w:t xml:space="preserve">'M2632', 'M2633', 'M2634', 'M2635', 'M2636', 'M2637', 'M2639', 'M264', 'M2650', 'M2651', 'M2652', </w:t>
      </w:r>
    </w:p>
    <w:p w:rsidR="001455A3" w:rsidRPr="001B0D29" w:rsidRDefault="001455A3" w:rsidP="00296186">
      <w:pPr>
        <w:autoSpaceDE w:val="0"/>
        <w:autoSpaceDN w:val="0"/>
        <w:adjustRightInd w:val="0"/>
        <w:spacing w:after="0" w:line="240" w:lineRule="auto"/>
        <w:rPr>
          <w:rFonts w:cs="Courier New"/>
          <w:shd w:val="clear" w:color="auto" w:fill="FFFFFF"/>
        </w:rPr>
      </w:pPr>
      <w:r w:rsidRPr="001B0D29">
        <w:rPr>
          <w:rFonts w:cs="Courier New"/>
          <w:shd w:val="clear" w:color="auto" w:fill="FFFFFF"/>
        </w:rPr>
        <w:t xml:space="preserve">'M2653', 'M2654', 'M2655', 'M2656', 'M2657', 'M2659', 'M2660', 'M2669', 'M2661', 'M2662', 'M2663', </w:t>
      </w:r>
    </w:p>
    <w:p w:rsidR="001455A3" w:rsidRPr="001B0D29" w:rsidRDefault="001455A3" w:rsidP="00296186">
      <w:pPr>
        <w:autoSpaceDE w:val="0"/>
        <w:autoSpaceDN w:val="0"/>
        <w:adjustRightInd w:val="0"/>
        <w:spacing w:after="0" w:line="240" w:lineRule="auto"/>
        <w:rPr>
          <w:rFonts w:cs="Courier New"/>
          <w:shd w:val="clear" w:color="auto" w:fill="FFFFFF"/>
        </w:rPr>
      </w:pPr>
      <w:r w:rsidRPr="001B0D29">
        <w:rPr>
          <w:rFonts w:cs="Courier New"/>
          <w:shd w:val="clear" w:color="auto" w:fill="FFFFFF"/>
        </w:rPr>
        <w:t xml:space="preserve">'M2670', 'M2671', 'M2672', 'M2673', 'M2674', 'M2679', 'M2681', 'M2682', 'M264', 'M2689', 'M269', </w:t>
      </w:r>
    </w:p>
    <w:p w:rsidR="001455A3" w:rsidRPr="001B0D29" w:rsidRDefault="001455A3" w:rsidP="00296186">
      <w:pPr>
        <w:autoSpaceDE w:val="0"/>
        <w:autoSpaceDN w:val="0"/>
        <w:adjustRightInd w:val="0"/>
        <w:spacing w:after="0" w:line="240" w:lineRule="auto"/>
        <w:rPr>
          <w:rFonts w:cs="Courier New"/>
          <w:shd w:val="clear" w:color="auto" w:fill="FFFFFF"/>
        </w:rPr>
      </w:pPr>
      <w:r w:rsidRPr="001B0D29">
        <w:rPr>
          <w:rFonts w:cs="Courier New"/>
          <w:shd w:val="clear" w:color="auto" w:fill="FFFFFF"/>
        </w:rPr>
        <w:t xml:space="preserve">'K080', 'K08109', 'K08429', 'K08439', 'K08499', 'K0820', 'K0821', 'K0822', 'K0823', 'K0824', 'K0825', </w:t>
      </w:r>
    </w:p>
    <w:p w:rsidR="001455A3" w:rsidRPr="001B0D29" w:rsidRDefault="001455A3" w:rsidP="00296186">
      <w:pPr>
        <w:autoSpaceDE w:val="0"/>
        <w:autoSpaceDN w:val="0"/>
        <w:adjustRightInd w:val="0"/>
        <w:spacing w:after="0" w:line="240" w:lineRule="auto"/>
        <w:rPr>
          <w:rFonts w:cs="Courier New"/>
          <w:shd w:val="clear" w:color="auto" w:fill="FFFFFF"/>
        </w:rPr>
      </w:pPr>
      <w:r w:rsidRPr="001B0D29">
        <w:rPr>
          <w:rFonts w:cs="Courier New"/>
          <w:shd w:val="clear" w:color="auto" w:fill="FFFFFF"/>
        </w:rPr>
        <w:t xml:space="preserve">'K0826', 'K083', 'K08101', 'K08102', 'K08103', 'K08104', 'K08409', 'K08401', 'K08402', 'K08403', 'K08404', </w:t>
      </w:r>
    </w:p>
    <w:p w:rsidR="001455A3" w:rsidRPr="001B0D29" w:rsidRDefault="001455A3" w:rsidP="00296186">
      <w:pPr>
        <w:autoSpaceDE w:val="0"/>
        <w:autoSpaceDN w:val="0"/>
        <w:adjustRightInd w:val="0"/>
        <w:spacing w:after="0" w:line="240" w:lineRule="auto"/>
        <w:rPr>
          <w:rFonts w:cs="Courier New"/>
          <w:shd w:val="clear" w:color="auto" w:fill="FFFFFF"/>
        </w:rPr>
      </w:pPr>
      <w:r w:rsidRPr="001B0D29">
        <w:rPr>
          <w:rFonts w:cs="Courier New"/>
          <w:shd w:val="clear" w:color="auto" w:fill="FFFFFF"/>
        </w:rPr>
        <w:t xml:space="preserve">'K0850', 'K0851', 'K0852', 'K08530', 'K08531', 'K0854', 'K0855', 'K0856', 'K0859', 'M2761', 'M2762', </w:t>
      </w:r>
    </w:p>
    <w:p w:rsidR="001455A3" w:rsidRPr="001B0D29" w:rsidRDefault="001455A3" w:rsidP="00296186">
      <w:pPr>
        <w:autoSpaceDE w:val="0"/>
        <w:autoSpaceDN w:val="0"/>
        <w:adjustRightInd w:val="0"/>
        <w:spacing w:after="0" w:line="240" w:lineRule="auto"/>
        <w:rPr>
          <w:rFonts w:cs="Courier New"/>
          <w:shd w:val="clear" w:color="auto" w:fill="FFFFFF"/>
        </w:rPr>
      </w:pPr>
      <w:r w:rsidRPr="001B0D29">
        <w:rPr>
          <w:rFonts w:cs="Courier New"/>
          <w:shd w:val="clear" w:color="auto" w:fill="FFFFFF"/>
        </w:rPr>
        <w:t xml:space="preserve">'M2763', 'M2769', 'K088', 'K089', 'K090', 'K091', 'M2749', 'M271', 'M272', 'M273', 'M2751', 'M2752', </w:t>
      </w:r>
    </w:p>
    <w:p w:rsidR="001455A3" w:rsidRPr="001B0D29" w:rsidRDefault="001455A3" w:rsidP="00296186">
      <w:pPr>
        <w:autoSpaceDE w:val="0"/>
        <w:autoSpaceDN w:val="0"/>
        <w:adjustRightInd w:val="0"/>
        <w:spacing w:after="0" w:line="240" w:lineRule="auto"/>
        <w:rPr>
          <w:rFonts w:cs="Courier New"/>
          <w:shd w:val="clear" w:color="auto" w:fill="FFFFFF"/>
        </w:rPr>
      </w:pPr>
      <w:r w:rsidRPr="001B0D29">
        <w:rPr>
          <w:rFonts w:cs="Courier New"/>
          <w:shd w:val="clear" w:color="auto" w:fill="FFFFFF"/>
        </w:rPr>
        <w:t xml:space="preserve">'M2753', 'M2759', 'M278', 'M279', 'K110', 'K111', 'K1120', 'K113', 'K114', 'K115', 'K116', 'K117', 'R682', </w:t>
      </w:r>
    </w:p>
    <w:p w:rsidR="001455A3" w:rsidRPr="001B0D29" w:rsidRDefault="001455A3" w:rsidP="00296186">
      <w:pPr>
        <w:autoSpaceDE w:val="0"/>
        <w:autoSpaceDN w:val="0"/>
        <w:adjustRightInd w:val="0"/>
        <w:spacing w:after="0" w:line="240" w:lineRule="auto"/>
        <w:rPr>
          <w:rFonts w:cs="Courier New"/>
          <w:shd w:val="clear" w:color="auto" w:fill="FFFFFF"/>
        </w:rPr>
      </w:pPr>
      <w:r w:rsidRPr="001B0D29">
        <w:rPr>
          <w:rFonts w:cs="Courier New"/>
          <w:shd w:val="clear" w:color="auto" w:fill="FFFFFF"/>
        </w:rPr>
        <w:t xml:space="preserve">'K118', 'K119', 'K122', 'K1230', 'K1231', 'K1233', 'K1232', 'K121', 'K1239', 'A690', 'K120', 'K122', 'K098', </w:t>
      </w:r>
    </w:p>
    <w:p w:rsidR="001455A3" w:rsidRPr="001B0D29" w:rsidRDefault="001455A3" w:rsidP="00296186">
      <w:pPr>
        <w:autoSpaceDE w:val="0"/>
        <w:autoSpaceDN w:val="0"/>
        <w:adjustRightInd w:val="0"/>
        <w:spacing w:after="0" w:line="240" w:lineRule="auto"/>
        <w:rPr>
          <w:rFonts w:cs="Courier New"/>
          <w:shd w:val="clear" w:color="auto" w:fill="FFFFFF"/>
        </w:rPr>
      </w:pPr>
      <w:r w:rsidRPr="001B0D29">
        <w:rPr>
          <w:rFonts w:cs="Courier New"/>
          <w:shd w:val="clear" w:color="auto" w:fill="FFFFFF"/>
        </w:rPr>
        <w:t xml:space="preserve">'K130', 'K1321', 'K1322', 'K1323', 'K1329', 'K135', 'K1370', 'K1379', 'K140', 'K141', 'K142', 'K143', 'K144', </w:t>
      </w:r>
    </w:p>
    <w:p w:rsidR="001455A3" w:rsidRPr="001B0D29" w:rsidRDefault="001455A3" w:rsidP="00296186">
      <w:pPr>
        <w:autoSpaceDE w:val="0"/>
        <w:autoSpaceDN w:val="0"/>
        <w:adjustRightInd w:val="0"/>
        <w:spacing w:after="0" w:line="240" w:lineRule="auto"/>
        <w:rPr>
          <w:rFonts w:cs="Courier New"/>
          <w:shd w:val="clear" w:color="auto" w:fill="FFFFFF"/>
        </w:rPr>
      </w:pPr>
      <w:r w:rsidRPr="001B0D29">
        <w:rPr>
          <w:rFonts w:cs="Courier New"/>
          <w:shd w:val="clear" w:color="auto" w:fill="FFFFFF"/>
        </w:rPr>
        <w:t xml:space="preserve">'K145', 'K146', 'K148', 'K149', 'R6884', 'R859', 'Z463', 'Z464', 'Z464', 'Z0120', 'Z0121', 'K062', 'K08419', </w:t>
      </w:r>
    </w:p>
    <w:p w:rsidR="001455A3" w:rsidRPr="001B0D29" w:rsidRDefault="001455A3" w:rsidP="00296186">
      <w:pPr>
        <w:autoSpaceDE w:val="0"/>
        <w:autoSpaceDN w:val="0"/>
        <w:adjustRightInd w:val="0"/>
        <w:spacing w:after="0" w:line="240" w:lineRule="auto"/>
        <w:rPr>
          <w:rFonts w:cs="Courier New"/>
          <w:shd w:val="clear" w:color="auto" w:fill="FFFFFF"/>
        </w:rPr>
      </w:pPr>
      <w:r w:rsidRPr="001B0D29">
        <w:rPr>
          <w:rFonts w:cs="Courier New"/>
          <w:shd w:val="clear" w:color="auto" w:fill="FFFFFF"/>
        </w:rPr>
        <w:t xml:space="preserve">'S030XXA', 'S01409A', 'S034XXA', 'S01501A', 'S01409A', 'S0180XA', 'S0993XA', 'S01429A', 'S0182XA', </w:t>
      </w:r>
    </w:p>
    <w:p w:rsidR="001455A3" w:rsidRPr="001B0D29" w:rsidRDefault="001455A3" w:rsidP="00296186">
      <w:pPr>
        <w:autoSpaceDE w:val="0"/>
        <w:autoSpaceDN w:val="0"/>
        <w:adjustRightInd w:val="0"/>
        <w:spacing w:after="0" w:line="240" w:lineRule="auto"/>
        <w:rPr>
          <w:rFonts w:cs="Courier New"/>
          <w:shd w:val="clear" w:color="auto" w:fill="FFFFFF"/>
        </w:rPr>
      </w:pPr>
      <w:r w:rsidRPr="001B0D29">
        <w:rPr>
          <w:rFonts w:cs="Courier New"/>
          <w:shd w:val="clear" w:color="auto" w:fill="FFFFFF"/>
        </w:rPr>
        <w:t xml:space="preserve">'AS01521A', 'S01422A', 'S0182XA', 'S01502A', 'S01512A', 'S025XXA', 'S025XXB', 'S01512A', 'S01522A', </w:t>
      </w:r>
    </w:p>
    <w:p w:rsidR="001455A3" w:rsidRPr="001B0D29" w:rsidRDefault="001455A3" w:rsidP="00296186">
      <w:pPr>
        <w:autoSpaceDE w:val="0"/>
        <w:autoSpaceDN w:val="0"/>
        <w:adjustRightInd w:val="0"/>
        <w:spacing w:after="0" w:line="240" w:lineRule="auto"/>
        <w:rPr>
          <w:rFonts w:cs="Courier New"/>
          <w:shd w:val="clear" w:color="auto" w:fill="FFFFFF"/>
        </w:rPr>
      </w:pPr>
      <w:r w:rsidRPr="001B0D29">
        <w:rPr>
          <w:rFonts w:cs="Courier New"/>
          <w:shd w:val="clear" w:color="auto" w:fill="FFFFFF"/>
        </w:rPr>
        <w:t>'S025XXA', 'S025XXB', 'S01522A'</w:t>
      </w:r>
      <w:r w:rsidRPr="001B0D29">
        <w:rPr>
          <w:rFonts w:cs="Courier New"/>
          <w:shd w:val="clear" w:color="auto" w:fill="FFFFFF"/>
        </w:rPr>
        <w:tab/>
      </w:r>
    </w:p>
    <w:p w:rsidR="001455A3" w:rsidRPr="005007AD" w:rsidRDefault="001455A3" w:rsidP="00296186">
      <w:pPr>
        <w:autoSpaceDE w:val="0"/>
        <w:autoSpaceDN w:val="0"/>
        <w:adjustRightInd w:val="0"/>
        <w:spacing w:after="0" w:line="240" w:lineRule="auto"/>
        <w:rPr>
          <w:rFonts w:cstheme="minorHAnsi"/>
          <w:shd w:val="clear" w:color="auto" w:fill="FFFFFF"/>
          <w:lang w:val="en-GB"/>
        </w:rPr>
      </w:pPr>
    </w:p>
    <w:p w:rsidR="001455A3" w:rsidRDefault="001455A3" w:rsidP="00296186">
      <w:pPr>
        <w:spacing w:after="0" w:line="240" w:lineRule="auto"/>
        <w:sectPr w:rsidR="001455A3" w:rsidSect="00766A4A">
          <w:footerReference w:type="default" r:id="rId271"/>
          <w:pgSz w:w="12240" w:h="15840" w:code="1"/>
          <w:pgMar w:top="1080" w:right="1080" w:bottom="1080" w:left="1080" w:header="720" w:footer="720" w:gutter="0"/>
          <w:pgNumType w:start="1"/>
          <w:cols w:space="720"/>
          <w:titlePg/>
          <w:docGrid w:linePitch="360"/>
        </w:sectPr>
      </w:pPr>
    </w:p>
    <w:p w:rsidR="001455A3" w:rsidRPr="001B0D29" w:rsidRDefault="001455A3" w:rsidP="00C24C19">
      <w:pPr>
        <w:spacing w:after="0" w:line="240" w:lineRule="auto"/>
        <w:jc w:val="center"/>
        <w:rPr>
          <w:rFonts w:cstheme="minorHAnsi"/>
          <w:b/>
          <w:sz w:val="28"/>
          <w:szCs w:val="28"/>
        </w:rPr>
      </w:pPr>
      <w:r w:rsidRPr="001B0D29">
        <w:rPr>
          <w:rFonts w:cstheme="minorHAnsi"/>
          <w:b/>
          <w:sz w:val="28"/>
          <w:szCs w:val="28"/>
        </w:rPr>
        <w:t>Appendix 5: Recommended and Optional ED Oral Care Surveillance Indicators Analysis Grid</w:t>
      </w:r>
    </w:p>
    <w:p w:rsidR="00C24C19" w:rsidRDefault="00C24C19" w:rsidP="00C24C19">
      <w:pPr>
        <w:spacing w:after="0" w:line="240" w:lineRule="auto"/>
        <w:jc w:val="both"/>
        <w:rPr>
          <w:rFonts w:cstheme="minorHAnsi"/>
        </w:rPr>
      </w:pPr>
    </w:p>
    <w:p w:rsidR="001455A3" w:rsidRPr="008F7087" w:rsidRDefault="001455A3" w:rsidP="00C24C19">
      <w:pPr>
        <w:spacing w:after="0" w:line="240" w:lineRule="auto"/>
        <w:jc w:val="both"/>
        <w:rPr>
          <w:rFonts w:cstheme="minorHAnsi"/>
        </w:rPr>
      </w:pPr>
      <w:r w:rsidRPr="008F7087">
        <w:rPr>
          <w:rFonts w:cstheme="minorHAnsi"/>
        </w:rPr>
        <w:t xml:space="preserve">Based on ICD-9 and ICD-10 diagnostic codes, ASTDD has created </w:t>
      </w:r>
      <w:r>
        <w:rPr>
          <w:rFonts w:cstheme="minorHAnsi"/>
        </w:rPr>
        <w:t>three</w:t>
      </w:r>
      <w:r w:rsidRPr="008F7087">
        <w:rPr>
          <w:rFonts w:cstheme="minorHAnsi"/>
        </w:rPr>
        <w:t xml:space="preserve"> broad categories for </w:t>
      </w:r>
      <w:r w:rsidRPr="008F7087">
        <w:rPr>
          <w:rFonts w:cstheme="minorHAnsi"/>
          <w:b/>
          <w:i/>
        </w:rPr>
        <w:t>ED visit</w:t>
      </w:r>
      <w:r>
        <w:rPr>
          <w:rFonts w:cstheme="minorHAnsi"/>
          <w:b/>
          <w:i/>
        </w:rPr>
        <w:t>s</w:t>
      </w:r>
      <w:r w:rsidRPr="008F7087">
        <w:rPr>
          <w:rFonts w:cstheme="minorHAnsi"/>
          <w:b/>
          <w:i/>
        </w:rPr>
        <w:t xml:space="preserve"> due to oral </w:t>
      </w:r>
      <w:r>
        <w:rPr>
          <w:rFonts w:cstheme="minorHAnsi"/>
          <w:b/>
          <w:i/>
        </w:rPr>
        <w:t>conditions</w:t>
      </w:r>
      <w:r w:rsidRPr="008F7087">
        <w:rPr>
          <w:rFonts w:cstheme="minorHAnsi"/>
        </w:rPr>
        <w:t>: (1) non-traumatic dental condition</w:t>
      </w:r>
      <w:r>
        <w:rPr>
          <w:rFonts w:cstheme="minorHAnsi"/>
        </w:rPr>
        <w:t>s</w:t>
      </w:r>
      <w:r w:rsidRPr="008F7087">
        <w:rPr>
          <w:rFonts w:cstheme="minorHAnsi"/>
        </w:rPr>
        <w:t xml:space="preserve"> (NTDC)</w:t>
      </w:r>
      <w:r>
        <w:rPr>
          <w:rFonts w:cstheme="minorHAnsi"/>
        </w:rPr>
        <w:t>;</w:t>
      </w:r>
      <w:r w:rsidRPr="008F7087">
        <w:rPr>
          <w:rFonts w:cstheme="minorHAnsi"/>
        </w:rPr>
        <w:t xml:space="preserve"> (2) caries</w:t>
      </w:r>
      <w:r>
        <w:rPr>
          <w:rFonts w:cstheme="minorHAnsi"/>
        </w:rPr>
        <w:t xml:space="preserve">, </w:t>
      </w:r>
      <w:r w:rsidRPr="008F7087">
        <w:rPr>
          <w:rFonts w:cstheme="minorHAnsi"/>
        </w:rPr>
        <w:t>periodontal</w:t>
      </w:r>
      <w:r>
        <w:rPr>
          <w:rFonts w:cstheme="minorHAnsi"/>
        </w:rPr>
        <w:t>, and preventive conditions/procedures</w:t>
      </w:r>
      <w:r w:rsidRPr="008F7087">
        <w:rPr>
          <w:rFonts w:cstheme="minorHAnsi"/>
        </w:rPr>
        <w:t xml:space="preserve"> (CP</w:t>
      </w:r>
      <w:r>
        <w:rPr>
          <w:rFonts w:cstheme="minorHAnsi"/>
        </w:rPr>
        <w:t>P</w:t>
      </w:r>
      <w:r w:rsidRPr="008F7087">
        <w:rPr>
          <w:rFonts w:cstheme="minorHAnsi"/>
        </w:rPr>
        <w:t>)</w:t>
      </w:r>
      <w:r>
        <w:rPr>
          <w:rFonts w:cstheme="minorHAnsi"/>
        </w:rPr>
        <w:t>; and 3) any oral/dental related condition</w:t>
      </w:r>
      <w:r w:rsidRPr="008F7087">
        <w:rPr>
          <w:rFonts w:cstheme="minorHAnsi"/>
        </w:rPr>
        <w:t>. NTDC includes caries, periodontal disease, erosion, occlusal anomalies, cysts, impacted teeth, teething, and all other non-traumatic conditions associated with the oral cavity.</w:t>
      </w:r>
      <w:r>
        <w:rPr>
          <w:rFonts w:cstheme="minorHAnsi"/>
        </w:rPr>
        <w:t xml:space="preserve"> Any diagnoses that are deemed due to trauma are excluded from this definition.</w:t>
      </w:r>
      <w:r w:rsidRPr="008F7087">
        <w:rPr>
          <w:rFonts w:cstheme="minorHAnsi"/>
        </w:rPr>
        <w:t xml:space="preserve"> CP</w:t>
      </w:r>
      <w:r>
        <w:rPr>
          <w:rFonts w:cstheme="minorHAnsi"/>
        </w:rPr>
        <w:t>P</w:t>
      </w:r>
      <w:r w:rsidRPr="008F7087">
        <w:rPr>
          <w:rFonts w:cstheme="minorHAnsi"/>
        </w:rPr>
        <w:t xml:space="preserve"> includes only those conditions directly associated with dental caries</w:t>
      </w:r>
      <w:r>
        <w:rPr>
          <w:rFonts w:cstheme="minorHAnsi"/>
        </w:rPr>
        <w:t>,</w:t>
      </w:r>
      <w:r w:rsidRPr="008F7087">
        <w:rPr>
          <w:rFonts w:cstheme="minorHAnsi"/>
        </w:rPr>
        <w:t xml:space="preserve"> periodontal disease</w:t>
      </w:r>
      <w:r>
        <w:rPr>
          <w:rFonts w:cstheme="minorHAnsi"/>
        </w:rPr>
        <w:t>, or preventive procedures associated with these diseases that are routinely provided in the dental private practice or dental clinic setting.</w:t>
      </w:r>
      <w:r w:rsidRPr="008F7087">
        <w:rPr>
          <w:rFonts w:cstheme="minorHAnsi"/>
        </w:rPr>
        <w:t xml:space="preserve"> </w:t>
      </w:r>
      <w:r>
        <w:rPr>
          <w:rFonts w:cstheme="minorHAnsi"/>
        </w:rPr>
        <w:t>CPP would include diagnoses related to</w:t>
      </w:r>
      <w:r w:rsidRPr="008F7087">
        <w:rPr>
          <w:rFonts w:cstheme="minorHAnsi"/>
        </w:rPr>
        <w:t xml:space="preserve"> dental caries, gingival </w:t>
      </w:r>
      <w:r>
        <w:rPr>
          <w:rFonts w:cstheme="minorHAnsi"/>
        </w:rPr>
        <w:t>and periodontal conditions, loss of teeth (not due to trauma), endodontic conditions, and caries and periodontal related preventive procedures</w:t>
      </w:r>
      <w:r w:rsidRPr="008F7087">
        <w:rPr>
          <w:rFonts w:cstheme="minorHAnsi"/>
        </w:rPr>
        <w:t xml:space="preserve">. </w:t>
      </w:r>
      <w:r>
        <w:rPr>
          <w:rFonts w:cstheme="minorHAnsi"/>
        </w:rPr>
        <w:t>The codes for NTDC are a subset of all oral/dental related codes, and t</w:t>
      </w:r>
      <w:r w:rsidRPr="008F7087">
        <w:rPr>
          <w:rFonts w:cstheme="minorHAnsi"/>
        </w:rPr>
        <w:t>he codes for CP</w:t>
      </w:r>
      <w:r>
        <w:rPr>
          <w:rFonts w:cstheme="minorHAnsi"/>
        </w:rPr>
        <w:t>P</w:t>
      </w:r>
      <w:r w:rsidRPr="008F7087">
        <w:rPr>
          <w:rFonts w:cstheme="minorHAnsi"/>
        </w:rPr>
        <w:t xml:space="preserve"> are a subset of the NTDC codes. Refer to </w:t>
      </w:r>
      <w:r>
        <w:rPr>
          <w:rFonts w:cstheme="minorHAnsi"/>
        </w:rPr>
        <w:t xml:space="preserve">the </w:t>
      </w:r>
      <w:hyperlink r:id="rId272" w:history="1">
        <w:r w:rsidR="001B0D29" w:rsidRPr="001B0D29">
          <w:rPr>
            <w:rStyle w:val="Hyperlink"/>
            <w:rFonts w:cstheme="minorHAnsi"/>
          </w:rPr>
          <w:t>ICD-9 / ICD-10 Conversion Table</w:t>
        </w:r>
      </w:hyperlink>
      <w:r w:rsidR="001B0D29">
        <w:rPr>
          <w:rFonts w:cstheme="minorHAnsi"/>
        </w:rPr>
        <w:t xml:space="preserve"> </w:t>
      </w:r>
      <w:r w:rsidRPr="008F7087">
        <w:rPr>
          <w:rFonts w:cstheme="minorHAnsi"/>
        </w:rPr>
        <w:t xml:space="preserve">listing of </w:t>
      </w:r>
      <w:r>
        <w:rPr>
          <w:rFonts w:cstheme="minorHAnsi"/>
        </w:rPr>
        <w:t xml:space="preserve">all oral/dental related condition diagnoses (including trauma related), and </w:t>
      </w:r>
      <w:r w:rsidRPr="008F7087">
        <w:rPr>
          <w:rFonts w:cstheme="minorHAnsi"/>
        </w:rPr>
        <w:t xml:space="preserve">the specific </w:t>
      </w:r>
      <w:r>
        <w:rPr>
          <w:rFonts w:cstheme="minorHAnsi"/>
        </w:rPr>
        <w:t xml:space="preserve">subsets of </w:t>
      </w:r>
      <w:r w:rsidRPr="008F7087">
        <w:rPr>
          <w:rFonts w:cstheme="minorHAnsi"/>
        </w:rPr>
        <w:t xml:space="preserve">ICD-9 and ICD-10 codes </w:t>
      </w:r>
      <w:r>
        <w:rPr>
          <w:rFonts w:cstheme="minorHAnsi"/>
        </w:rPr>
        <w:t>defining</w:t>
      </w:r>
      <w:r w:rsidRPr="008F7087">
        <w:rPr>
          <w:rFonts w:cstheme="minorHAnsi"/>
        </w:rPr>
        <w:t xml:space="preserve"> NTDC and </w:t>
      </w:r>
      <w:r>
        <w:rPr>
          <w:rFonts w:cstheme="minorHAnsi"/>
        </w:rPr>
        <w:t>CPP conditions</w:t>
      </w:r>
      <w:r w:rsidRPr="008F7087">
        <w:rPr>
          <w:rFonts w:cstheme="minorHAnsi"/>
        </w:rPr>
        <w:t>.</w:t>
      </w:r>
    </w:p>
    <w:p w:rsidR="001455A3" w:rsidRPr="008F7087" w:rsidRDefault="001455A3" w:rsidP="00C24C19">
      <w:pPr>
        <w:spacing w:after="0" w:line="240" w:lineRule="auto"/>
        <w:jc w:val="both"/>
        <w:rPr>
          <w:rFonts w:cstheme="minorHAnsi"/>
        </w:rPr>
      </w:pPr>
    </w:p>
    <w:p w:rsidR="001455A3" w:rsidRPr="008F7087" w:rsidRDefault="001455A3" w:rsidP="00C24C19">
      <w:pPr>
        <w:spacing w:after="0" w:line="240" w:lineRule="auto"/>
        <w:jc w:val="both"/>
      </w:pPr>
      <w:r w:rsidRPr="008F7087">
        <w:rPr>
          <w:rFonts w:cstheme="minorHAnsi"/>
        </w:rPr>
        <w:t xml:space="preserve">Analyzing an ED database will allow you to evaluate a multitude of oral health indicators. Because the total number of indicators can be overwhelming, ASTDD has developed a core or foundational set of indicators to include in a state ED-NTDC surveillance system. </w:t>
      </w:r>
      <w:r>
        <w:rPr>
          <w:rFonts w:cstheme="minorHAnsi"/>
        </w:rPr>
        <w:t xml:space="preserve">We also include optional indicators that states may want to evaluate in addition to the core set. </w:t>
      </w:r>
      <w:r w:rsidRPr="008F7087">
        <w:rPr>
          <w:rFonts w:cstheme="minorHAnsi"/>
          <w:iCs/>
          <w:color w:val="000000"/>
        </w:rPr>
        <w:t xml:space="preserve">We encourage states to expand their ED-NTDC surveillance to include </w:t>
      </w:r>
      <w:r>
        <w:rPr>
          <w:rFonts w:cstheme="minorHAnsi"/>
          <w:iCs/>
          <w:color w:val="000000"/>
        </w:rPr>
        <w:t>some of these suggested optional indicators or other</w:t>
      </w:r>
      <w:r w:rsidRPr="008F7087">
        <w:rPr>
          <w:rFonts w:cstheme="minorHAnsi"/>
          <w:iCs/>
          <w:color w:val="000000"/>
        </w:rPr>
        <w:t xml:space="preserve"> indicators </w:t>
      </w:r>
      <w:r>
        <w:rPr>
          <w:rFonts w:cstheme="minorHAnsi"/>
          <w:iCs/>
          <w:color w:val="000000"/>
        </w:rPr>
        <w:t xml:space="preserve">that a state may determine to be of interest </w:t>
      </w:r>
      <w:r w:rsidRPr="008F7087">
        <w:rPr>
          <w:rFonts w:cstheme="minorHAnsi"/>
          <w:iCs/>
          <w:color w:val="000000"/>
        </w:rPr>
        <w:t>based on the needs and resources of the individual state.</w:t>
      </w:r>
    </w:p>
    <w:p w:rsidR="001455A3" w:rsidRDefault="001455A3" w:rsidP="00C24C19">
      <w:pPr>
        <w:spacing w:after="0" w:line="240" w:lineRule="auto"/>
      </w:pPr>
    </w:p>
    <w:tbl>
      <w:tblPr>
        <w:tblStyle w:val="LightList-Accent4"/>
        <w:tblW w:w="0" w:type="auto"/>
        <w:tblLook w:val="00A0" w:firstRow="1" w:lastRow="0" w:firstColumn="1" w:lastColumn="0" w:noHBand="0" w:noVBand="0"/>
      </w:tblPr>
      <w:tblGrid>
        <w:gridCol w:w="5028"/>
        <w:gridCol w:w="5337"/>
        <w:gridCol w:w="3531"/>
      </w:tblGrid>
      <w:tr w:rsidR="001455A3" w:rsidRPr="001B0D29" w:rsidTr="001B0D2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18" w:type="dxa"/>
            <w:vAlign w:val="center"/>
          </w:tcPr>
          <w:p w:rsidR="001455A3" w:rsidRPr="001B0D29" w:rsidRDefault="001455A3" w:rsidP="00C24C19">
            <w:pPr>
              <w:rPr>
                <w:rFonts w:asciiTheme="minorHAnsi" w:hAnsiTheme="minorHAnsi" w:cstheme="minorHAnsi"/>
                <w:sz w:val="20"/>
                <w:szCs w:val="20"/>
              </w:rPr>
            </w:pPr>
            <w:r w:rsidRPr="001B0D29">
              <w:rPr>
                <w:rFonts w:asciiTheme="minorHAnsi" w:hAnsiTheme="minorHAnsi" w:cstheme="minorHAnsi"/>
                <w:sz w:val="20"/>
                <w:szCs w:val="20"/>
              </w:rPr>
              <w:t>Recommended Indicator</w:t>
            </w:r>
          </w:p>
        </w:tc>
        <w:tc>
          <w:tcPr>
            <w:cnfStyle w:val="000010000000" w:firstRow="0" w:lastRow="0" w:firstColumn="0" w:lastColumn="0" w:oddVBand="1" w:evenVBand="0" w:oddHBand="0" w:evenHBand="0" w:firstRowFirstColumn="0" w:firstRowLastColumn="0" w:lastRowFirstColumn="0" w:lastRowLastColumn="0"/>
            <w:tcW w:w="5760" w:type="dxa"/>
          </w:tcPr>
          <w:p w:rsidR="001455A3" w:rsidRPr="001B0D29" w:rsidRDefault="001455A3" w:rsidP="00C24C19">
            <w:pPr>
              <w:jc w:val="center"/>
              <w:rPr>
                <w:rFonts w:asciiTheme="minorHAnsi" w:hAnsiTheme="minorHAnsi" w:cstheme="minorHAnsi"/>
                <w:sz w:val="20"/>
                <w:szCs w:val="20"/>
              </w:rPr>
            </w:pPr>
            <w:r w:rsidRPr="001B0D29">
              <w:rPr>
                <w:rFonts w:asciiTheme="minorHAnsi" w:hAnsiTheme="minorHAnsi" w:cstheme="minorHAnsi"/>
                <w:sz w:val="20"/>
                <w:szCs w:val="20"/>
              </w:rPr>
              <w:t>Recommended Reporting</w:t>
            </w:r>
          </w:p>
          <w:p w:rsidR="001455A3" w:rsidRPr="001B0D29" w:rsidRDefault="001455A3" w:rsidP="00C24C19">
            <w:pPr>
              <w:jc w:val="center"/>
              <w:rPr>
                <w:rFonts w:asciiTheme="minorHAnsi" w:hAnsiTheme="minorHAnsi" w:cstheme="minorHAnsi"/>
                <w:b w:val="0"/>
                <w:i/>
                <w:sz w:val="20"/>
                <w:szCs w:val="20"/>
              </w:rPr>
            </w:pPr>
            <w:r w:rsidRPr="001B0D29">
              <w:rPr>
                <w:rFonts w:asciiTheme="minorHAnsi" w:hAnsiTheme="minorHAnsi" w:cstheme="minorHAnsi"/>
                <w:i/>
                <w:sz w:val="20"/>
                <w:szCs w:val="20"/>
              </w:rPr>
              <w:t>Count, Rate per 100,000 Population, Rate per 10,000 ED Visits, Charges (if available)</w:t>
            </w:r>
          </w:p>
        </w:tc>
        <w:tc>
          <w:tcPr>
            <w:tcW w:w="3716" w:type="dxa"/>
          </w:tcPr>
          <w:p w:rsidR="001455A3" w:rsidRPr="001B0D29" w:rsidRDefault="001455A3" w:rsidP="00C24C19">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B0D29">
              <w:rPr>
                <w:rFonts w:asciiTheme="minorHAnsi" w:hAnsiTheme="minorHAnsi" w:cstheme="minorHAnsi"/>
                <w:sz w:val="20"/>
                <w:szCs w:val="20"/>
              </w:rPr>
              <w:t>SEDD Variables for Classifying NTDC</w:t>
            </w:r>
          </w:p>
          <w:p w:rsidR="001455A3" w:rsidRPr="001B0D29" w:rsidRDefault="001455A3" w:rsidP="00C24C19">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B0D29">
              <w:rPr>
                <w:rFonts w:asciiTheme="minorHAnsi" w:hAnsiTheme="minorHAnsi" w:cstheme="minorHAnsi"/>
                <w:sz w:val="20"/>
                <w:szCs w:val="20"/>
              </w:rPr>
              <w:t>ICD-9 (ICD-10)</w:t>
            </w:r>
          </w:p>
        </w:tc>
      </w:tr>
      <w:tr w:rsidR="001455A3" w:rsidRPr="001B0D29" w:rsidTr="001B0D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18" w:type="dxa"/>
          </w:tcPr>
          <w:p w:rsidR="001455A3" w:rsidRPr="001B0D29" w:rsidRDefault="001455A3" w:rsidP="00C24C19">
            <w:pPr>
              <w:pStyle w:val="ListParagraph"/>
              <w:numPr>
                <w:ilvl w:val="0"/>
                <w:numId w:val="37"/>
              </w:numPr>
              <w:tabs>
                <w:tab w:val="left" w:pos="270"/>
              </w:tabs>
              <w:ind w:left="180" w:hanging="180"/>
              <w:rPr>
                <w:rFonts w:asciiTheme="minorHAnsi" w:hAnsiTheme="minorHAnsi" w:cstheme="minorHAnsi"/>
                <w:b w:val="0"/>
                <w:sz w:val="20"/>
                <w:szCs w:val="20"/>
              </w:rPr>
            </w:pPr>
            <w:r w:rsidRPr="001B0D29">
              <w:rPr>
                <w:rFonts w:asciiTheme="minorHAnsi" w:hAnsiTheme="minorHAnsi" w:cstheme="minorHAnsi"/>
                <w:b w:val="0"/>
                <w:color w:val="000000"/>
                <w:sz w:val="20"/>
                <w:szCs w:val="20"/>
              </w:rPr>
              <w:tab/>
              <w:t xml:space="preserve">ED visit for NTDC based on </w:t>
            </w:r>
            <w:r w:rsidRPr="001B0D29">
              <w:rPr>
                <w:rFonts w:asciiTheme="minorHAnsi" w:hAnsiTheme="minorHAnsi" w:cstheme="minorHAnsi"/>
                <w:b w:val="0"/>
                <w:i/>
                <w:color w:val="000000"/>
                <w:sz w:val="20"/>
                <w:szCs w:val="20"/>
              </w:rPr>
              <w:t>first listed diagnosis</w:t>
            </w:r>
          </w:p>
          <w:p w:rsidR="001455A3" w:rsidRPr="001B0D29" w:rsidRDefault="001455A3" w:rsidP="00C24C19">
            <w:pPr>
              <w:rPr>
                <w:rFonts w:asciiTheme="minorHAnsi" w:hAnsiTheme="minorHAnsi" w:cstheme="minorHAnsi"/>
                <w:b w:val="0"/>
                <w:sz w:val="20"/>
                <w:szCs w:val="20"/>
              </w:rPr>
            </w:pPr>
          </w:p>
        </w:tc>
        <w:tc>
          <w:tcPr>
            <w:cnfStyle w:val="000010000000" w:firstRow="0" w:lastRow="0" w:firstColumn="0" w:lastColumn="0" w:oddVBand="1" w:evenVBand="0" w:oddHBand="0" w:evenHBand="0" w:firstRowFirstColumn="0" w:firstRowLastColumn="0" w:lastRowFirstColumn="0" w:lastRowLastColumn="0"/>
            <w:tcW w:w="5760" w:type="dxa"/>
          </w:tcPr>
          <w:p w:rsidR="001455A3" w:rsidRPr="001B0D29" w:rsidRDefault="001455A3" w:rsidP="00C24C19">
            <w:pPr>
              <w:rPr>
                <w:rFonts w:asciiTheme="minorHAnsi" w:hAnsiTheme="minorHAnsi" w:cstheme="minorHAnsi"/>
                <w:color w:val="000000"/>
                <w:sz w:val="20"/>
                <w:szCs w:val="20"/>
              </w:rPr>
            </w:pPr>
            <w:r w:rsidRPr="001B0D29">
              <w:rPr>
                <w:rFonts w:asciiTheme="minorHAnsi" w:hAnsiTheme="minorHAnsi" w:cstheme="minorHAnsi"/>
                <w:color w:val="000000"/>
                <w:sz w:val="20"/>
                <w:szCs w:val="20"/>
              </w:rPr>
              <w:t>Overall, where possible stratified by age (&lt; 1, 1-17, 18-44, 45-64, 65-84, 85+), primary payer (Medicare, Medicaid, private insurance, uninsured, other) and if available race/ethnicity</w:t>
            </w:r>
          </w:p>
        </w:tc>
        <w:tc>
          <w:tcPr>
            <w:tcW w:w="3716" w:type="dxa"/>
          </w:tcPr>
          <w:p w:rsidR="001455A3" w:rsidRPr="001B0D29" w:rsidRDefault="001455A3" w:rsidP="00C24C1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1B0D29">
              <w:rPr>
                <w:rFonts w:asciiTheme="minorHAnsi" w:hAnsiTheme="minorHAnsi" w:cstheme="minorHAnsi"/>
                <w:sz w:val="20"/>
                <w:szCs w:val="20"/>
              </w:rPr>
              <w:t>DX1 (I10_DX1)</w:t>
            </w:r>
          </w:p>
          <w:p w:rsidR="001455A3" w:rsidRPr="001B0D29" w:rsidRDefault="001455A3" w:rsidP="00C24C1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1B0D29">
              <w:rPr>
                <w:rFonts w:asciiTheme="minorHAnsi" w:hAnsiTheme="minorHAnsi" w:cstheme="minorHAnsi"/>
                <w:sz w:val="20"/>
                <w:szCs w:val="20"/>
              </w:rPr>
              <w:t>Include only the 1</w:t>
            </w:r>
            <w:r w:rsidRPr="001B0D29">
              <w:rPr>
                <w:rFonts w:asciiTheme="minorHAnsi" w:hAnsiTheme="minorHAnsi" w:cstheme="minorHAnsi"/>
                <w:sz w:val="20"/>
                <w:szCs w:val="20"/>
                <w:vertAlign w:val="superscript"/>
              </w:rPr>
              <w:t>st</w:t>
            </w:r>
            <w:r w:rsidRPr="001B0D29">
              <w:rPr>
                <w:rFonts w:asciiTheme="minorHAnsi" w:hAnsiTheme="minorHAnsi" w:cstheme="minorHAnsi"/>
                <w:sz w:val="20"/>
                <w:szCs w:val="20"/>
              </w:rPr>
              <w:t xml:space="preserve"> DX</w:t>
            </w:r>
          </w:p>
        </w:tc>
      </w:tr>
      <w:tr w:rsidR="001455A3" w:rsidRPr="001B0D29" w:rsidTr="001B0D29">
        <w:tc>
          <w:tcPr>
            <w:cnfStyle w:val="001000000000" w:firstRow="0" w:lastRow="0" w:firstColumn="1" w:lastColumn="0" w:oddVBand="0" w:evenVBand="0" w:oddHBand="0" w:evenHBand="0" w:firstRowFirstColumn="0" w:firstRowLastColumn="0" w:lastRowFirstColumn="0" w:lastRowLastColumn="0"/>
            <w:tcW w:w="5418" w:type="dxa"/>
          </w:tcPr>
          <w:p w:rsidR="001455A3" w:rsidRPr="001B0D29" w:rsidRDefault="001455A3" w:rsidP="00C24C19">
            <w:pPr>
              <w:pStyle w:val="ListParagraph"/>
              <w:numPr>
                <w:ilvl w:val="0"/>
                <w:numId w:val="37"/>
              </w:numPr>
              <w:tabs>
                <w:tab w:val="left" w:pos="270"/>
              </w:tabs>
              <w:ind w:left="180" w:hanging="180"/>
              <w:rPr>
                <w:rFonts w:asciiTheme="minorHAnsi" w:hAnsiTheme="minorHAnsi" w:cstheme="minorHAnsi"/>
                <w:b w:val="0"/>
                <w:sz w:val="20"/>
                <w:szCs w:val="20"/>
              </w:rPr>
            </w:pPr>
            <w:r w:rsidRPr="001B0D29">
              <w:rPr>
                <w:rFonts w:asciiTheme="minorHAnsi" w:hAnsiTheme="minorHAnsi" w:cstheme="minorHAnsi"/>
                <w:b w:val="0"/>
                <w:color w:val="000000"/>
                <w:sz w:val="20"/>
                <w:szCs w:val="20"/>
              </w:rPr>
              <w:tab/>
              <w:t xml:space="preserve">ED visit for NTDC based on </w:t>
            </w:r>
            <w:r w:rsidRPr="001B0D29">
              <w:rPr>
                <w:rFonts w:asciiTheme="minorHAnsi" w:hAnsiTheme="minorHAnsi" w:cstheme="minorHAnsi"/>
                <w:b w:val="0"/>
                <w:i/>
                <w:color w:val="000000"/>
                <w:sz w:val="20"/>
                <w:szCs w:val="20"/>
              </w:rPr>
              <w:t>any listed diagnosis</w:t>
            </w:r>
          </w:p>
        </w:tc>
        <w:tc>
          <w:tcPr>
            <w:cnfStyle w:val="000010000000" w:firstRow="0" w:lastRow="0" w:firstColumn="0" w:lastColumn="0" w:oddVBand="1" w:evenVBand="0" w:oddHBand="0" w:evenHBand="0" w:firstRowFirstColumn="0" w:firstRowLastColumn="0" w:lastRowFirstColumn="0" w:lastRowLastColumn="0"/>
            <w:tcW w:w="5760" w:type="dxa"/>
          </w:tcPr>
          <w:p w:rsidR="001455A3" w:rsidRPr="001B0D29" w:rsidRDefault="001455A3" w:rsidP="00C24C19">
            <w:pPr>
              <w:rPr>
                <w:rFonts w:asciiTheme="minorHAnsi" w:hAnsiTheme="minorHAnsi" w:cstheme="minorHAnsi"/>
                <w:sz w:val="20"/>
                <w:szCs w:val="20"/>
              </w:rPr>
            </w:pPr>
            <w:r w:rsidRPr="001B0D29">
              <w:rPr>
                <w:rFonts w:asciiTheme="minorHAnsi" w:hAnsiTheme="minorHAnsi" w:cstheme="minorHAnsi"/>
                <w:color w:val="000000"/>
                <w:sz w:val="20"/>
                <w:szCs w:val="20"/>
              </w:rPr>
              <w:t>Overall, where possible stratified by age (&lt; 1, 1-17, 18-44, 45-64, 65-84, 85+), primary payer (Medicare, Medicaid, private insurance, uninsured, other) and if available race/ethnicity</w:t>
            </w:r>
          </w:p>
        </w:tc>
        <w:tc>
          <w:tcPr>
            <w:tcW w:w="3716" w:type="dxa"/>
          </w:tcPr>
          <w:p w:rsidR="001455A3" w:rsidRPr="001B0D29" w:rsidRDefault="001455A3" w:rsidP="00C24C1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B0D29">
              <w:rPr>
                <w:rFonts w:asciiTheme="minorHAnsi" w:hAnsiTheme="minorHAnsi" w:cstheme="minorHAnsi"/>
                <w:sz w:val="20"/>
                <w:szCs w:val="20"/>
              </w:rPr>
              <w:t>DXn (I10_DXn)</w:t>
            </w:r>
          </w:p>
          <w:p w:rsidR="001455A3" w:rsidRPr="001B0D29" w:rsidRDefault="001455A3" w:rsidP="00C24C1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B0D29">
              <w:rPr>
                <w:rFonts w:asciiTheme="minorHAnsi" w:hAnsiTheme="minorHAnsi" w:cstheme="minorHAnsi"/>
                <w:sz w:val="20"/>
                <w:szCs w:val="20"/>
              </w:rPr>
              <w:t>Include all listed DXs</w:t>
            </w:r>
          </w:p>
        </w:tc>
      </w:tr>
      <w:tr w:rsidR="001455A3" w:rsidRPr="001B0D29" w:rsidTr="001B0D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18" w:type="dxa"/>
          </w:tcPr>
          <w:p w:rsidR="001455A3" w:rsidRPr="001B0D29" w:rsidRDefault="001455A3" w:rsidP="00C24C19">
            <w:pPr>
              <w:pStyle w:val="ListParagraph"/>
              <w:numPr>
                <w:ilvl w:val="0"/>
                <w:numId w:val="37"/>
              </w:numPr>
              <w:tabs>
                <w:tab w:val="left" w:pos="270"/>
              </w:tabs>
              <w:ind w:left="180" w:hanging="180"/>
              <w:rPr>
                <w:rFonts w:asciiTheme="minorHAnsi" w:hAnsiTheme="minorHAnsi" w:cstheme="minorHAnsi"/>
                <w:b w:val="0"/>
                <w:sz w:val="20"/>
                <w:szCs w:val="20"/>
              </w:rPr>
            </w:pPr>
            <w:r w:rsidRPr="001B0D29">
              <w:rPr>
                <w:rFonts w:asciiTheme="minorHAnsi" w:hAnsiTheme="minorHAnsi" w:cstheme="minorHAnsi"/>
                <w:b w:val="0"/>
                <w:color w:val="000000"/>
                <w:sz w:val="20"/>
                <w:szCs w:val="20"/>
              </w:rPr>
              <w:tab/>
              <w:t xml:space="preserve">ED visit for NTDC based on </w:t>
            </w:r>
            <w:r w:rsidRPr="001B0D29">
              <w:rPr>
                <w:rFonts w:asciiTheme="minorHAnsi" w:hAnsiTheme="minorHAnsi" w:cstheme="minorHAnsi"/>
                <w:b w:val="0"/>
                <w:i/>
                <w:color w:val="000000"/>
                <w:sz w:val="20"/>
                <w:szCs w:val="20"/>
              </w:rPr>
              <w:t>first listed reason for visit</w:t>
            </w:r>
          </w:p>
          <w:p w:rsidR="001455A3" w:rsidRPr="001B0D29" w:rsidRDefault="001455A3" w:rsidP="00C24C19">
            <w:pPr>
              <w:rPr>
                <w:rFonts w:asciiTheme="minorHAnsi" w:hAnsiTheme="minorHAnsi" w:cstheme="minorHAnsi"/>
                <w:b w:val="0"/>
                <w:sz w:val="20"/>
                <w:szCs w:val="20"/>
              </w:rPr>
            </w:pPr>
          </w:p>
        </w:tc>
        <w:tc>
          <w:tcPr>
            <w:cnfStyle w:val="000010000000" w:firstRow="0" w:lastRow="0" w:firstColumn="0" w:lastColumn="0" w:oddVBand="1" w:evenVBand="0" w:oddHBand="0" w:evenHBand="0" w:firstRowFirstColumn="0" w:firstRowLastColumn="0" w:lastRowFirstColumn="0" w:lastRowLastColumn="0"/>
            <w:tcW w:w="5760" w:type="dxa"/>
          </w:tcPr>
          <w:p w:rsidR="001455A3" w:rsidRPr="001B0D29" w:rsidRDefault="001455A3" w:rsidP="00C24C19">
            <w:pPr>
              <w:rPr>
                <w:rFonts w:asciiTheme="minorHAnsi" w:hAnsiTheme="minorHAnsi" w:cstheme="minorHAnsi"/>
                <w:color w:val="000000"/>
                <w:sz w:val="20"/>
                <w:szCs w:val="20"/>
              </w:rPr>
            </w:pPr>
            <w:r w:rsidRPr="001B0D29">
              <w:rPr>
                <w:rFonts w:asciiTheme="minorHAnsi" w:hAnsiTheme="minorHAnsi" w:cstheme="minorHAnsi"/>
                <w:color w:val="000000"/>
                <w:sz w:val="20"/>
                <w:szCs w:val="20"/>
              </w:rPr>
              <w:t>Overall, where possible stratified by age (&lt; 1, 1-17, 18-44, 45-64, 65-84, 85+), primary payer (Medicare, Medicaid, private insurance, uninsured, other) and if available race/ethnicity</w:t>
            </w:r>
          </w:p>
        </w:tc>
        <w:tc>
          <w:tcPr>
            <w:tcW w:w="3716" w:type="dxa"/>
          </w:tcPr>
          <w:p w:rsidR="001455A3" w:rsidRPr="001B0D29" w:rsidRDefault="001455A3" w:rsidP="00C24C1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1B0D29">
              <w:rPr>
                <w:rFonts w:asciiTheme="minorHAnsi" w:hAnsiTheme="minorHAnsi" w:cstheme="minorHAnsi"/>
                <w:sz w:val="20"/>
                <w:szCs w:val="20"/>
              </w:rPr>
              <w:t>DX_Visit_Reason1 (I10_Visit_Reason1)</w:t>
            </w:r>
          </w:p>
          <w:p w:rsidR="001455A3" w:rsidRPr="001B0D29" w:rsidRDefault="001455A3" w:rsidP="00C24C1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1B0D29">
              <w:rPr>
                <w:rFonts w:asciiTheme="minorHAnsi" w:hAnsiTheme="minorHAnsi" w:cstheme="minorHAnsi"/>
                <w:sz w:val="20"/>
                <w:szCs w:val="20"/>
              </w:rPr>
              <w:t>Include only the 1</w:t>
            </w:r>
            <w:r w:rsidRPr="001B0D29">
              <w:rPr>
                <w:rFonts w:asciiTheme="minorHAnsi" w:hAnsiTheme="minorHAnsi" w:cstheme="minorHAnsi"/>
                <w:sz w:val="20"/>
                <w:szCs w:val="20"/>
                <w:vertAlign w:val="superscript"/>
              </w:rPr>
              <w:t>st</w:t>
            </w:r>
            <w:r w:rsidRPr="001B0D29">
              <w:rPr>
                <w:rFonts w:asciiTheme="minorHAnsi" w:hAnsiTheme="minorHAnsi" w:cstheme="minorHAnsi"/>
                <w:sz w:val="20"/>
                <w:szCs w:val="20"/>
              </w:rPr>
              <w:t xml:space="preserve"> reason</w:t>
            </w:r>
          </w:p>
        </w:tc>
      </w:tr>
      <w:tr w:rsidR="001455A3" w:rsidRPr="001B0D29" w:rsidTr="001B0D29">
        <w:tc>
          <w:tcPr>
            <w:cnfStyle w:val="001000000000" w:firstRow="0" w:lastRow="0" w:firstColumn="1" w:lastColumn="0" w:oddVBand="0" w:evenVBand="0" w:oddHBand="0" w:evenHBand="0" w:firstRowFirstColumn="0" w:firstRowLastColumn="0" w:lastRowFirstColumn="0" w:lastRowLastColumn="0"/>
            <w:tcW w:w="5418" w:type="dxa"/>
          </w:tcPr>
          <w:p w:rsidR="001455A3" w:rsidRPr="001B0D29" w:rsidRDefault="001455A3" w:rsidP="00C24C19">
            <w:pPr>
              <w:pStyle w:val="ListParagraph"/>
              <w:numPr>
                <w:ilvl w:val="0"/>
                <w:numId w:val="37"/>
              </w:numPr>
              <w:tabs>
                <w:tab w:val="left" w:pos="270"/>
              </w:tabs>
              <w:ind w:left="180" w:hanging="180"/>
              <w:rPr>
                <w:rFonts w:asciiTheme="minorHAnsi" w:hAnsiTheme="minorHAnsi" w:cstheme="minorHAnsi"/>
                <w:b w:val="0"/>
                <w:sz w:val="20"/>
                <w:szCs w:val="20"/>
              </w:rPr>
            </w:pPr>
            <w:r w:rsidRPr="001B0D29">
              <w:rPr>
                <w:rFonts w:asciiTheme="minorHAnsi" w:hAnsiTheme="minorHAnsi" w:cstheme="minorHAnsi"/>
                <w:b w:val="0"/>
                <w:color w:val="000000"/>
                <w:sz w:val="20"/>
                <w:szCs w:val="20"/>
              </w:rPr>
              <w:tab/>
              <w:t xml:space="preserve">ED visit for NTDC based on </w:t>
            </w:r>
            <w:r w:rsidRPr="001B0D29">
              <w:rPr>
                <w:rFonts w:asciiTheme="minorHAnsi" w:hAnsiTheme="minorHAnsi" w:cstheme="minorHAnsi"/>
                <w:b w:val="0"/>
                <w:i/>
                <w:color w:val="000000"/>
                <w:sz w:val="20"/>
                <w:szCs w:val="20"/>
              </w:rPr>
              <w:t>any listed reason for visit</w:t>
            </w:r>
          </w:p>
        </w:tc>
        <w:tc>
          <w:tcPr>
            <w:cnfStyle w:val="000010000000" w:firstRow="0" w:lastRow="0" w:firstColumn="0" w:lastColumn="0" w:oddVBand="1" w:evenVBand="0" w:oddHBand="0" w:evenHBand="0" w:firstRowFirstColumn="0" w:firstRowLastColumn="0" w:lastRowFirstColumn="0" w:lastRowLastColumn="0"/>
            <w:tcW w:w="5760" w:type="dxa"/>
          </w:tcPr>
          <w:p w:rsidR="001455A3" w:rsidRPr="001B0D29" w:rsidRDefault="001455A3" w:rsidP="00C24C19">
            <w:pPr>
              <w:rPr>
                <w:rFonts w:asciiTheme="minorHAnsi" w:hAnsiTheme="minorHAnsi" w:cstheme="minorHAnsi"/>
                <w:sz w:val="20"/>
                <w:szCs w:val="20"/>
              </w:rPr>
            </w:pPr>
            <w:r w:rsidRPr="001B0D29">
              <w:rPr>
                <w:rFonts w:asciiTheme="minorHAnsi" w:hAnsiTheme="minorHAnsi" w:cstheme="minorHAnsi"/>
                <w:color w:val="000000"/>
                <w:sz w:val="20"/>
                <w:szCs w:val="20"/>
              </w:rPr>
              <w:t>Overall, where possible stratified by age (&lt; 1, 1-17, 18-44, 45-64, 65-84, 85+), primary payer (Medicare, Medicaid, private insurance, uninsured, other) and if available race/ethnicity</w:t>
            </w:r>
          </w:p>
        </w:tc>
        <w:tc>
          <w:tcPr>
            <w:tcW w:w="3716" w:type="dxa"/>
          </w:tcPr>
          <w:p w:rsidR="001455A3" w:rsidRPr="001B0D29" w:rsidRDefault="001455A3" w:rsidP="00C24C1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B0D29">
              <w:rPr>
                <w:rFonts w:asciiTheme="minorHAnsi" w:hAnsiTheme="minorHAnsi" w:cstheme="minorHAnsi"/>
                <w:sz w:val="20"/>
                <w:szCs w:val="20"/>
              </w:rPr>
              <w:t>DX_Visit_Reasonn (I10_Visit_Reasonn)</w:t>
            </w:r>
          </w:p>
          <w:p w:rsidR="001455A3" w:rsidRPr="001B0D29" w:rsidRDefault="001455A3" w:rsidP="00C24C1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B0D29">
              <w:rPr>
                <w:rFonts w:asciiTheme="minorHAnsi" w:hAnsiTheme="minorHAnsi" w:cstheme="minorHAnsi"/>
                <w:sz w:val="20"/>
                <w:szCs w:val="20"/>
              </w:rPr>
              <w:t>Include all listed reasons</w:t>
            </w:r>
          </w:p>
        </w:tc>
      </w:tr>
      <w:tr w:rsidR="001455A3" w:rsidRPr="001B0D29" w:rsidTr="001B0D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18" w:type="dxa"/>
          </w:tcPr>
          <w:p w:rsidR="001455A3" w:rsidRPr="001B0D29" w:rsidRDefault="001455A3" w:rsidP="00C24C19">
            <w:pPr>
              <w:pStyle w:val="ListParagraph"/>
              <w:numPr>
                <w:ilvl w:val="0"/>
                <w:numId w:val="37"/>
              </w:numPr>
              <w:tabs>
                <w:tab w:val="left" w:pos="270"/>
              </w:tabs>
              <w:ind w:left="270" w:hanging="270"/>
              <w:rPr>
                <w:rFonts w:asciiTheme="minorHAnsi" w:hAnsiTheme="minorHAnsi" w:cstheme="minorHAnsi"/>
                <w:b w:val="0"/>
                <w:color w:val="000000"/>
                <w:sz w:val="20"/>
                <w:szCs w:val="20"/>
              </w:rPr>
            </w:pPr>
            <w:r w:rsidRPr="001B0D29">
              <w:rPr>
                <w:rFonts w:asciiTheme="minorHAnsi" w:hAnsiTheme="minorHAnsi" w:cstheme="minorHAnsi"/>
                <w:b w:val="0"/>
                <w:color w:val="000000"/>
                <w:sz w:val="20"/>
                <w:szCs w:val="20"/>
              </w:rPr>
              <w:t xml:space="preserve">ED visit for NTDC based on </w:t>
            </w:r>
            <w:r w:rsidRPr="001B0D29">
              <w:rPr>
                <w:rFonts w:asciiTheme="minorHAnsi" w:hAnsiTheme="minorHAnsi" w:cstheme="minorHAnsi"/>
                <w:b w:val="0"/>
                <w:i/>
                <w:color w:val="000000"/>
                <w:sz w:val="20"/>
                <w:szCs w:val="20"/>
              </w:rPr>
              <w:t>any listed diagnosis and/or any listed reason for visit (most inclusive)</w:t>
            </w:r>
          </w:p>
        </w:tc>
        <w:tc>
          <w:tcPr>
            <w:cnfStyle w:val="000010000000" w:firstRow="0" w:lastRow="0" w:firstColumn="0" w:lastColumn="0" w:oddVBand="1" w:evenVBand="0" w:oddHBand="0" w:evenHBand="0" w:firstRowFirstColumn="0" w:firstRowLastColumn="0" w:lastRowFirstColumn="0" w:lastRowLastColumn="0"/>
            <w:tcW w:w="5760" w:type="dxa"/>
          </w:tcPr>
          <w:p w:rsidR="001455A3" w:rsidRPr="001B0D29" w:rsidRDefault="001455A3" w:rsidP="00C24C19">
            <w:pPr>
              <w:rPr>
                <w:rFonts w:asciiTheme="minorHAnsi" w:hAnsiTheme="minorHAnsi" w:cstheme="minorHAnsi"/>
                <w:sz w:val="20"/>
                <w:szCs w:val="20"/>
              </w:rPr>
            </w:pPr>
            <w:r w:rsidRPr="001B0D29">
              <w:rPr>
                <w:rFonts w:asciiTheme="minorHAnsi" w:hAnsiTheme="minorHAnsi" w:cstheme="minorHAnsi"/>
                <w:color w:val="000000"/>
                <w:sz w:val="20"/>
                <w:szCs w:val="20"/>
              </w:rPr>
              <w:t>Overall, where possible stratified by age (&lt; 1, 1-17, 18-44, 45-64, 65-84, 85+), primary payer (Medicare, Medicaid, private insurance, uninsured, other) and if available race/ethnicity</w:t>
            </w:r>
          </w:p>
        </w:tc>
        <w:tc>
          <w:tcPr>
            <w:tcW w:w="3716" w:type="dxa"/>
          </w:tcPr>
          <w:p w:rsidR="001455A3" w:rsidRPr="001B0D29" w:rsidRDefault="001455A3" w:rsidP="00C24C1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1B0D29">
              <w:rPr>
                <w:rFonts w:asciiTheme="minorHAnsi" w:hAnsiTheme="minorHAnsi" w:cstheme="minorHAnsi"/>
                <w:sz w:val="20"/>
                <w:szCs w:val="20"/>
              </w:rPr>
              <w:t>DXn (I10_DXn)</w:t>
            </w:r>
          </w:p>
          <w:p w:rsidR="001455A3" w:rsidRPr="001B0D29" w:rsidRDefault="001455A3" w:rsidP="00C24C1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1B0D29">
              <w:rPr>
                <w:rFonts w:asciiTheme="minorHAnsi" w:hAnsiTheme="minorHAnsi" w:cstheme="minorHAnsi"/>
                <w:sz w:val="20"/>
                <w:szCs w:val="20"/>
              </w:rPr>
              <w:t>DX_Visit_Reasonn (I10_Visit_Reasonn)</w:t>
            </w:r>
          </w:p>
          <w:p w:rsidR="001455A3" w:rsidRPr="001B0D29" w:rsidRDefault="001455A3" w:rsidP="00C24C1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1B0D29">
              <w:rPr>
                <w:rFonts w:asciiTheme="minorHAnsi" w:hAnsiTheme="minorHAnsi" w:cstheme="minorHAnsi"/>
                <w:sz w:val="20"/>
                <w:szCs w:val="20"/>
              </w:rPr>
              <w:t>Include all listed DXs and all listed reasons</w:t>
            </w:r>
          </w:p>
        </w:tc>
      </w:tr>
    </w:tbl>
    <w:p w:rsidR="001455A3" w:rsidRPr="001B0D29" w:rsidRDefault="001455A3" w:rsidP="00C24C19">
      <w:pPr>
        <w:spacing w:after="0" w:line="240" w:lineRule="auto"/>
        <w:rPr>
          <w:rFonts w:cstheme="minorHAnsi"/>
          <w:sz w:val="20"/>
          <w:szCs w:val="20"/>
        </w:rPr>
      </w:pPr>
    </w:p>
    <w:tbl>
      <w:tblPr>
        <w:tblStyle w:val="LightList-Accent4"/>
        <w:tblW w:w="0" w:type="auto"/>
        <w:tblLook w:val="00A0" w:firstRow="1" w:lastRow="0" w:firstColumn="1" w:lastColumn="0" w:noHBand="0" w:noVBand="0"/>
      </w:tblPr>
      <w:tblGrid>
        <w:gridCol w:w="5008"/>
        <w:gridCol w:w="5351"/>
        <w:gridCol w:w="3537"/>
      </w:tblGrid>
      <w:tr w:rsidR="001455A3" w:rsidRPr="00226723" w:rsidTr="001B0D2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18" w:type="dxa"/>
            <w:vAlign w:val="center"/>
          </w:tcPr>
          <w:p w:rsidR="001455A3" w:rsidRPr="00226723" w:rsidRDefault="001455A3" w:rsidP="00C24C19">
            <w:pPr>
              <w:rPr>
                <w:rFonts w:asciiTheme="minorHAnsi" w:hAnsiTheme="minorHAnsi" w:cstheme="minorHAnsi"/>
                <w:sz w:val="20"/>
                <w:szCs w:val="20"/>
              </w:rPr>
            </w:pPr>
            <w:r w:rsidRPr="00226723">
              <w:rPr>
                <w:rFonts w:asciiTheme="minorHAnsi" w:hAnsiTheme="minorHAnsi" w:cstheme="minorHAnsi"/>
                <w:sz w:val="20"/>
                <w:szCs w:val="20"/>
              </w:rPr>
              <w:t>Optional Indicator</w:t>
            </w:r>
          </w:p>
        </w:tc>
        <w:tc>
          <w:tcPr>
            <w:cnfStyle w:val="000010000000" w:firstRow="0" w:lastRow="0" w:firstColumn="0" w:lastColumn="0" w:oddVBand="1" w:evenVBand="0" w:oddHBand="0" w:evenHBand="0" w:firstRowFirstColumn="0" w:firstRowLastColumn="0" w:lastRowFirstColumn="0" w:lastRowLastColumn="0"/>
            <w:tcW w:w="5760" w:type="dxa"/>
          </w:tcPr>
          <w:p w:rsidR="001455A3" w:rsidRPr="00226723" w:rsidRDefault="001455A3" w:rsidP="00C24C19">
            <w:pPr>
              <w:jc w:val="center"/>
              <w:rPr>
                <w:rFonts w:asciiTheme="minorHAnsi" w:hAnsiTheme="minorHAnsi" w:cstheme="minorHAnsi"/>
                <w:sz w:val="20"/>
                <w:szCs w:val="20"/>
              </w:rPr>
            </w:pPr>
            <w:r w:rsidRPr="00226723">
              <w:rPr>
                <w:rFonts w:asciiTheme="minorHAnsi" w:hAnsiTheme="minorHAnsi" w:cstheme="minorHAnsi"/>
                <w:sz w:val="20"/>
                <w:szCs w:val="20"/>
              </w:rPr>
              <w:t>Recommended Reporting</w:t>
            </w:r>
          </w:p>
          <w:p w:rsidR="001455A3" w:rsidRPr="00226723" w:rsidRDefault="001455A3" w:rsidP="00C24C19">
            <w:pPr>
              <w:jc w:val="center"/>
              <w:rPr>
                <w:rFonts w:asciiTheme="minorHAnsi" w:hAnsiTheme="minorHAnsi" w:cstheme="minorHAnsi"/>
                <w:i/>
                <w:sz w:val="20"/>
                <w:szCs w:val="20"/>
              </w:rPr>
            </w:pPr>
            <w:r w:rsidRPr="00226723">
              <w:rPr>
                <w:rFonts w:asciiTheme="minorHAnsi" w:hAnsiTheme="minorHAnsi" w:cstheme="minorHAnsi"/>
                <w:i/>
                <w:sz w:val="20"/>
                <w:szCs w:val="20"/>
              </w:rPr>
              <w:t>Count, Rate per 100,000 Population, Rate per 10,000 ED Visits, Charges (if available)</w:t>
            </w:r>
          </w:p>
        </w:tc>
        <w:tc>
          <w:tcPr>
            <w:tcW w:w="3716" w:type="dxa"/>
          </w:tcPr>
          <w:p w:rsidR="001455A3" w:rsidRPr="00226723" w:rsidRDefault="001455A3" w:rsidP="00C24C19">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226723">
              <w:rPr>
                <w:rFonts w:asciiTheme="minorHAnsi" w:hAnsiTheme="minorHAnsi" w:cstheme="minorHAnsi"/>
                <w:sz w:val="20"/>
                <w:szCs w:val="20"/>
              </w:rPr>
              <w:t>SEDD Variables f</w:t>
            </w:r>
            <w:r w:rsidR="001B0D29" w:rsidRPr="00226723">
              <w:rPr>
                <w:rFonts w:asciiTheme="minorHAnsi" w:hAnsiTheme="minorHAnsi" w:cstheme="minorHAnsi"/>
                <w:sz w:val="20"/>
                <w:szCs w:val="20"/>
              </w:rPr>
              <w:t>or Classifying CPP and</w:t>
            </w:r>
            <w:r w:rsidR="00226723" w:rsidRPr="00226723">
              <w:rPr>
                <w:rFonts w:asciiTheme="minorHAnsi" w:hAnsiTheme="minorHAnsi" w:cstheme="minorHAnsi"/>
                <w:sz w:val="20"/>
                <w:szCs w:val="20"/>
              </w:rPr>
              <w:t xml:space="preserve"> </w:t>
            </w:r>
            <w:r w:rsidRPr="00226723">
              <w:rPr>
                <w:rFonts w:asciiTheme="minorHAnsi" w:hAnsiTheme="minorHAnsi" w:cstheme="minorHAnsi"/>
                <w:sz w:val="20"/>
                <w:szCs w:val="20"/>
              </w:rPr>
              <w:t>All Oral Conditions</w:t>
            </w:r>
            <w:r w:rsidR="001B0D29" w:rsidRPr="00226723">
              <w:rPr>
                <w:rFonts w:asciiTheme="minorHAnsi" w:hAnsiTheme="minorHAnsi" w:cstheme="minorHAnsi"/>
                <w:sz w:val="20"/>
                <w:szCs w:val="20"/>
              </w:rPr>
              <w:t xml:space="preserve"> </w:t>
            </w:r>
            <w:r w:rsidRPr="00226723">
              <w:rPr>
                <w:rFonts w:asciiTheme="minorHAnsi" w:hAnsiTheme="minorHAnsi" w:cstheme="minorHAnsi"/>
                <w:sz w:val="20"/>
                <w:szCs w:val="20"/>
              </w:rPr>
              <w:t>ICD-9 (ICD-10)</w:t>
            </w:r>
          </w:p>
        </w:tc>
      </w:tr>
      <w:tr w:rsidR="001455A3" w:rsidRPr="001B0D29" w:rsidTr="001B0D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18" w:type="dxa"/>
          </w:tcPr>
          <w:p w:rsidR="001455A3" w:rsidRPr="001B0D29" w:rsidRDefault="001455A3" w:rsidP="00C24C19">
            <w:pPr>
              <w:pStyle w:val="ListParagraph"/>
              <w:numPr>
                <w:ilvl w:val="0"/>
                <w:numId w:val="37"/>
              </w:numPr>
              <w:tabs>
                <w:tab w:val="left" w:pos="270"/>
              </w:tabs>
              <w:ind w:left="180" w:hanging="180"/>
              <w:rPr>
                <w:rFonts w:asciiTheme="minorHAnsi" w:hAnsiTheme="minorHAnsi" w:cstheme="minorHAnsi"/>
                <w:b w:val="0"/>
                <w:sz w:val="20"/>
                <w:szCs w:val="20"/>
              </w:rPr>
            </w:pPr>
            <w:r w:rsidRPr="001B0D29">
              <w:rPr>
                <w:rFonts w:asciiTheme="minorHAnsi" w:hAnsiTheme="minorHAnsi" w:cstheme="minorHAnsi"/>
                <w:b w:val="0"/>
                <w:color w:val="000000"/>
                <w:sz w:val="20"/>
                <w:szCs w:val="20"/>
              </w:rPr>
              <w:tab/>
              <w:t xml:space="preserve"> ED visit for CPP based on </w:t>
            </w:r>
            <w:r w:rsidRPr="001B0D29">
              <w:rPr>
                <w:rFonts w:asciiTheme="minorHAnsi" w:hAnsiTheme="minorHAnsi" w:cstheme="minorHAnsi"/>
                <w:b w:val="0"/>
                <w:i/>
                <w:color w:val="000000"/>
                <w:sz w:val="20"/>
                <w:szCs w:val="20"/>
              </w:rPr>
              <w:t>first listed diagnosis</w:t>
            </w:r>
          </w:p>
          <w:p w:rsidR="001455A3" w:rsidRPr="001B0D29" w:rsidRDefault="001455A3" w:rsidP="00C24C19">
            <w:pPr>
              <w:rPr>
                <w:rFonts w:asciiTheme="minorHAnsi" w:hAnsiTheme="minorHAnsi" w:cstheme="minorHAnsi"/>
                <w:b w:val="0"/>
                <w:sz w:val="20"/>
                <w:szCs w:val="20"/>
              </w:rPr>
            </w:pPr>
          </w:p>
        </w:tc>
        <w:tc>
          <w:tcPr>
            <w:cnfStyle w:val="000010000000" w:firstRow="0" w:lastRow="0" w:firstColumn="0" w:lastColumn="0" w:oddVBand="1" w:evenVBand="0" w:oddHBand="0" w:evenHBand="0" w:firstRowFirstColumn="0" w:firstRowLastColumn="0" w:lastRowFirstColumn="0" w:lastRowLastColumn="0"/>
            <w:tcW w:w="5760" w:type="dxa"/>
          </w:tcPr>
          <w:p w:rsidR="001455A3" w:rsidRPr="001B0D29" w:rsidRDefault="001455A3" w:rsidP="00C24C19">
            <w:pPr>
              <w:rPr>
                <w:rFonts w:asciiTheme="minorHAnsi" w:hAnsiTheme="minorHAnsi" w:cstheme="minorHAnsi"/>
                <w:color w:val="000000"/>
                <w:sz w:val="20"/>
                <w:szCs w:val="20"/>
              </w:rPr>
            </w:pPr>
            <w:r w:rsidRPr="001B0D29">
              <w:rPr>
                <w:rFonts w:asciiTheme="minorHAnsi" w:hAnsiTheme="minorHAnsi" w:cstheme="minorHAnsi"/>
                <w:color w:val="000000"/>
                <w:sz w:val="20"/>
                <w:szCs w:val="20"/>
              </w:rPr>
              <w:t>Overall, where possible stratified by age (&lt; 1, 1-17, 18-44, 45-64, 65-84, 85+), primary payer (Medicare, Medicaid, private insurance, uninsured, other) and if available race/ethnicity</w:t>
            </w:r>
          </w:p>
        </w:tc>
        <w:tc>
          <w:tcPr>
            <w:tcW w:w="3716" w:type="dxa"/>
          </w:tcPr>
          <w:p w:rsidR="001455A3" w:rsidRPr="001B0D29" w:rsidRDefault="001455A3" w:rsidP="00C24C1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1B0D29">
              <w:rPr>
                <w:rFonts w:asciiTheme="minorHAnsi" w:hAnsiTheme="minorHAnsi" w:cstheme="minorHAnsi"/>
                <w:sz w:val="20"/>
                <w:szCs w:val="20"/>
              </w:rPr>
              <w:t>DX1 (I10_DX1)</w:t>
            </w:r>
          </w:p>
          <w:p w:rsidR="001455A3" w:rsidRPr="001B0D29" w:rsidRDefault="001455A3" w:rsidP="00C24C1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1B0D29">
              <w:rPr>
                <w:rFonts w:asciiTheme="minorHAnsi" w:hAnsiTheme="minorHAnsi" w:cstheme="minorHAnsi"/>
                <w:sz w:val="20"/>
                <w:szCs w:val="20"/>
              </w:rPr>
              <w:t>Include only the 1</w:t>
            </w:r>
            <w:r w:rsidRPr="001B0D29">
              <w:rPr>
                <w:rFonts w:asciiTheme="minorHAnsi" w:hAnsiTheme="minorHAnsi" w:cstheme="minorHAnsi"/>
                <w:sz w:val="20"/>
                <w:szCs w:val="20"/>
                <w:vertAlign w:val="superscript"/>
              </w:rPr>
              <w:t>st</w:t>
            </w:r>
            <w:r w:rsidRPr="001B0D29">
              <w:rPr>
                <w:rFonts w:asciiTheme="minorHAnsi" w:hAnsiTheme="minorHAnsi" w:cstheme="minorHAnsi"/>
                <w:sz w:val="20"/>
                <w:szCs w:val="20"/>
              </w:rPr>
              <w:t xml:space="preserve"> DX</w:t>
            </w:r>
          </w:p>
        </w:tc>
      </w:tr>
      <w:tr w:rsidR="001455A3" w:rsidRPr="001B0D29" w:rsidTr="001B0D29">
        <w:tc>
          <w:tcPr>
            <w:cnfStyle w:val="001000000000" w:firstRow="0" w:lastRow="0" w:firstColumn="1" w:lastColumn="0" w:oddVBand="0" w:evenVBand="0" w:oddHBand="0" w:evenHBand="0" w:firstRowFirstColumn="0" w:firstRowLastColumn="0" w:lastRowFirstColumn="0" w:lastRowLastColumn="0"/>
            <w:tcW w:w="5418" w:type="dxa"/>
          </w:tcPr>
          <w:p w:rsidR="001455A3" w:rsidRPr="001B0D29" w:rsidRDefault="001455A3" w:rsidP="00C24C19">
            <w:pPr>
              <w:pStyle w:val="ListParagraph"/>
              <w:numPr>
                <w:ilvl w:val="0"/>
                <w:numId w:val="37"/>
              </w:numPr>
              <w:tabs>
                <w:tab w:val="left" w:pos="270"/>
              </w:tabs>
              <w:ind w:left="180" w:hanging="180"/>
              <w:rPr>
                <w:rFonts w:asciiTheme="minorHAnsi" w:hAnsiTheme="minorHAnsi" w:cstheme="minorHAnsi"/>
                <w:b w:val="0"/>
                <w:sz w:val="20"/>
                <w:szCs w:val="20"/>
              </w:rPr>
            </w:pPr>
            <w:r w:rsidRPr="001B0D29">
              <w:rPr>
                <w:rFonts w:asciiTheme="minorHAnsi" w:hAnsiTheme="minorHAnsi" w:cstheme="minorHAnsi"/>
                <w:b w:val="0"/>
                <w:color w:val="000000"/>
                <w:sz w:val="20"/>
                <w:szCs w:val="20"/>
              </w:rPr>
              <w:tab/>
              <w:t xml:space="preserve"> ED visit for CPP based on </w:t>
            </w:r>
            <w:r w:rsidRPr="001B0D29">
              <w:rPr>
                <w:rFonts w:asciiTheme="minorHAnsi" w:hAnsiTheme="minorHAnsi" w:cstheme="minorHAnsi"/>
                <w:b w:val="0"/>
                <w:i/>
                <w:color w:val="000000"/>
                <w:sz w:val="20"/>
                <w:szCs w:val="20"/>
              </w:rPr>
              <w:t>any listed diagnosis</w:t>
            </w:r>
          </w:p>
        </w:tc>
        <w:tc>
          <w:tcPr>
            <w:cnfStyle w:val="000010000000" w:firstRow="0" w:lastRow="0" w:firstColumn="0" w:lastColumn="0" w:oddVBand="1" w:evenVBand="0" w:oddHBand="0" w:evenHBand="0" w:firstRowFirstColumn="0" w:firstRowLastColumn="0" w:lastRowFirstColumn="0" w:lastRowLastColumn="0"/>
            <w:tcW w:w="5760" w:type="dxa"/>
          </w:tcPr>
          <w:p w:rsidR="001455A3" w:rsidRPr="001B0D29" w:rsidRDefault="001455A3" w:rsidP="00C24C19">
            <w:pPr>
              <w:rPr>
                <w:rFonts w:asciiTheme="minorHAnsi" w:hAnsiTheme="minorHAnsi" w:cstheme="minorHAnsi"/>
                <w:sz w:val="20"/>
                <w:szCs w:val="20"/>
              </w:rPr>
            </w:pPr>
            <w:r w:rsidRPr="001B0D29">
              <w:rPr>
                <w:rFonts w:asciiTheme="minorHAnsi" w:hAnsiTheme="minorHAnsi" w:cstheme="minorHAnsi"/>
                <w:color w:val="000000"/>
                <w:sz w:val="20"/>
                <w:szCs w:val="20"/>
              </w:rPr>
              <w:t>Overall, where possible stratified by age (&lt; 1, 1-17, 18-44, 45-64, 65-84, 85+), primary payer (Medicare, Medicaid, private insurance, uninsured, other) and if available race/ethnicity</w:t>
            </w:r>
          </w:p>
        </w:tc>
        <w:tc>
          <w:tcPr>
            <w:tcW w:w="3716" w:type="dxa"/>
          </w:tcPr>
          <w:p w:rsidR="001455A3" w:rsidRPr="001B0D29" w:rsidRDefault="001455A3" w:rsidP="00C24C1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B0D29">
              <w:rPr>
                <w:rFonts w:asciiTheme="minorHAnsi" w:hAnsiTheme="minorHAnsi" w:cstheme="minorHAnsi"/>
                <w:sz w:val="20"/>
                <w:szCs w:val="20"/>
              </w:rPr>
              <w:t>DXn (I10_DXn)</w:t>
            </w:r>
          </w:p>
          <w:p w:rsidR="001455A3" w:rsidRPr="001B0D29" w:rsidRDefault="001455A3" w:rsidP="00C24C1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B0D29">
              <w:rPr>
                <w:rFonts w:asciiTheme="minorHAnsi" w:hAnsiTheme="minorHAnsi" w:cstheme="minorHAnsi"/>
                <w:sz w:val="20"/>
                <w:szCs w:val="20"/>
              </w:rPr>
              <w:t>Include all listed DXs</w:t>
            </w:r>
          </w:p>
        </w:tc>
      </w:tr>
      <w:tr w:rsidR="001455A3" w:rsidRPr="001B0D29" w:rsidTr="001B0D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18" w:type="dxa"/>
          </w:tcPr>
          <w:p w:rsidR="001455A3" w:rsidRPr="001B0D29" w:rsidRDefault="001455A3" w:rsidP="00C24C19">
            <w:pPr>
              <w:pStyle w:val="ListParagraph"/>
              <w:numPr>
                <w:ilvl w:val="0"/>
                <w:numId w:val="37"/>
              </w:numPr>
              <w:tabs>
                <w:tab w:val="left" w:pos="270"/>
              </w:tabs>
              <w:ind w:left="180" w:hanging="180"/>
              <w:rPr>
                <w:rFonts w:asciiTheme="minorHAnsi" w:hAnsiTheme="minorHAnsi" w:cstheme="minorHAnsi"/>
                <w:b w:val="0"/>
                <w:sz w:val="20"/>
                <w:szCs w:val="20"/>
              </w:rPr>
            </w:pPr>
            <w:r w:rsidRPr="001B0D29">
              <w:rPr>
                <w:rFonts w:asciiTheme="minorHAnsi" w:hAnsiTheme="minorHAnsi" w:cstheme="minorHAnsi"/>
                <w:b w:val="0"/>
                <w:color w:val="000000"/>
                <w:sz w:val="20"/>
                <w:szCs w:val="20"/>
              </w:rPr>
              <w:tab/>
              <w:t xml:space="preserve"> ED visit for CPP based on </w:t>
            </w:r>
            <w:r w:rsidRPr="001B0D29">
              <w:rPr>
                <w:rFonts w:asciiTheme="minorHAnsi" w:hAnsiTheme="minorHAnsi" w:cstheme="minorHAnsi"/>
                <w:b w:val="0"/>
                <w:i/>
                <w:color w:val="000000"/>
                <w:sz w:val="20"/>
                <w:szCs w:val="20"/>
              </w:rPr>
              <w:t>first listed reason for visit</w:t>
            </w:r>
          </w:p>
          <w:p w:rsidR="001455A3" w:rsidRPr="001B0D29" w:rsidRDefault="001455A3" w:rsidP="00C24C19">
            <w:pPr>
              <w:rPr>
                <w:rFonts w:asciiTheme="minorHAnsi" w:hAnsiTheme="minorHAnsi" w:cstheme="minorHAnsi"/>
                <w:b w:val="0"/>
                <w:sz w:val="20"/>
                <w:szCs w:val="20"/>
              </w:rPr>
            </w:pPr>
          </w:p>
        </w:tc>
        <w:tc>
          <w:tcPr>
            <w:cnfStyle w:val="000010000000" w:firstRow="0" w:lastRow="0" w:firstColumn="0" w:lastColumn="0" w:oddVBand="1" w:evenVBand="0" w:oddHBand="0" w:evenHBand="0" w:firstRowFirstColumn="0" w:firstRowLastColumn="0" w:lastRowFirstColumn="0" w:lastRowLastColumn="0"/>
            <w:tcW w:w="5760" w:type="dxa"/>
          </w:tcPr>
          <w:p w:rsidR="001455A3" w:rsidRPr="001B0D29" w:rsidRDefault="001455A3" w:rsidP="00C24C19">
            <w:pPr>
              <w:rPr>
                <w:rFonts w:asciiTheme="minorHAnsi" w:hAnsiTheme="minorHAnsi" w:cstheme="minorHAnsi"/>
                <w:color w:val="000000"/>
                <w:sz w:val="20"/>
                <w:szCs w:val="20"/>
              </w:rPr>
            </w:pPr>
            <w:r w:rsidRPr="001B0D29">
              <w:rPr>
                <w:rFonts w:asciiTheme="minorHAnsi" w:hAnsiTheme="minorHAnsi" w:cstheme="minorHAnsi"/>
                <w:color w:val="000000"/>
                <w:sz w:val="20"/>
                <w:szCs w:val="20"/>
              </w:rPr>
              <w:t>Overall, where possible stratified by age (&lt; 1, 1-17, 18-44, 45-64, 65-84, 85+), primary payer (Medicare, Medicaid, private insurance, uninsured, other) and if available race/ethnicity</w:t>
            </w:r>
          </w:p>
        </w:tc>
        <w:tc>
          <w:tcPr>
            <w:tcW w:w="3716" w:type="dxa"/>
          </w:tcPr>
          <w:p w:rsidR="001455A3" w:rsidRPr="001B0D29" w:rsidRDefault="001455A3" w:rsidP="00C24C1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1B0D29">
              <w:rPr>
                <w:rFonts w:asciiTheme="minorHAnsi" w:hAnsiTheme="minorHAnsi" w:cstheme="minorHAnsi"/>
                <w:sz w:val="20"/>
                <w:szCs w:val="20"/>
              </w:rPr>
              <w:t>DX_Visit_Reason1 (I10_Visit_Reason1)</w:t>
            </w:r>
          </w:p>
          <w:p w:rsidR="001455A3" w:rsidRPr="001B0D29" w:rsidRDefault="001455A3" w:rsidP="00C24C1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1B0D29">
              <w:rPr>
                <w:rFonts w:asciiTheme="minorHAnsi" w:hAnsiTheme="minorHAnsi" w:cstheme="minorHAnsi"/>
                <w:sz w:val="20"/>
                <w:szCs w:val="20"/>
              </w:rPr>
              <w:t>Include only the 1</w:t>
            </w:r>
            <w:r w:rsidRPr="001B0D29">
              <w:rPr>
                <w:rFonts w:asciiTheme="minorHAnsi" w:hAnsiTheme="minorHAnsi" w:cstheme="minorHAnsi"/>
                <w:sz w:val="20"/>
                <w:szCs w:val="20"/>
                <w:vertAlign w:val="superscript"/>
              </w:rPr>
              <w:t>st</w:t>
            </w:r>
            <w:r w:rsidRPr="001B0D29">
              <w:rPr>
                <w:rFonts w:asciiTheme="minorHAnsi" w:hAnsiTheme="minorHAnsi" w:cstheme="minorHAnsi"/>
                <w:sz w:val="20"/>
                <w:szCs w:val="20"/>
              </w:rPr>
              <w:t xml:space="preserve"> reason</w:t>
            </w:r>
          </w:p>
        </w:tc>
      </w:tr>
      <w:tr w:rsidR="001455A3" w:rsidRPr="001B0D29" w:rsidTr="001B0D29">
        <w:tc>
          <w:tcPr>
            <w:cnfStyle w:val="001000000000" w:firstRow="0" w:lastRow="0" w:firstColumn="1" w:lastColumn="0" w:oddVBand="0" w:evenVBand="0" w:oddHBand="0" w:evenHBand="0" w:firstRowFirstColumn="0" w:firstRowLastColumn="0" w:lastRowFirstColumn="0" w:lastRowLastColumn="0"/>
            <w:tcW w:w="5418" w:type="dxa"/>
          </w:tcPr>
          <w:p w:rsidR="001455A3" w:rsidRPr="001B0D29" w:rsidRDefault="001455A3" w:rsidP="00C24C19">
            <w:pPr>
              <w:pStyle w:val="ListParagraph"/>
              <w:numPr>
                <w:ilvl w:val="0"/>
                <w:numId w:val="37"/>
              </w:numPr>
              <w:tabs>
                <w:tab w:val="left" w:pos="270"/>
              </w:tabs>
              <w:ind w:left="180" w:hanging="180"/>
              <w:rPr>
                <w:rFonts w:asciiTheme="minorHAnsi" w:hAnsiTheme="minorHAnsi" w:cstheme="minorHAnsi"/>
                <w:b w:val="0"/>
                <w:sz w:val="20"/>
                <w:szCs w:val="20"/>
              </w:rPr>
            </w:pPr>
            <w:r w:rsidRPr="001B0D29">
              <w:rPr>
                <w:rFonts w:asciiTheme="minorHAnsi" w:hAnsiTheme="minorHAnsi" w:cstheme="minorHAnsi"/>
                <w:b w:val="0"/>
                <w:color w:val="000000"/>
                <w:sz w:val="20"/>
                <w:szCs w:val="20"/>
              </w:rPr>
              <w:tab/>
              <w:t xml:space="preserve"> ED visit for CPP based on </w:t>
            </w:r>
            <w:r w:rsidRPr="001B0D29">
              <w:rPr>
                <w:rFonts w:asciiTheme="minorHAnsi" w:hAnsiTheme="minorHAnsi" w:cstheme="minorHAnsi"/>
                <w:b w:val="0"/>
                <w:i/>
                <w:color w:val="000000"/>
                <w:sz w:val="20"/>
                <w:szCs w:val="20"/>
              </w:rPr>
              <w:t>any listed reason for visit</w:t>
            </w:r>
          </w:p>
        </w:tc>
        <w:tc>
          <w:tcPr>
            <w:cnfStyle w:val="000010000000" w:firstRow="0" w:lastRow="0" w:firstColumn="0" w:lastColumn="0" w:oddVBand="1" w:evenVBand="0" w:oddHBand="0" w:evenHBand="0" w:firstRowFirstColumn="0" w:firstRowLastColumn="0" w:lastRowFirstColumn="0" w:lastRowLastColumn="0"/>
            <w:tcW w:w="5760" w:type="dxa"/>
          </w:tcPr>
          <w:p w:rsidR="001455A3" w:rsidRPr="001B0D29" w:rsidRDefault="001455A3" w:rsidP="00C24C19">
            <w:pPr>
              <w:rPr>
                <w:rFonts w:asciiTheme="minorHAnsi" w:hAnsiTheme="minorHAnsi" w:cstheme="minorHAnsi"/>
                <w:sz w:val="20"/>
                <w:szCs w:val="20"/>
              </w:rPr>
            </w:pPr>
            <w:r w:rsidRPr="001B0D29">
              <w:rPr>
                <w:rFonts w:asciiTheme="minorHAnsi" w:hAnsiTheme="minorHAnsi" w:cstheme="minorHAnsi"/>
                <w:color w:val="000000"/>
                <w:sz w:val="20"/>
                <w:szCs w:val="20"/>
              </w:rPr>
              <w:t>Overall, where possible stratified by age (&lt; 1, 1-17, 18-44, 45-64, 65-84, 85+), primary payer (Medicare, Medicaid, private insurance, uninsured, other) and if available race/ethnicity</w:t>
            </w:r>
          </w:p>
        </w:tc>
        <w:tc>
          <w:tcPr>
            <w:tcW w:w="3716" w:type="dxa"/>
          </w:tcPr>
          <w:p w:rsidR="001455A3" w:rsidRPr="001B0D29" w:rsidRDefault="001455A3" w:rsidP="00C24C1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B0D29">
              <w:rPr>
                <w:rFonts w:asciiTheme="minorHAnsi" w:hAnsiTheme="minorHAnsi" w:cstheme="minorHAnsi"/>
                <w:sz w:val="20"/>
                <w:szCs w:val="20"/>
              </w:rPr>
              <w:t>DX_Visit_Reasonn (I10_Visit_Reasonn)</w:t>
            </w:r>
          </w:p>
          <w:p w:rsidR="001455A3" w:rsidRPr="001B0D29" w:rsidRDefault="001455A3" w:rsidP="00C24C1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B0D29">
              <w:rPr>
                <w:rFonts w:asciiTheme="minorHAnsi" w:hAnsiTheme="minorHAnsi" w:cstheme="minorHAnsi"/>
                <w:sz w:val="20"/>
                <w:szCs w:val="20"/>
              </w:rPr>
              <w:t>Include all listed reasons</w:t>
            </w:r>
          </w:p>
        </w:tc>
      </w:tr>
      <w:tr w:rsidR="001455A3" w:rsidRPr="001B0D29" w:rsidTr="001B0D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18" w:type="dxa"/>
          </w:tcPr>
          <w:p w:rsidR="001455A3" w:rsidRPr="001B0D29" w:rsidRDefault="001455A3" w:rsidP="00C24C19">
            <w:pPr>
              <w:pStyle w:val="ListParagraph"/>
              <w:numPr>
                <w:ilvl w:val="0"/>
                <w:numId w:val="37"/>
              </w:numPr>
              <w:tabs>
                <w:tab w:val="left" w:pos="360"/>
              </w:tabs>
              <w:ind w:left="360"/>
              <w:rPr>
                <w:rFonts w:asciiTheme="minorHAnsi" w:hAnsiTheme="minorHAnsi" w:cstheme="minorHAnsi"/>
                <w:b w:val="0"/>
                <w:color w:val="000000"/>
                <w:sz w:val="20"/>
                <w:szCs w:val="20"/>
              </w:rPr>
            </w:pPr>
            <w:r w:rsidRPr="001B0D29">
              <w:rPr>
                <w:rFonts w:asciiTheme="minorHAnsi" w:hAnsiTheme="minorHAnsi" w:cstheme="minorHAnsi"/>
                <w:b w:val="0"/>
                <w:color w:val="000000"/>
                <w:sz w:val="20"/>
                <w:szCs w:val="20"/>
              </w:rPr>
              <w:t xml:space="preserve">ED visit for CPP based on </w:t>
            </w:r>
            <w:r w:rsidRPr="001B0D29">
              <w:rPr>
                <w:rFonts w:asciiTheme="minorHAnsi" w:hAnsiTheme="minorHAnsi" w:cstheme="minorHAnsi"/>
                <w:b w:val="0"/>
                <w:i/>
                <w:color w:val="000000"/>
                <w:sz w:val="20"/>
                <w:szCs w:val="20"/>
              </w:rPr>
              <w:t>any listed diagnosis and/or any listed reason for visit (most inclusive)</w:t>
            </w:r>
          </w:p>
        </w:tc>
        <w:tc>
          <w:tcPr>
            <w:cnfStyle w:val="000010000000" w:firstRow="0" w:lastRow="0" w:firstColumn="0" w:lastColumn="0" w:oddVBand="1" w:evenVBand="0" w:oddHBand="0" w:evenHBand="0" w:firstRowFirstColumn="0" w:firstRowLastColumn="0" w:lastRowFirstColumn="0" w:lastRowLastColumn="0"/>
            <w:tcW w:w="5760" w:type="dxa"/>
          </w:tcPr>
          <w:p w:rsidR="001455A3" w:rsidRPr="001B0D29" w:rsidRDefault="001455A3" w:rsidP="00C24C19">
            <w:pPr>
              <w:rPr>
                <w:rFonts w:asciiTheme="minorHAnsi" w:hAnsiTheme="minorHAnsi" w:cstheme="minorHAnsi"/>
                <w:sz w:val="20"/>
                <w:szCs w:val="20"/>
              </w:rPr>
            </w:pPr>
            <w:r w:rsidRPr="001B0D29">
              <w:rPr>
                <w:rFonts w:asciiTheme="minorHAnsi" w:hAnsiTheme="minorHAnsi" w:cstheme="minorHAnsi"/>
                <w:color w:val="000000"/>
                <w:sz w:val="20"/>
                <w:szCs w:val="20"/>
              </w:rPr>
              <w:t>Overall, where possible stratified by age (&lt; 1, 1-17, 18-44, 45-64, 65-84, 85+), primary payer (Medicare, Medicaid, private insurance, uninsured, other) and if available race/ethnicity</w:t>
            </w:r>
          </w:p>
        </w:tc>
        <w:tc>
          <w:tcPr>
            <w:tcW w:w="3716" w:type="dxa"/>
          </w:tcPr>
          <w:p w:rsidR="001455A3" w:rsidRPr="001B0D29" w:rsidRDefault="001455A3" w:rsidP="00C24C1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1B0D29">
              <w:rPr>
                <w:rFonts w:asciiTheme="minorHAnsi" w:hAnsiTheme="minorHAnsi" w:cstheme="minorHAnsi"/>
                <w:sz w:val="20"/>
                <w:szCs w:val="20"/>
              </w:rPr>
              <w:t>DXn (I10_DXn)</w:t>
            </w:r>
          </w:p>
          <w:p w:rsidR="001455A3" w:rsidRPr="001B0D29" w:rsidRDefault="001455A3" w:rsidP="00C24C1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1B0D29">
              <w:rPr>
                <w:rFonts w:asciiTheme="minorHAnsi" w:hAnsiTheme="minorHAnsi" w:cstheme="minorHAnsi"/>
                <w:sz w:val="20"/>
                <w:szCs w:val="20"/>
              </w:rPr>
              <w:t>DX_Visit_Reasonn (I10_Visit_Reasonn)</w:t>
            </w:r>
          </w:p>
          <w:p w:rsidR="001455A3" w:rsidRPr="001B0D29" w:rsidRDefault="001455A3" w:rsidP="00C24C1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1B0D29">
              <w:rPr>
                <w:rFonts w:asciiTheme="minorHAnsi" w:hAnsiTheme="minorHAnsi" w:cstheme="minorHAnsi"/>
                <w:sz w:val="20"/>
                <w:szCs w:val="20"/>
              </w:rPr>
              <w:t>Include all listed DXs and all listed reasons</w:t>
            </w:r>
          </w:p>
        </w:tc>
      </w:tr>
      <w:tr w:rsidR="001455A3" w:rsidRPr="001B0D29" w:rsidTr="001B0D29">
        <w:tc>
          <w:tcPr>
            <w:cnfStyle w:val="001000000000" w:firstRow="0" w:lastRow="0" w:firstColumn="1" w:lastColumn="0" w:oddVBand="0" w:evenVBand="0" w:oddHBand="0" w:evenHBand="0" w:firstRowFirstColumn="0" w:firstRowLastColumn="0" w:lastRowFirstColumn="0" w:lastRowLastColumn="0"/>
            <w:tcW w:w="5418" w:type="dxa"/>
          </w:tcPr>
          <w:p w:rsidR="001455A3" w:rsidRPr="001B0D29" w:rsidRDefault="001455A3" w:rsidP="00C24C19">
            <w:pPr>
              <w:pStyle w:val="ListParagraph"/>
              <w:numPr>
                <w:ilvl w:val="0"/>
                <w:numId w:val="37"/>
              </w:numPr>
              <w:tabs>
                <w:tab w:val="left" w:pos="360"/>
              </w:tabs>
              <w:ind w:left="360"/>
              <w:rPr>
                <w:rFonts w:asciiTheme="minorHAnsi" w:hAnsiTheme="minorHAnsi" w:cstheme="minorHAnsi"/>
                <w:b w:val="0"/>
                <w:color w:val="000000"/>
                <w:sz w:val="20"/>
                <w:szCs w:val="20"/>
              </w:rPr>
            </w:pPr>
            <w:r w:rsidRPr="001B0D29">
              <w:rPr>
                <w:rFonts w:asciiTheme="minorHAnsi" w:hAnsiTheme="minorHAnsi" w:cstheme="minorHAnsi"/>
                <w:b w:val="0"/>
                <w:color w:val="000000"/>
                <w:sz w:val="20"/>
                <w:szCs w:val="20"/>
              </w:rPr>
              <w:t xml:space="preserve">ED visit for any oral/dental condition based on </w:t>
            </w:r>
            <w:r w:rsidRPr="001B0D29">
              <w:rPr>
                <w:rFonts w:asciiTheme="minorHAnsi" w:hAnsiTheme="minorHAnsi" w:cstheme="minorHAnsi"/>
                <w:b w:val="0"/>
                <w:i/>
                <w:color w:val="000000"/>
                <w:sz w:val="20"/>
                <w:szCs w:val="20"/>
              </w:rPr>
              <w:t>first listed diagnosis</w:t>
            </w:r>
          </w:p>
        </w:tc>
        <w:tc>
          <w:tcPr>
            <w:cnfStyle w:val="000010000000" w:firstRow="0" w:lastRow="0" w:firstColumn="0" w:lastColumn="0" w:oddVBand="1" w:evenVBand="0" w:oddHBand="0" w:evenHBand="0" w:firstRowFirstColumn="0" w:firstRowLastColumn="0" w:lastRowFirstColumn="0" w:lastRowLastColumn="0"/>
            <w:tcW w:w="5760" w:type="dxa"/>
          </w:tcPr>
          <w:p w:rsidR="001455A3" w:rsidRPr="001B0D29" w:rsidRDefault="001455A3" w:rsidP="00C24C19">
            <w:pPr>
              <w:rPr>
                <w:rFonts w:asciiTheme="minorHAnsi" w:hAnsiTheme="minorHAnsi" w:cstheme="minorHAnsi"/>
                <w:color w:val="000000"/>
                <w:sz w:val="20"/>
                <w:szCs w:val="20"/>
              </w:rPr>
            </w:pPr>
            <w:r w:rsidRPr="001B0D29">
              <w:rPr>
                <w:rFonts w:asciiTheme="minorHAnsi" w:hAnsiTheme="minorHAnsi" w:cstheme="minorHAnsi"/>
                <w:color w:val="000000"/>
                <w:sz w:val="20"/>
                <w:szCs w:val="20"/>
              </w:rPr>
              <w:t>Overall, where possible stratified by age (&lt; 1, 1-17, 18-44, 45-64, 65-84, 85+), primary payer (Medicare, Medicaid, private insurance, uninsured, other) and if available race/ethnicity</w:t>
            </w:r>
          </w:p>
        </w:tc>
        <w:tc>
          <w:tcPr>
            <w:tcW w:w="3716" w:type="dxa"/>
          </w:tcPr>
          <w:p w:rsidR="001455A3" w:rsidRPr="001B0D29" w:rsidRDefault="001455A3" w:rsidP="00C24C1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B0D29">
              <w:rPr>
                <w:rFonts w:asciiTheme="minorHAnsi" w:hAnsiTheme="minorHAnsi" w:cstheme="minorHAnsi"/>
                <w:sz w:val="20"/>
                <w:szCs w:val="20"/>
              </w:rPr>
              <w:t>DX1 (I10_DX1)</w:t>
            </w:r>
          </w:p>
          <w:p w:rsidR="001455A3" w:rsidRPr="001B0D29" w:rsidRDefault="001455A3" w:rsidP="00C24C1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B0D29">
              <w:rPr>
                <w:rFonts w:asciiTheme="minorHAnsi" w:hAnsiTheme="minorHAnsi" w:cstheme="minorHAnsi"/>
                <w:sz w:val="20"/>
                <w:szCs w:val="20"/>
              </w:rPr>
              <w:t>Include only the 1</w:t>
            </w:r>
            <w:r w:rsidRPr="001B0D29">
              <w:rPr>
                <w:rFonts w:asciiTheme="minorHAnsi" w:hAnsiTheme="minorHAnsi" w:cstheme="minorHAnsi"/>
                <w:sz w:val="20"/>
                <w:szCs w:val="20"/>
                <w:vertAlign w:val="superscript"/>
              </w:rPr>
              <w:t>st</w:t>
            </w:r>
            <w:r w:rsidRPr="001B0D29">
              <w:rPr>
                <w:rFonts w:asciiTheme="minorHAnsi" w:hAnsiTheme="minorHAnsi" w:cstheme="minorHAnsi"/>
                <w:sz w:val="20"/>
                <w:szCs w:val="20"/>
              </w:rPr>
              <w:t xml:space="preserve"> DX</w:t>
            </w:r>
          </w:p>
        </w:tc>
      </w:tr>
      <w:tr w:rsidR="001455A3" w:rsidRPr="001B0D29" w:rsidTr="001B0D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18" w:type="dxa"/>
          </w:tcPr>
          <w:p w:rsidR="001455A3" w:rsidRPr="001B0D29" w:rsidRDefault="001455A3" w:rsidP="00C24C19">
            <w:pPr>
              <w:pStyle w:val="ListParagraph"/>
              <w:numPr>
                <w:ilvl w:val="0"/>
                <w:numId w:val="37"/>
              </w:numPr>
              <w:tabs>
                <w:tab w:val="left" w:pos="360"/>
              </w:tabs>
              <w:ind w:left="360"/>
              <w:rPr>
                <w:rFonts w:asciiTheme="minorHAnsi" w:hAnsiTheme="minorHAnsi" w:cstheme="minorHAnsi"/>
                <w:b w:val="0"/>
                <w:color w:val="000000"/>
                <w:sz w:val="20"/>
                <w:szCs w:val="20"/>
              </w:rPr>
            </w:pPr>
            <w:r w:rsidRPr="001B0D29">
              <w:rPr>
                <w:rFonts w:asciiTheme="minorHAnsi" w:hAnsiTheme="minorHAnsi" w:cstheme="minorHAnsi"/>
                <w:b w:val="0"/>
                <w:color w:val="000000"/>
                <w:sz w:val="20"/>
                <w:szCs w:val="20"/>
              </w:rPr>
              <w:t xml:space="preserve">ED visit for any oral/dental condition based on </w:t>
            </w:r>
            <w:r w:rsidRPr="001B0D29">
              <w:rPr>
                <w:rFonts w:asciiTheme="minorHAnsi" w:hAnsiTheme="minorHAnsi" w:cstheme="minorHAnsi"/>
                <w:b w:val="0"/>
                <w:i/>
                <w:color w:val="000000"/>
                <w:sz w:val="20"/>
                <w:szCs w:val="20"/>
              </w:rPr>
              <w:t>any listed diagnosis</w:t>
            </w:r>
          </w:p>
        </w:tc>
        <w:tc>
          <w:tcPr>
            <w:cnfStyle w:val="000010000000" w:firstRow="0" w:lastRow="0" w:firstColumn="0" w:lastColumn="0" w:oddVBand="1" w:evenVBand="0" w:oddHBand="0" w:evenHBand="0" w:firstRowFirstColumn="0" w:firstRowLastColumn="0" w:lastRowFirstColumn="0" w:lastRowLastColumn="0"/>
            <w:tcW w:w="5760" w:type="dxa"/>
          </w:tcPr>
          <w:p w:rsidR="001455A3" w:rsidRPr="001B0D29" w:rsidRDefault="001455A3" w:rsidP="00C24C19">
            <w:pPr>
              <w:rPr>
                <w:rFonts w:asciiTheme="minorHAnsi" w:hAnsiTheme="minorHAnsi" w:cstheme="minorHAnsi"/>
                <w:color w:val="000000"/>
                <w:sz w:val="20"/>
                <w:szCs w:val="20"/>
              </w:rPr>
            </w:pPr>
            <w:r w:rsidRPr="001B0D29">
              <w:rPr>
                <w:rFonts w:asciiTheme="minorHAnsi" w:hAnsiTheme="minorHAnsi" w:cstheme="minorHAnsi"/>
                <w:color w:val="000000"/>
                <w:sz w:val="20"/>
                <w:szCs w:val="20"/>
              </w:rPr>
              <w:t>Overall, where possible stratified by age (&lt; 1, 1-17, 18-44, 45-64, 65-84, 85+), primary payer (Medicare, Medicaid, private insurance, uninsured, other) and if available race/ethnicity</w:t>
            </w:r>
          </w:p>
        </w:tc>
        <w:tc>
          <w:tcPr>
            <w:tcW w:w="3716" w:type="dxa"/>
          </w:tcPr>
          <w:p w:rsidR="001455A3" w:rsidRPr="001B0D29" w:rsidRDefault="001455A3" w:rsidP="00C24C1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1B0D29">
              <w:rPr>
                <w:rFonts w:asciiTheme="minorHAnsi" w:hAnsiTheme="minorHAnsi" w:cstheme="minorHAnsi"/>
                <w:sz w:val="20"/>
                <w:szCs w:val="20"/>
              </w:rPr>
              <w:t>DXn (I10_DXn)</w:t>
            </w:r>
          </w:p>
          <w:p w:rsidR="001455A3" w:rsidRPr="001B0D29" w:rsidRDefault="001455A3" w:rsidP="00C24C1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1B0D29">
              <w:rPr>
                <w:rFonts w:asciiTheme="minorHAnsi" w:hAnsiTheme="minorHAnsi" w:cstheme="minorHAnsi"/>
                <w:sz w:val="20"/>
                <w:szCs w:val="20"/>
              </w:rPr>
              <w:t>Include all listed DXs</w:t>
            </w:r>
          </w:p>
        </w:tc>
      </w:tr>
      <w:tr w:rsidR="001455A3" w:rsidRPr="001B0D29" w:rsidTr="001B0D29">
        <w:tc>
          <w:tcPr>
            <w:cnfStyle w:val="001000000000" w:firstRow="0" w:lastRow="0" w:firstColumn="1" w:lastColumn="0" w:oddVBand="0" w:evenVBand="0" w:oddHBand="0" w:evenHBand="0" w:firstRowFirstColumn="0" w:firstRowLastColumn="0" w:lastRowFirstColumn="0" w:lastRowLastColumn="0"/>
            <w:tcW w:w="5418" w:type="dxa"/>
          </w:tcPr>
          <w:p w:rsidR="001455A3" w:rsidRPr="001B0D29" w:rsidRDefault="001455A3" w:rsidP="00C24C19">
            <w:pPr>
              <w:pStyle w:val="ListParagraph"/>
              <w:numPr>
                <w:ilvl w:val="0"/>
                <w:numId w:val="37"/>
              </w:numPr>
              <w:tabs>
                <w:tab w:val="left" w:pos="360"/>
              </w:tabs>
              <w:ind w:left="360"/>
              <w:rPr>
                <w:rFonts w:asciiTheme="minorHAnsi" w:hAnsiTheme="minorHAnsi" w:cstheme="minorHAnsi"/>
                <w:b w:val="0"/>
                <w:color w:val="000000"/>
                <w:sz w:val="20"/>
                <w:szCs w:val="20"/>
              </w:rPr>
            </w:pPr>
            <w:r w:rsidRPr="001B0D29">
              <w:rPr>
                <w:rFonts w:asciiTheme="minorHAnsi" w:hAnsiTheme="minorHAnsi" w:cstheme="minorHAnsi"/>
                <w:b w:val="0"/>
                <w:color w:val="000000"/>
                <w:sz w:val="20"/>
                <w:szCs w:val="20"/>
              </w:rPr>
              <w:t xml:space="preserve">ED visit for any oral/dental condition based on </w:t>
            </w:r>
            <w:r w:rsidRPr="001B0D29">
              <w:rPr>
                <w:rFonts w:asciiTheme="minorHAnsi" w:hAnsiTheme="minorHAnsi" w:cstheme="minorHAnsi"/>
                <w:b w:val="0"/>
                <w:i/>
                <w:color w:val="000000"/>
                <w:sz w:val="20"/>
                <w:szCs w:val="20"/>
              </w:rPr>
              <w:t>first listed reason for visit</w:t>
            </w:r>
          </w:p>
        </w:tc>
        <w:tc>
          <w:tcPr>
            <w:cnfStyle w:val="000010000000" w:firstRow="0" w:lastRow="0" w:firstColumn="0" w:lastColumn="0" w:oddVBand="1" w:evenVBand="0" w:oddHBand="0" w:evenHBand="0" w:firstRowFirstColumn="0" w:firstRowLastColumn="0" w:lastRowFirstColumn="0" w:lastRowLastColumn="0"/>
            <w:tcW w:w="5760" w:type="dxa"/>
          </w:tcPr>
          <w:p w:rsidR="001455A3" w:rsidRPr="001B0D29" w:rsidRDefault="001455A3" w:rsidP="00C24C19">
            <w:pPr>
              <w:rPr>
                <w:rFonts w:asciiTheme="minorHAnsi" w:hAnsiTheme="minorHAnsi" w:cstheme="minorHAnsi"/>
                <w:color w:val="000000"/>
                <w:sz w:val="20"/>
                <w:szCs w:val="20"/>
              </w:rPr>
            </w:pPr>
            <w:r w:rsidRPr="001B0D29">
              <w:rPr>
                <w:rFonts w:asciiTheme="minorHAnsi" w:hAnsiTheme="minorHAnsi" w:cstheme="minorHAnsi"/>
                <w:color w:val="000000"/>
                <w:sz w:val="20"/>
                <w:szCs w:val="20"/>
              </w:rPr>
              <w:t>Overall, where possible stratified by age (&lt; 1, 1-17, 18-44, 45-64, 65-84, 85+), primary payer (Medicare, Medicaid, private insurance, uninsured, other) and if available race/ethnicity</w:t>
            </w:r>
          </w:p>
        </w:tc>
        <w:tc>
          <w:tcPr>
            <w:tcW w:w="3716" w:type="dxa"/>
          </w:tcPr>
          <w:p w:rsidR="001455A3" w:rsidRPr="001B0D29" w:rsidRDefault="001455A3" w:rsidP="00C24C1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B0D29">
              <w:rPr>
                <w:rFonts w:asciiTheme="minorHAnsi" w:hAnsiTheme="minorHAnsi" w:cstheme="minorHAnsi"/>
                <w:sz w:val="20"/>
                <w:szCs w:val="20"/>
              </w:rPr>
              <w:t>DX_Visit_Reason1 (I10_Visit_Reason1)</w:t>
            </w:r>
          </w:p>
          <w:p w:rsidR="001455A3" w:rsidRPr="001B0D29" w:rsidRDefault="001455A3" w:rsidP="00C24C1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B0D29">
              <w:rPr>
                <w:rFonts w:asciiTheme="minorHAnsi" w:hAnsiTheme="minorHAnsi" w:cstheme="minorHAnsi"/>
                <w:sz w:val="20"/>
                <w:szCs w:val="20"/>
              </w:rPr>
              <w:t>Include only the 1</w:t>
            </w:r>
            <w:r w:rsidRPr="001B0D29">
              <w:rPr>
                <w:rFonts w:asciiTheme="minorHAnsi" w:hAnsiTheme="minorHAnsi" w:cstheme="minorHAnsi"/>
                <w:sz w:val="20"/>
                <w:szCs w:val="20"/>
                <w:vertAlign w:val="superscript"/>
              </w:rPr>
              <w:t>st</w:t>
            </w:r>
            <w:r w:rsidRPr="001B0D29">
              <w:rPr>
                <w:rFonts w:asciiTheme="minorHAnsi" w:hAnsiTheme="minorHAnsi" w:cstheme="minorHAnsi"/>
                <w:sz w:val="20"/>
                <w:szCs w:val="20"/>
              </w:rPr>
              <w:t xml:space="preserve"> reason</w:t>
            </w:r>
          </w:p>
        </w:tc>
      </w:tr>
      <w:tr w:rsidR="001455A3" w:rsidRPr="001B0D29" w:rsidTr="001B0D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18" w:type="dxa"/>
          </w:tcPr>
          <w:p w:rsidR="001455A3" w:rsidRPr="001B0D29" w:rsidRDefault="001455A3" w:rsidP="00C24C19">
            <w:pPr>
              <w:pStyle w:val="ListParagraph"/>
              <w:numPr>
                <w:ilvl w:val="0"/>
                <w:numId w:val="37"/>
              </w:numPr>
              <w:tabs>
                <w:tab w:val="left" w:pos="360"/>
              </w:tabs>
              <w:ind w:left="360"/>
              <w:rPr>
                <w:rFonts w:asciiTheme="minorHAnsi" w:hAnsiTheme="minorHAnsi" w:cstheme="minorHAnsi"/>
                <w:b w:val="0"/>
                <w:color w:val="000000"/>
                <w:sz w:val="20"/>
                <w:szCs w:val="20"/>
              </w:rPr>
            </w:pPr>
            <w:r w:rsidRPr="001B0D29">
              <w:rPr>
                <w:rFonts w:asciiTheme="minorHAnsi" w:hAnsiTheme="minorHAnsi" w:cstheme="minorHAnsi"/>
                <w:b w:val="0"/>
                <w:color w:val="000000"/>
                <w:sz w:val="20"/>
                <w:szCs w:val="20"/>
              </w:rPr>
              <w:t xml:space="preserve">ED visit for any oral/dental condition based on </w:t>
            </w:r>
            <w:r w:rsidRPr="001B0D29">
              <w:rPr>
                <w:rFonts w:asciiTheme="minorHAnsi" w:hAnsiTheme="minorHAnsi" w:cstheme="minorHAnsi"/>
                <w:b w:val="0"/>
                <w:i/>
                <w:color w:val="000000"/>
                <w:sz w:val="20"/>
                <w:szCs w:val="20"/>
              </w:rPr>
              <w:t>any listed reason for visit</w:t>
            </w:r>
          </w:p>
        </w:tc>
        <w:tc>
          <w:tcPr>
            <w:cnfStyle w:val="000010000000" w:firstRow="0" w:lastRow="0" w:firstColumn="0" w:lastColumn="0" w:oddVBand="1" w:evenVBand="0" w:oddHBand="0" w:evenHBand="0" w:firstRowFirstColumn="0" w:firstRowLastColumn="0" w:lastRowFirstColumn="0" w:lastRowLastColumn="0"/>
            <w:tcW w:w="5760" w:type="dxa"/>
          </w:tcPr>
          <w:p w:rsidR="001455A3" w:rsidRPr="001B0D29" w:rsidRDefault="001455A3" w:rsidP="00C24C19">
            <w:pPr>
              <w:rPr>
                <w:rFonts w:asciiTheme="minorHAnsi" w:hAnsiTheme="minorHAnsi" w:cstheme="minorHAnsi"/>
                <w:color w:val="000000"/>
                <w:sz w:val="20"/>
                <w:szCs w:val="20"/>
              </w:rPr>
            </w:pPr>
            <w:r w:rsidRPr="001B0D29">
              <w:rPr>
                <w:rFonts w:asciiTheme="minorHAnsi" w:hAnsiTheme="minorHAnsi" w:cstheme="minorHAnsi"/>
                <w:color w:val="000000"/>
                <w:sz w:val="20"/>
                <w:szCs w:val="20"/>
              </w:rPr>
              <w:t>Overall, where possible stratified by age (&lt; 1, 1-17, 18-44, 45-64, 65-84, 85+), primary payer (Medicare, Medicaid, private insurance, uninsured, other) and if available race/ethnicity</w:t>
            </w:r>
          </w:p>
        </w:tc>
        <w:tc>
          <w:tcPr>
            <w:tcW w:w="3716" w:type="dxa"/>
          </w:tcPr>
          <w:p w:rsidR="001455A3" w:rsidRPr="001B0D29" w:rsidRDefault="001455A3" w:rsidP="00C24C1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1B0D29">
              <w:rPr>
                <w:rFonts w:asciiTheme="minorHAnsi" w:hAnsiTheme="minorHAnsi" w:cstheme="minorHAnsi"/>
                <w:sz w:val="20"/>
                <w:szCs w:val="20"/>
              </w:rPr>
              <w:t>DX_Visit_Reasonn (I10_Visit_Reasonn)</w:t>
            </w:r>
          </w:p>
          <w:p w:rsidR="001455A3" w:rsidRPr="001B0D29" w:rsidRDefault="001455A3" w:rsidP="00C24C1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1B0D29">
              <w:rPr>
                <w:rFonts w:asciiTheme="minorHAnsi" w:hAnsiTheme="minorHAnsi" w:cstheme="minorHAnsi"/>
                <w:sz w:val="20"/>
                <w:szCs w:val="20"/>
              </w:rPr>
              <w:t>Include all listed reasons</w:t>
            </w:r>
          </w:p>
        </w:tc>
      </w:tr>
      <w:tr w:rsidR="001455A3" w:rsidRPr="001B0D29" w:rsidTr="001B0D29">
        <w:tc>
          <w:tcPr>
            <w:cnfStyle w:val="001000000000" w:firstRow="0" w:lastRow="0" w:firstColumn="1" w:lastColumn="0" w:oddVBand="0" w:evenVBand="0" w:oddHBand="0" w:evenHBand="0" w:firstRowFirstColumn="0" w:firstRowLastColumn="0" w:lastRowFirstColumn="0" w:lastRowLastColumn="0"/>
            <w:tcW w:w="5418" w:type="dxa"/>
          </w:tcPr>
          <w:p w:rsidR="001455A3" w:rsidRPr="001B0D29" w:rsidRDefault="001455A3" w:rsidP="00C24C19">
            <w:pPr>
              <w:pStyle w:val="ListParagraph"/>
              <w:numPr>
                <w:ilvl w:val="0"/>
                <w:numId w:val="37"/>
              </w:numPr>
              <w:tabs>
                <w:tab w:val="left" w:pos="360"/>
              </w:tabs>
              <w:ind w:left="360"/>
              <w:rPr>
                <w:rFonts w:asciiTheme="minorHAnsi" w:hAnsiTheme="minorHAnsi" w:cstheme="minorHAnsi"/>
                <w:b w:val="0"/>
                <w:color w:val="000000"/>
                <w:sz w:val="20"/>
                <w:szCs w:val="20"/>
              </w:rPr>
            </w:pPr>
            <w:r w:rsidRPr="001B0D29">
              <w:rPr>
                <w:rFonts w:asciiTheme="minorHAnsi" w:hAnsiTheme="minorHAnsi" w:cstheme="minorHAnsi"/>
                <w:b w:val="0"/>
                <w:color w:val="000000"/>
                <w:sz w:val="20"/>
                <w:szCs w:val="20"/>
              </w:rPr>
              <w:t xml:space="preserve">ED visit for any oral/dental condition based on </w:t>
            </w:r>
            <w:r w:rsidRPr="001B0D29">
              <w:rPr>
                <w:rFonts w:asciiTheme="minorHAnsi" w:hAnsiTheme="minorHAnsi" w:cstheme="minorHAnsi"/>
                <w:b w:val="0"/>
                <w:i/>
                <w:color w:val="000000"/>
                <w:sz w:val="20"/>
                <w:szCs w:val="20"/>
              </w:rPr>
              <w:t>any listed diagnosis and/or any listed reason for visit (most inclusive)</w:t>
            </w:r>
          </w:p>
        </w:tc>
        <w:tc>
          <w:tcPr>
            <w:cnfStyle w:val="000010000000" w:firstRow="0" w:lastRow="0" w:firstColumn="0" w:lastColumn="0" w:oddVBand="1" w:evenVBand="0" w:oddHBand="0" w:evenHBand="0" w:firstRowFirstColumn="0" w:firstRowLastColumn="0" w:lastRowFirstColumn="0" w:lastRowLastColumn="0"/>
            <w:tcW w:w="5760" w:type="dxa"/>
          </w:tcPr>
          <w:p w:rsidR="001455A3" w:rsidRPr="001B0D29" w:rsidRDefault="001455A3" w:rsidP="00C24C19">
            <w:pPr>
              <w:rPr>
                <w:rFonts w:asciiTheme="minorHAnsi" w:hAnsiTheme="minorHAnsi" w:cstheme="minorHAnsi"/>
                <w:color w:val="000000"/>
                <w:sz w:val="20"/>
                <w:szCs w:val="20"/>
              </w:rPr>
            </w:pPr>
            <w:r w:rsidRPr="001B0D29">
              <w:rPr>
                <w:rFonts w:asciiTheme="minorHAnsi" w:hAnsiTheme="minorHAnsi" w:cstheme="minorHAnsi"/>
                <w:color w:val="000000"/>
                <w:sz w:val="20"/>
                <w:szCs w:val="20"/>
              </w:rPr>
              <w:t>Overall, where possible stratified by age (&lt; 1, 1-17, 18-44, 45-64, 65-84, 85+), primary payer (Medicare, Medicaid, private insurance, uninsured, other) and if available race/ethnicity</w:t>
            </w:r>
          </w:p>
        </w:tc>
        <w:tc>
          <w:tcPr>
            <w:tcW w:w="3716" w:type="dxa"/>
          </w:tcPr>
          <w:p w:rsidR="001455A3" w:rsidRPr="001B0D29" w:rsidRDefault="001455A3" w:rsidP="00C24C1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B0D29">
              <w:rPr>
                <w:rFonts w:asciiTheme="minorHAnsi" w:hAnsiTheme="minorHAnsi" w:cstheme="minorHAnsi"/>
                <w:sz w:val="20"/>
                <w:szCs w:val="20"/>
              </w:rPr>
              <w:t>DXn (I10_DXn)</w:t>
            </w:r>
          </w:p>
          <w:p w:rsidR="001455A3" w:rsidRPr="001B0D29" w:rsidRDefault="001455A3" w:rsidP="00C24C1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B0D29">
              <w:rPr>
                <w:rFonts w:asciiTheme="minorHAnsi" w:hAnsiTheme="minorHAnsi" w:cstheme="minorHAnsi"/>
                <w:sz w:val="20"/>
                <w:szCs w:val="20"/>
              </w:rPr>
              <w:t>DX_Visit_Reasonn (I10_Visit_Reasonn)</w:t>
            </w:r>
          </w:p>
          <w:p w:rsidR="001455A3" w:rsidRPr="001B0D29" w:rsidRDefault="001455A3" w:rsidP="00C24C1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B0D29">
              <w:rPr>
                <w:rFonts w:asciiTheme="minorHAnsi" w:hAnsiTheme="minorHAnsi" w:cstheme="minorHAnsi"/>
                <w:sz w:val="20"/>
                <w:szCs w:val="20"/>
              </w:rPr>
              <w:t>Include all listed DXs and all listed reasons</w:t>
            </w:r>
          </w:p>
        </w:tc>
      </w:tr>
    </w:tbl>
    <w:p w:rsidR="00C24C19" w:rsidRDefault="00C24C19" w:rsidP="00C24C19">
      <w:pPr>
        <w:spacing w:after="0" w:line="240" w:lineRule="auto"/>
      </w:pPr>
      <w:r>
        <w:rPr>
          <w:b/>
          <w:bCs/>
        </w:rPr>
        <w:br w:type="page"/>
      </w:r>
    </w:p>
    <w:tbl>
      <w:tblPr>
        <w:tblStyle w:val="LightList-Accent4"/>
        <w:tblW w:w="0" w:type="auto"/>
        <w:tblLook w:val="00A0" w:firstRow="1" w:lastRow="0" w:firstColumn="1" w:lastColumn="0" w:noHBand="0" w:noVBand="0"/>
      </w:tblPr>
      <w:tblGrid>
        <w:gridCol w:w="5018"/>
        <w:gridCol w:w="5328"/>
        <w:gridCol w:w="3550"/>
      </w:tblGrid>
      <w:tr w:rsidR="00C24C19" w:rsidRPr="00226723" w:rsidTr="00F4390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18" w:type="dxa"/>
            <w:vAlign w:val="center"/>
          </w:tcPr>
          <w:p w:rsidR="00C24C19" w:rsidRPr="00226723" w:rsidRDefault="00C24C19" w:rsidP="00C24C19">
            <w:pPr>
              <w:rPr>
                <w:rFonts w:asciiTheme="minorHAnsi" w:hAnsiTheme="minorHAnsi" w:cstheme="minorHAnsi"/>
                <w:sz w:val="20"/>
                <w:szCs w:val="20"/>
              </w:rPr>
            </w:pPr>
            <w:r w:rsidRPr="00226723">
              <w:rPr>
                <w:rFonts w:asciiTheme="minorHAnsi" w:hAnsiTheme="minorHAnsi" w:cstheme="minorHAnsi"/>
                <w:sz w:val="20"/>
                <w:szCs w:val="20"/>
              </w:rPr>
              <w:t>Stratification Variables</w:t>
            </w:r>
          </w:p>
        </w:tc>
        <w:tc>
          <w:tcPr>
            <w:cnfStyle w:val="000010000000" w:firstRow="0" w:lastRow="0" w:firstColumn="0" w:lastColumn="0" w:oddVBand="1" w:evenVBand="0" w:oddHBand="0" w:evenHBand="0" w:firstRowFirstColumn="0" w:firstRowLastColumn="0" w:lastRowFirstColumn="0" w:lastRowLastColumn="0"/>
            <w:tcW w:w="5760" w:type="dxa"/>
          </w:tcPr>
          <w:p w:rsidR="00C24C19" w:rsidRPr="00226723" w:rsidRDefault="00C24C19" w:rsidP="00C24C19">
            <w:pPr>
              <w:jc w:val="center"/>
              <w:rPr>
                <w:rFonts w:asciiTheme="minorHAnsi" w:hAnsiTheme="minorHAnsi" w:cstheme="minorHAnsi"/>
                <w:sz w:val="20"/>
                <w:szCs w:val="20"/>
              </w:rPr>
            </w:pPr>
            <w:r w:rsidRPr="00226723">
              <w:rPr>
                <w:rFonts w:asciiTheme="minorHAnsi" w:hAnsiTheme="minorHAnsi" w:cstheme="minorHAnsi"/>
                <w:sz w:val="20"/>
                <w:szCs w:val="20"/>
              </w:rPr>
              <w:t>Recommended Reporting</w:t>
            </w:r>
          </w:p>
          <w:p w:rsidR="00C24C19" w:rsidRPr="00226723" w:rsidRDefault="00C24C19" w:rsidP="00C24C19">
            <w:pPr>
              <w:jc w:val="center"/>
              <w:rPr>
                <w:rFonts w:asciiTheme="minorHAnsi" w:hAnsiTheme="minorHAnsi" w:cstheme="minorHAnsi"/>
                <w:i/>
                <w:sz w:val="20"/>
                <w:szCs w:val="20"/>
              </w:rPr>
            </w:pPr>
            <w:r w:rsidRPr="00226723">
              <w:rPr>
                <w:rFonts w:asciiTheme="minorHAnsi" w:hAnsiTheme="minorHAnsi" w:cstheme="minorHAnsi"/>
                <w:i/>
                <w:sz w:val="20"/>
                <w:szCs w:val="20"/>
              </w:rPr>
              <w:t>Count, Rate per 100,000 Population, Rate per 10,000 ED Visits, Charges (if available)</w:t>
            </w:r>
          </w:p>
        </w:tc>
        <w:tc>
          <w:tcPr>
            <w:tcW w:w="3716" w:type="dxa"/>
          </w:tcPr>
          <w:p w:rsidR="00C24C19" w:rsidRPr="00226723" w:rsidRDefault="00C24C19" w:rsidP="00C24C19">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226723">
              <w:rPr>
                <w:rFonts w:asciiTheme="minorHAnsi" w:hAnsiTheme="minorHAnsi" w:cstheme="minorHAnsi"/>
                <w:sz w:val="20"/>
                <w:szCs w:val="20"/>
              </w:rPr>
              <w:t>SEDD Variables for Classifying CPP and</w:t>
            </w:r>
            <w:r w:rsidR="00226723" w:rsidRPr="00226723">
              <w:rPr>
                <w:rFonts w:asciiTheme="minorHAnsi" w:hAnsiTheme="minorHAnsi" w:cstheme="minorHAnsi"/>
                <w:sz w:val="20"/>
                <w:szCs w:val="20"/>
              </w:rPr>
              <w:t xml:space="preserve"> </w:t>
            </w:r>
            <w:r w:rsidRPr="00226723">
              <w:rPr>
                <w:rFonts w:asciiTheme="minorHAnsi" w:hAnsiTheme="minorHAnsi" w:cstheme="minorHAnsi"/>
                <w:sz w:val="20"/>
                <w:szCs w:val="20"/>
              </w:rPr>
              <w:t>All Oral Conditions ICD-9 (ICD-10)</w:t>
            </w:r>
          </w:p>
        </w:tc>
      </w:tr>
      <w:tr w:rsidR="001455A3" w:rsidRPr="00C24C19" w:rsidTr="001B0D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18" w:type="dxa"/>
          </w:tcPr>
          <w:p w:rsidR="001455A3" w:rsidRPr="00C24C19" w:rsidRDefault="001455A3" w:rsidP="00C24C19">
            <w:pPr>
              <w:pStyle w:val="ListParagraph"/>
              <w:ind w:left="0"/>
              <w:rPr>
                <w:rFonts w:asciiTheme="minorHAnsi" w:hAnsiTheme="minorHAnsi" w:cstheme="minorHAnsi"/>
                <w:b w:val="0"/>
                <w:color w:val="000000"/>
                <w:sz w:val="20"/>
                <w:szCs w:val="20"/>
              </w:rPr>
            </w:pPr>
            <w:r w:rsidRPr="00C24C19">
              <w:rPr>
                <w:rFonts w:asciiTheme="minorHAnsi" w:hAnsiTheme="minorHAnsi" w:cstheme="minorHAnsi"/>
                <w:b w:val="0"/>
                <w:color w:val="000000"/>
                <w:sz w:val="20"/>
                <w:szCs w:val="20"/>
              </w:rPr>
              <w:t>Recommended Stratification Variables (shown above)</w:t>
            </w:r>
          </w:p>
        </w:tc>
        <w:tc>
          <w:tcPr>
            <w:cnfStyle w:val="000010000000" w:firstRow="0" w:lastRow="0" w:firstColumn="0" w:lastColumn="0" w:oddVBand="1" w:evenVBand="0" w:oddHBand="0" w:evenHBand="0" w:firstRowFirstColumn="0" w:firstRowLastColumn="0" w:lastRowFirstColumn="0" w:lastRowLastColumn="0"/>
            <w:tcW w:w="5760" w:type="dxa"/>
          </w:tcPr>
          <w:p w:rsidR="001455A3" w:rsidRPr="00C24C19" w:rsidRDefault="001455A3" w:rsidP="00C24C19">
            <w:pPr>
              <w:rPr>
                <w:rFonts w:asciiTheme="minorHAnsi" w:hAnsiTheme="minorHAnsi" w:cstheme="minorHAnsi"/>
                <w:color w:val="000000"/>
                <w:sz w:val="20"/>
                <w:szCs w:val="20"/>
              </w:rPr>
            </w:pPr>
            <w:r w:rsidRPr="00C24C19">
              <w:rPr>
                <w:rFonts w:asciiTheme="minorHAnsi" w:hAnsiTheme="minorHAnsi" w:cstheme="minorHAnsi"/>
                <w:color w:val="000000"/>
                <w:sz w:val="20"/>
                <w:szCs w:val="20"/>
              </w:rPr>
              <w:t>Age, Primary Payer, Race/Ethnicity (if available)</w:t>
            </w:r>
          </w:p>
        </w:tc>
        <w:tc>
          <w:tcPr>
            <w:tcW w:w="3716" w:type="dxa"/>
          </w:tcPr>
          <w:p w:rsidR="001455A3" w:rsidRPr="00C24C19" w:rsidRDefault="001455A3" w:rsidP="00C24C1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C24C19">
              <w:rPr>
                <w:rFonts w:asciiTheme="minorHAnsi" w:hAnsiTheme="minorHAnsi" w:cstheme="minorHAnsi"/>
                <w:sz w:val="20"/>
                <w:szCs w:val="20"/>
              </w:rPr>
              <w:t>AGE or AGEGROUP, PAY1, RACE</w:t>
            </w:r>
          </w:p>
        </w:tc>
      </w:tr>
      <w:tr w:rsidR="001455A3" w:rsidRPr="00C24C19" w:rsidTr="001B0D29">
        <w:tc>
          <w:tcPr>
            <w:cnfStyle w:val="001000000000" w:firstRow="0" w:lastRow="0" w:firstColumn="1" w:lastColumn="0" w:oddVBand="0" w:evenVBand="0" w:oddHBand="0" w:evenHBand="0" w:firstRowFirstColumn="0" w:firstRowLastColumn="0" w:lastRowFirstColumn="0" w:lastRowLastColumn="0"/>
            <w:tcW w:w="5418" w:type="dxa"/>
          </w:tcPr>
          <w:p w:rsidR="001455A3" w:rsidRPr="00C24C19" w:rsidRDefault="001455A3" w:rsidP="00C24C19">
            <w:pPr>
              <w:pStyle w:val="ListParagraph"/>
              <w:ind w:left="0"/>
              <w:rPr>
                <w:rFonts w:asciiTheme="minorHAnsi" w:hAnsiTheme="minorHAnsi" w:cstheme="minorHAnsi"/>
                <w:b w:val="0"/>
                <w:color w:val="000000"/>
                <w:sz w:val="20"/>
                <w:szCs w:val="20"/>
              </w:rPr>
            </w:pPr>
            <w:r w:rsidRPr="00C24C19">
              <w:rPr>
                <w:rFonts w:asciiTheme="minorHAnsi" w:hAnsiTheme="minorHAnsi" w:cstheme="minorHAnsi"/>
                <w:b w:val="0"/>
                <w:color w:val="000000"/>
                <w:sz w:val="20"/>
                <w:szCs w:val="20"/>
              </w:rPr>
              <w:t>Optional Stratification Variables for Additional Analyses</w:t>
            </w:r>
          </w:p>
        </w:tc>
        <w:tc>
          <w:tcPr>
            <w:cnfStyle w:val="000010000000" w:firstRow="0" w:lastRow="0" w:firstColumn="0" w:lastColumn="0" w:oddVBand="1" w:evenVBand="0" w:oddHBand="0" w:evenHBand="0" w:firstRowFirstColumn="0" w:firstRowLastColumn="0" w:lastRowFirstColumn="0" w:lastRowLastColumn="0"/>
            <w:tcW w:w="5760" w:type="dxa"/>
          </w:tcPr>
          <w:p w:rsidR="001455A3" w:rsidRPr="00C24C19" w:rsidRDefault="001455A3" w:rsidP="00C24C19">
            <w:pPr>
              <w:rPr>
                <w:rFonts w:asciiTheme="minorHAnsi" w:hAnsiTheme="minorHAnsi" w:cstheme="minorHAnsi"/>
                <w:color w:val="000000"/>
                <w:sz w:val="20"/>
                <w:szCs w:val="20"/>
              </w:rPr>
            </w:pPr>
            <w:r w:rsidRPr="00C24C19">
              <w:rPr>
                <w:rFonts w:asciiTheme="minorHAnsi" w:hAnsiTheme="minorHAnsi" w:cstheme="minorHAnsi"/>
                <w:color w:val="000000"/>
                <w:sz w:val="20"/>
                <w:szCs w:val="20"/>
              </w:rPr>
              <w:t>Sex, Marital Status, Geographic Location (zip code), Homelessness, Weekend Admission, Income (community level),</w:t>
            </w:r>
          </w:p>
        </w:tc>
        <w:tc>
          <w:tcPr>
            <w:tcW w:w="3716" w:type="dxa"/>
          </w:tcPr>
          <w:p w:rsidR="001455A3" w:rsidRPr="00C24C19" w:rsidRDefault="001455A3" w:rsidP="00C24C1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C24C19">
              <w:rPr>
                <w:rFonts w:asciiTheme="minorHAnsi" w:hAnsiTheme="minorHAnsi" w:cstheme="minorHAnsi"/>
                <w:sz w:val="20"/>
                <w:szCs w:val="20"/>
              </w:rPr>
              <w:t>FEMALE, MARITALSTATUSUB04, ZIP, Homeless, AWEEKEND, ZIPINC_QRTL</w:t>
            </w:r>
          </w:p>
        </w:tc>
      </w:tr>
    </w:tbl>
    <w:p w:rsidR="00C24C19" w:rsidRDefault="00C24C19" w:rsidP="00C24C19">
      <w:pPr>
        <w:spacing w:after="0" w:line="240" w:lineRule="auto"/>
        <w:rPr>
          <w:b/>
          <w:bCs/>
        </w:rPr>
      </w:pPr>
    </w:p>
    <w:p w:rsidR="00C24C19" w:rsidRDefault="00C24C19" w:rsidP="00C24C19">
      <w:pPr>
        <w:spacing w:after="0" w:line="240" w:lineRule="auto"/>
        <w:rPr>
          <w:b/>
          <w:bCs/>
        </w:rPr>
      </w:pPr>
    </w:p>
    <w:tbl>
      <w:tblPr>
        <w:tblStyle w:val="LightList-Accent4"/>
        <w:tblW w:w="0" w:type="auto"/>
        <w:tblLook w:val="00A0" w:firstRow="1" w:lastRow="0" w:firstColumn="1" w:lastColumn="0" w:noHBand="0" w:noVBand="0"/>
      </w:tblPr>
      <w:tblGrid>
        <w:gridCol w:w="5026"/>
        <w:gridCol w:w="5374"/>
        <w:gridCol w:w="3496"/>
      </w:tblGrid>
      <w:tr w:rsidR="00ED6987" w:rsidRPr="00226723" w:rsidTr="00F4390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18" w:type="dxa"/>
            <w:vAlign w:val="center"/>
          </w:tcPr>
          <w:p w:rsidR="00ED6987" w:rsidRPr="00226723" w:rsidRDefault="00ED6987" w:rsidP="00F43902">
            <w:pPr>
              <w:rPr>
                <w:rFonts w:asciiTheme="minorHAnsi" w:hAnsiTheme="minorHAnsi" w:cstheme="minorHAnsi"/>
                <w:sz w:val="20"/>
                <w:szCs w:val="20"/>
              </w:rPr>
            </w:pPr>
            <w:r w:rsidRPr="00226723">
              <w:rPr>
                <w:rFonts w:asciiTheme="minorHAnsi" w:hAnsiTheme="minorHAnsi" w:cstheme="minorHAnsi"/>
                <w:sz w:val="20"/>
                <w:szCs w:val="20"/>
              </w:rPr>
              <w:t>Other</w:t>
            </w:r>
          </w:p>
        </w:tc>
        <w:tc>
          <w:tcPr>
            <w:cnfStyle w:val="000010000000" w:firstRow="0" w:lastRow="0" w:firstColumn="0" w:lastColumn="0" w:oddVBand="1" w:evenVBand="0" w:oddHBand="0" w:evenHBand="0" w:firstRowFirstColumn="0" w:firstRowLastColumn="0" w:lastRowFirstColumn="0" w:lastRowLastColumn="0"/>
            <w:tcW w:w="5760" w:type="dxa"/>
          </w:tcPr>
          <w:p w:rsidR="00ED6987" w:rsidRPr="00226723" w:rsidRDefault="00ED6987" w:rsidP="00F43902">
            <w:pPr>
              <w:jc w:val="center"/>
              <w:rPr>
                <w:rFonts w:asciiTheme="minorHAnsi" w:hAnsiTheme="minorHAnsi" w:cstheme="minorHAnsi"/>
                <w:sz w:val="20"/>
                <w:szCs w:val="20"/>
              </w:rPr>
            </w:pPr>
            <w:r w:rsidRPr="00226723">
              <w:rPr>
                <w:rFonts w:asciiTheme="minorHAnsi" w:hAnsiTheme="minorHAnsi" w:cstheme="minorHAnsi"/>
                <w:sz w:val="20"/>
                <w:szCs w:val="20"/>
              </w:rPr>
              <w:t>Recommended Reporting</w:t>
            </w:r>
          </w:p>
          <w:p w:rsidR="00ED6987" w:rsidRPr="00226723" w:rsidRDefault="00ED6987" w:rsidP="00F43902">
            <w:pPr>
              <w:jc w:val="center"/>
              <w:rPr>
                <w:rFonts w:asciiTheme="minorHAnsi" w:hAnsiTheme="minorHAnsi" w:cstheme="minorHAnsi"/>
                <w:i/>
                <w:sz w:val="20"/>
                <w:szCs w:val="20"/>
              </w:rPr>
            </w:pPr>
            <w:r w:rsidRPr="00226723">
              <w:rPr>
                <w:rFonts w:asciiTheme="minorHAnsi" w:hAnsiTheme="minorHAnsi" w:cstheme="minorHAnsi"/>
                <w:i/>
                <w:sz w:val="20"/>
                <w:szCs w:val="20"/>
              </w:rPr>
              <w:t>Count, Rate per 100,000 Population, Rate per 10,000 ED Visits, Charges (if available)</w:t>
            </w:r>
          </w:p>
        </w:tc>
        <w:tc>
          <w:tcPr>
            <w:tcW w:w="3716" w:type="dxa"/>
          </w:tcPr>
          <w:p w:rsidR="00ED6987" w:rsidRPr="00226723" w:rsidRDefault="00ED6987" w:rsidP="00F4390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226723">
              <w:rPr>
                <w:rFonts w:asciiTheme="minorHAnsi" w:hAnsiTheme="minorHAnsi" w:cstheme="minorHAnsi"/>
                <w:sz w:val="20"/>
                <w:szCs w:val="20"/>
              </w:rPr>
              <w:t>SEDD Variables for Classifying CPP and</w:t>
            </w:r>
            <w:r w:rsidR="00226723" w:rsidRPr="00226723">
              <w:rPr>
                <w:rFonts w:asciiTheme="minorHAnsi" w:hAnsiTheme="minorHAnsi" w:cstheme="minorHAnsi"/>
                <w:sz w:val="20"/>
                <w:szCs w:val="20"/>
              </w:rPr>
              <w:t xml:space="preserve"> </w:t>
            </w:r>
            <w:r w:rsidRPr="00226723">
              <w:rPr>
                <w:rFonts w:asciiTheme="minorHAnsi" w:hAnsiTheme="minorHAnsi" w:cstheme="minorHAnsi"/>
                <w:sz w:val="20"/>
                <w:szCs w:val="20"/>
              </w:rPr>
              <w:t>All Oral Conditions ICD-9 (ICD-10)</w:t>
            </w:r>
          </w:p>
        </w:tc>
      </w:tr>
      <w:tr w:rsidR="001455A3" w:rsidRPr="00C24C19" w:rsidTr="001B0D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18" w:type="dxa"/>
          </w:tcPr>
          <w:p w:rsidR="001455A3" w:rsidRPr="00C24C19" w:rsidRDefault="001455A3" w:rsidP="00ED6987">
            <w:pPr>
              <w:pStyle w:val="ListParagraph"/>
              <w:ind w:left="0"/>
              <w:rPr>
                <w:rFonts w:asciiTheme="minorHAnsi" w:hAnsiTheme="minorHAnsi" w:cstheme="minorHAnsi"/>
                <w:b w:val="0"/>
                <w:color w:val="000000"/>
                <w:sz w:val="20"/>
                <w:szCs w:val="20"/>
              </w:rPr>
            </w:pPr>
            <w:r w:rsidRPr="00C24C19">
              <w:rPr>
                <w:rFonts w:asciiTheme="minorHAnsi" w:hAnsiTheme="minorHAnsi" w:cstheme="minorHAnsi"/>
                <w:b w:val="0"/>
                <w:color w:val="000000"/>
                <w:sz w:val="20"/>
                <w:szCs w:val="20"/>
              </w:rPr>
              <w:t>Additional SEDD Analyses to Consider</w:t>
            </w:r>
          </w:p>
        </w:tc>
        <w:tc>
          <w:tcPr>
            <w:cnfStyle w:val="000010000000" w:firstRow="0" w:lastRow="0" w:firstColumn="0" w:lastColumn="0" w:oddVBand="1" w:evenVBand="0" w:oddHBand="0" w:evenHBand="0" w:firstRowFirstColumn="0" w:firstRowLastColumn="0" w:lastRowFirstColumn="0" w:lastRowLastColumn="0"/>
            <w:tcW w:w="5760" w:type="dxa"/>
          </w:tcPr>
          <w:p w:rsidR="001455A3" w:rsidRPr="00C24C19" w:rsidRDefault="001455A3" w:rsidP="00C24C19">
            <w:pPr>
              <w:rPr>
                <w:rFonts w:asciiTheme="minorHAnsi" w:hAnsiTheme="minorHAnsi" w:cstheme="minorHAnsi"/>
                <w:color w:val="000000"/>
                <w:sz w:val="20"/>
                <w:szCs w:val="20"/>
              </w:rPr>
            </w:pPr>
            <w:r w:rsidRPr="00C24C19">
              <w:rPr>
                <w:rFonts w:asciiTheme="minorHAnsi" w:hAnsiTheme="minorHAnsi" w:cstheme="minorHAnsi"/>
                <w:color w:val="000000"/>
                <w:sz w:val="20"/>
                <w:szCs w:val="20"/>
              </w:rPr>
              <w:t>Patient Revisits for Same Condition (if states have variables)</w:t>
            </w:r>
          </w:p>
          <w:p w:rsidR="001455A3" w:rsidRPr="00C24C19" w:rsidRDefault="001455A3" w:rsidP="00C24C19">
            <w:pPr>
              <w:rPr>
                <w:rFonts w:asciiTheme="minorHAnsi" w:hAnsiTheme="minorHAnsi" w:cstheme="minorHAnsi"/>
                <w:color w:val="000000"/>
                <w:sz w:val="20"/>
                <w:szCs w:val="20"/>
              </w:rPr>
            </w:pPr>
            <w:r w:rsidRPr="00C24C19">
              <w:rPr>
                <w:rFonts w:asciiTheme="minorHAnsi" w:hAnsiTheme="minorHAnsi" w:cstheme="minorHAnsi"/>
                <w:color w:val="000000"/>
                <w:sz w:val="20"/>
                <w:szCs w:val="20"/>
              </w:rPr>
              <w:t>Trend Analyses</w:t>
            </w:r>
          </w:p>
        </w:tc>
        <w:tc>
          <w:tcPr>
            <w:tcW w:w="3716" w:type="dxa"/>
          </w:tcPr>
          <w:p w:rsidR="001455A3" w:rsidRPr="00C24C19" w:rsidRDefault="001455A3" w:rsidP="00C24C1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C24C19">
              <w:rPr>
                <w:rFonts w:asciiTheme="minorHAnsi" w:hAnsiTheme="minorHAnsi" w:cstheme="minorHAnsi"/>
                <w:sz w:val="20"/>
                <w:szCs w:val="20"/>
              </w:rPr>
              <w:t>VisitLink and DaysToEvent outcomes over multiple years (using year datasets for range of interest)</w:t>
            </w:r>
          </w:p>
        </w:tc>
      </w:tr>
    </w:tbl>
    <w:p w:rsidR="001455A3" w:rsidRDefault="001455A3" w:rsidP="00C24C19">
      <w:pPr>
        <w:spacing w:after="0" w:line="240" w:lineRule="auto"/>
        <w:rPr>
          <w:rFonts w:cstheme="minorHAnsi"/>
        </w:rPr>
      </w:pPr>
    </w:p>
    <w:p w:rsidR="001455A3" w:rsidRPr="008F7087" w:rsidRDefault="001455A3" w:rsidP="00C24C19">
      <w:pPr>
        <w:spacing w:after="0" w:line="240" w:lineRule="auto"/>
        <w:rPr>
          <w:rFonts w:cstheme="minorHAnsi"/>
        </w:rPr>
      </w:pPr>
      <w:r>
        <w:rPr>
          <w:rFonts w:cstheme="minorHAnsi"/>
        </w:rPr>
        <w:t xml:space="preserve">SEDD </w:t>
      </w:r>
      <w:r w:rsidRPr="00BE4821">
        <w:rPr>
          <w:rFonts w:cstheme="minorHAnsi"/>
        </w:rPr>
        <w:t>data element</w:t>
      </w:r>
      <w:r>
        <w:rPr>
          <w:rFonts w:cstheme="minorHAnsi"/>
        </w:rPr>
        <w:t xml:space="preserve"> for charges (if available)</w:t>
      </w:r>
      <w:r w:rsidRPr="00BE4821">
        <w:rPr>
          <w:rFonts w:cstheme="minorHAnsi"/>
        </w:rPr>
        <w:t xml:space="preserve">: </w:t>
      </w:r>
      <w:r>
        <w:rPr>
          <w:rFonts w:cstheme="minorHAnsi"/>
        </w:rPr>
        <w:t>TOTCHG</w:t>
      </w:r>
    </w:p>
    <w:p w:rsidR="001455A3" w:rsidRDefault="001455A3" w:rsidP="00C24C19">
      <w:pPr>
        <w:spacing w:after="0" w:line="240" w:lineRule="auto"/>
        <w:rPr>
          <w:rFonts w:cstheme="minorHAnsi"/>
        </w:rPr>
      </w:pPr>
    </w:p>
    <w:p w:rsidR="001455A3" w:rsidRDefault="001455A3" w:rsidP="00C24C19">
      <w:pPr>
        <w:spacing w:after="0" w:line="240" w:lineRule="auto"/>
        <w:rPr>
          <w:rFonts w:cstheme="minorHAnsi"/>
        </w:rPr>
      </w:pPr>
      <w:r>
        <w:rPr>
          <w:rFonts w:cstheme="minorHAnsi"/>
        </w:rPr>
        <w:t>US Census Bureau State Population Estimates for Years 2010 – 2016 – for calculating prevalence per 100,000 population:</w:t>
      </w:r>
    </w:p>
    <w:p w:rsidR="001455A3" w:rsidRDefault="001455A3" w:rsidP="00C24C19">
      <w:pPr>
        <w:spacing w:after="0" w:line="240" w:lineRule="auto"/>
        <w:rPr>
          <w:rStyle w:val="CommentReference"/>
          <w:rFonts w:cstheme="minorHAnsi"/>
          <w:sz w:val="20"/>
          <w:szCs w:val="20"/>
        </w:rPr>
      </w:pPr>
      <w:r w:rsidRPr="006A05F5">
        <w:rPr>
          <w:rFonts w:cstheme="minorHAnsi"/>
        </w:rPr>
        <w:t>https://www2.census.gov/programs-surveys/popest/tables/2010-2016/state/totals/nst-est2016-01.xlsx</w:t>
      </w:r>
      <w:r w:rsidRPr="006A05F5">
        <w:rPr>
          <w:rStyle w:val="CommentReference"/>
          <w:rFonts w:cstheme="minorHAnsi"/>
          <w:sz w:val="20"/>
          <w:szCs w:val="20"/>
        </w:rPr>
        <w:t xml:space="preserve"> </w:t>
      </w:r>
    </w:p>
    <w:p w:rsidR="001455A3" w:rsidRDefault="001455A3" w:rsidP="00C24C19">
      <w:pPr>
        <w:spacing w:after="0" w:line="240" w:lineRule="auto"/>
        <w:rPr>
          <w:rStyle w:val="CommentReference"/>
          <w:rFonts w:cstheme="minorHAnsi"/>
          <w:sz w:val="20"/>
          <w:szCs w:val="20"/>
        </w:rPr>
      </w:pPr>
      <w:r>
        <w:rPr>
          <w:rStyle w:val="CommentReference"/>
          <w:rFonts w:cstheme="minorHAnsi"/>
          <w:sz w:val="20"/>
          <w:szCs w:val="20"/>
        </w:rPr>
        <w:t>Note: ZIP variable for subject zip code can be used to link to other data, e.g. urban/rural status (RUCA), DHPSA data, census data, etc.</w:t>
      </w:r>
    </w:p>
    <w:p w:rsidR="001455A3" w:rsidRDefault="001455A3" w:rsidP="001B0D29">
      <w:pPr>
        <w:spacing w:after="0" w:line="240" w:lineRule="auto"/>
        <w:rPr>
          <w:rFonts w:cstheme="minorHAnsi"/>
          <w:sz w:val="20"/>
          <w:szCs w:val="20"/>
        </w:rPr>
      </w:pPr>
    </w:p>
    <w:p w:rsidR="00ED6987" w:rsidRDefault="00ED6987" w:rsidP="001B0D29">
      <w:pPr>
        <w:spacing w:after="0" w:line="240" w:lineRule="auto"/>
        <w:rPr>
          <w:rFonts w:cstheme="minorHAnsi"/>
          <w:sz w:val="20"/>
          <w:szCs w:val="20"/>
        </w:rPr>
        <w:sectPr w:rsidR="00ED6987" w:rsidSect="00766A4A">
          <w:footerReference w:type="default" r:id="rId273"/>
          <w:pgSz w:w="15840" w:h="12240" w:code="1"/>
          <w:pgMar w:top="1080" w:right="1080" w:bottom="1080" w:left="1080" w:header="720" w:footer="720" w:gutter="0"/>
          <w:cols w:space="720"/>
          <w:docGrid w:linePitch="360"/>
        </w:sectPr>
      </w:pPr>
    </w:p>
    <w:p w:rsidR="001455A3" w:rsidRDefault="001455A3" w:rsidP="001455A3">
      <w:pPr>
        <w:pStyle w:val="NoSpacing"/>
        <w:jc w:val="center"/>
        <w:rPr>
          <w:b/>
          <w:sz w:val="28"/>
          <w:szCs w:val="28"/>
        </w:rPr>
      </w:pPr>
      <w:r>
        <w:rPr>
          <w:b/>
          <w:sz w:val="28"/>
          <w:szCs w:val="28"/>
        </w:rPr>
        <w:t>APPENDIX 6: COMMUNICATION PLAN: GOAL-SPECIFIC</w:t>
      </w:r>
    </w:p>
    <w:p w:rsidR="001455A3" w:rsidRDefault="001455A3" w:rsidP="001455A3">
      <w:pPr>
        <w:pStyle w:val="NoSpacing"/>
        <w:jc w:val="center"/>
        <w:rPr>
          <w:sz w:val="28"/>
          <w:szCs w:val="28"/>
        </w:rPr>
      </w:pPr>
      <w:r>
        <w:rPr>
          <w:b/>
          <w:sz w:val="28"/>
          <w:szCs w:val="28"/>
        </w:rPr>
        <w:t>Emergency Department Oral Care Surveillance Project</w:t>
      </w:r>
    </w:p>
    <w:p w:rsidR="001455A3" w:rsidRPr="006B3007" w:rsidRDefault="001455A3" w:rsidP="001455A3">
      <w:pPr>
        <w:pStyle w:val="NoSpacing"/>
        <w:jc w:val="center"/>
      </w:pPr>
    </w:p>
    <w:tbl>
      <w:tblPr>
        <w:tblStyle w:val="TableGrid"/>
        <w:tblW w:w="0" w:type="auto"/>
        <w:tblCellMar>
          <w:top w:w="72" w:type="dxa"/>
          <w:left w:w="115" w:type="dxa"/>
          <w:bottom w:w="72" w:type="dxa"/>
          <w:right w:w="115" w:type="dxa"/>
        </w:tblCellMar>
        <w:tblLook w:val="04A0" w:firstRow="1" w:lastRow="0" w:firstColumn="1" w:lastColumn="0" w:noHBand="0" w:noVBand="1"/>
      </w:tblPr>
      <w:tblGrid>
        <w:gridCol w:w="2704"/>
        <w:gridCol w:w="7606"/>
      </w:tblGrid>
      <w:tr w:rsidR="001455A3" w:rsidTr="00ED6987">
        <w:tc>
          <w:tcPr>
            <w:tcW w:w="2704" w:type="dxa"/>
            <w:shd w:val="clear" w:color="auto" w:fill="E5DFEC" w:themeFill="accent4" w:themeFillTint="33"/>
          </w:tcPr>
          <w:p w:rsidR="001455A3" w:rsidRPr="003F6170" w:rsidRDefault="001455A3" w:rsidP="001455A3">
            <w:pPr>
              <w:pStyle w:val="NoSpacing"/>
              <w:rPr>
                <w:b/>
              </w:rPr>
            </w:pPr>
            <w:r w:rsidRPr="003F6170">
              <w:rPr>
                <w:b/>
              </w:rPr>
              <w:t>Problem Statement</w:t>
            </w:r>
          </w:p>
        </w:tc>
        <w:tc>
          <w:tcPr>
            <w:tcW w:w="7606" w:type="dxa"/>
          </w:tcPr>
          <w:p w:rsidR="001455A3" w:rsidRPr="003F6170" w:rsidRDefault="001455A3" w:rsidP="001455A3">
            <w:pPr>
              <w:pStyle w:val="NoSpacing"/>
            </w:pPr>
            <w:r>
              <w:t xml:space="preserve">As part of building a comprehensive national oral health measurement system, data are needed to monitor dental care, and more specifically non-traumatic (preventable) dental care (NTDC), provided in emergency departments(EDs). Past methods of collecting data and conducting research have used different data sources, to assess different target populations with varying research methods, outcomes of interest, predictive factors, and different definitions (different sets of codes) of dental care and NTDC. </w:t>
            </w:r>
          </w:p>
        </w:tc>
      </w:tr>
      <w:tr w:rsidR="001455A3" w:rsidTr="00ED6987">
        <w:tc>
          <w:tcPr>
            <w:tcW w:w="2704" w:type="dxa"/>
            <w:shd w:val="clear" w:color="auto" w:fill="CCC0D9" w:themeFill="accent4" w:themeFillTint="66"/>
          </w:tcPr>
          <w:p w:rsidR="001455A3" w:rsidRPr="003F6170" w:rsidRDefault="001455A3" w:rsidP="001455A3">
            <w:pPr>
              <w:pStyle w:val="NoSpacing"/>
              <w:rPr>
                <w:b/>
              </w:rPr>
            </w:pPr>
            <w:r w:rsidRPr="003F6170">
              <w:rPr>
                <w:b/>
              </w:rPr>
              <w:t>Goal</w:t>
            </w:r>
          </w:p>
        </w:tc>
        <w:tc>
          <w:tcPr>
            <w:tcW w:w="7606" w:type="dxa"/>
          </w:tcPr>
          <w:p w:rsidR="001455A3" w:rsidRPr="003F6170" w:rsidRDefault="001455A3" w:rsidP="001455A3">
            <w:pPr>
              <w:pStyle w:val="NoSpacing"/>
            </w:pPr>
            <w:r>
              <w:t>To develop, disseminate, and promote use of standardized research, surveillance, and reporting protocols for ED dental care, with a focus on state level data and surveillance. Standardized methods will enable comparisons and trend tracking among states</w:t>
            </w:r>
          </w:p>
        </w:tc>
      </w:tr>
      <w:tr w:rsidR="001455A3" w:rsidTr="00ED6987">
        <w:tc>
          <w:tcPr>
            <w:tcW w:w="2704" w:type="dxa"/>
            <w:shd w:val="clear" w:color="auto" w:fill="B2A1C7" w:themeFill="accent4" w:themeFillTint="99"/>
          </w:tcPr>
          <w:p w:rsidR="001455A3" w:rsidRPr="003F6170" w:rsidRDefault="001455A3" w:rsidP="001455A3">
            <w:pPr>
              <w:pStyle w:val="NoSpacing"/>
              <w:rPr>
                <w:b/>
              </w:rPr>
            </w:pPr>
            <w:r w:rsidRPr="003F6170">
              <w:rPr>
                <w:b/>
              </w:rPr>
              <w:t>Target Audience(s)</w:t>
            </w:r>
          </w:p>
        </w:tc>
        <w:tc>
          <w:tcPr>
            <w:tcW w:w="7606" w:type="dxa"/>
          </w:tcPr>
          <w:p w:rsidR="001455A3" w:rsidRPr="003F6170" w:rsidRDefault="001455A3" w:rsidP="001455A3">
            <w:pPr>
              <w:pStyle w:val="NoSpacing"/>
            </w:pPr>
            <w:r>
              <w:t>1) State oral health programs; 2) state Medicaid agencies; 3) federal agencies and organizations addressing dental, medical, hospital and health care access issues; 4) third party payers; and others interested in surveillance efforts to establish levels of non-traumatic dental care being provided in emergency departments.</w:t>
            </w:r>
          </w:p>
        </w:tc>
      </w:tr>
      <w:tr w:rsidR="001455A3" w:rsidTr="00ED6987">
        <w:tc>
          <w:tcPr>
            <w:tcW w:w="2704" w:type="dxa"/>
            <w:shd w:val="clear" w:color="auto" w:fill="E5DFEC" w:themeFill="accent4" w:themeFillTint="33"/>
          </w:tcPr>
          <w:p w:rsidR="001455A3" w:rsidRPr="003F6170" w:rsidRDefault="001455A3" w:rsidP="001455A3">
            <w:pPr>
              <w:pStyle w:val="NoSpacing"/>
              <w:rPr>
                <w:b/>
              </w:rPr>
            </w:pPr>
            <w:r w:rsidRPr="003F6170">
              <w:rPr>
                <w:b/>
              </w:rPr>
              <w:t>Objectives</w:t>
            </w:r>
          </w:p>
        </w:tc>
        <w:tc>
          <w:tcPr>
            <w:tcW w:w="7606" w:type="dxa"/>
          </w:tcPr>
          <w:p w:rsidR="001455A3" w:rsidRDefault="001455A3" w:rsidP="00ED6987">
            <w:pPr>
              <w:pStyle w:val="NoSpacing"/>
              <w:numPr>
                <w:ilvl w:val="0"/>
                <w:numId w:val="38"/>
              </w:numPr>
              <w:ind w:left="356"/>
            </w:pPr>
            <w:r>
              <w:t>Develop an ICD-9/ICD-10 crosswalk file for dental code translation.</w:t>
            </w:r>
          </w:p>
          <w:p w:rsidR="001455A3" w:rsidRDefault="001455A3" w:rsidP="00ED6987">
            <w:pPr>
              <w:pStyle w:val="NoSpacing"/>
              <w:numPr>
                <w:ilvl w:val="0"/>
                <w:numId w:val="38"/>
              </w:numPr>
              <w:ind w:left="356"/>
            </w:pPr>
            <w:r>
              <w:t>Develop uniform definitions for dental care and NTDC provided in EDs, including codes sets for both ICD-9 and ICD-10 coding systems.</w:t>
            </w:r>
          </w:p>
          <w:p w:rsidR="001455A3" w:rsidRDefault="001455A3" w:rsidP="00ED6987">
            <w:pPr>
              <w:pStyle w:val="NoSpacing"/>
              <w:numPr>
                <w:ilvl w:val="0"/>
                <w:numId w:val="38"/>
              </w:numPr>
              <w:ind w:left="356"/>
            </w:pPr>
            <w:r>
              <w:t>Develop recommended primary surveillance outcome measures for ED dental care, and the methods for generating these outcome measures from common data sources.</w:t>
            </w:r>
          </w:p>
          <w:p w:rsidR="001455A3" w:rsidRPr="003F6170" w:rsidRDefault="001455A3" w:rsidP="00ED6987">
            <w:pPr>
              <w:pStyle w:val="NoSpacing"/>
              <w:numPr>
                <w:ilvl w:val="0"/>
                <w:numId w:val="38"/>
              </w:numPr>
              <w:ind w:left="356"/>
            </w:pPr>
            <w:r>
              <w:t>Develop recommended protocol for predictive/control factors to use in assessment of ED dental care outcomes.</w:t>
            </w:r>
          </w:p>
        </w:tc>
      </w:tr>
      <w:tr w:rsidR="001455A3" w:rsidTr="00ED6987">
        <w:tc>
          <w:tcPr>
            <w:tcW w:w="2704" w:type="dxa"/>
            <w:shd w:val="clear" w:color="auto" w:fill="CCC0D9" w:themeFill="accent4" w:themeFillTint="66"/>
          </w:tcPr>
          <w:p w:rsidR="001455A3" w:rsidRPr="003F6170" w:rsidRDefault="001455A3" w:rsidP="001455A3">
            <w:pPr>
              <w:pStyle w:val="NoSpacing"/>
              <w:rPr>
                <w:b/>
              </w:rPr>
            </w:pPr>
            <w:r w:rsidRPr="003F6170">
              <w:rPr>
                <w:b/>
              </w:rPr>
              <w:t>Key Messages</w:t>
            </w:r>
          </w:p>
        </w:tc>
        <w:tc>
          <w:tcPr>
            <w:tcW w:w="7606" w:type="dxa"/>
          </w:tcPr>
          <w:p w:rsidR="001455A3" w:rsidRDefault="001455A3" w:rsidP="00ED6987">
            <w:pPr>
              <w:pStyle w:val="NoSpacing"/>
              <w:numPr>
                <w:ilvl w:val="0"/>
                <w:numId w:val="39"/>
              </w:numPr>
              <w:ind w:left="356"/>
            </w:pPr>
            <w:r>
              <w:t>Consistency in research protocol is important for nation-wide surveillance of ED dental care.</w:t>
            </w:r>
          </w:p>
          <w:p w:rsidR="001455A3" w:rsidRDefault="001455A3" w:rsidP="00ED6987">
            <w:pPr>
              <w:pStyle w:val="NoSpacing"/>
              <w:numPr>
                <w:ilvl w:val="0"/>
                <w:numId w:val="39"/>
              </w:numPr>
              <w:ind w:left="356"/>
            </w:pPr>
            <w:r>
              <w:t>Consistency in research protocol will enable between-state comparisons and over-time trend analysis of ED dental care</w:t>
            </w:r>
          </w:p>
          <w:p w:rsidR="001455A3" w:rsidRPr="003F6170" w:rsidRDefault="001455A3" w:rsidP="00ED6987">
            <w:pPr>
              <w:pStyle w:val="NoSpacing"/>
              <w:numPr>
                <w:ilvl w:val="0"/>
                <w:numId w:val="39"/>
              </w:numPr>
              <w:ind w:left="356"/>
            </w:pPr>
            <w:r>
              <w:t xml:space="preserve"> Use of recommended protocols will contribute to efforts for standardized surveillance data repositories of state level oral health data.</w:t>
            </w:r>
          </w:p>
        </w:tc>
      </w:tr>
      <w:tr w:rsidR="001455A3" w:rsidTr="00ED6987">
        <w:tc>
          <w:tcPr>
            <w:tcW w:w="2704" w:type="dxa"/>
            <w:shd w:val="clear" w:color="auto" w:fill="B2A1C7" w:themeFill="accent4" w:themeFillTint="99"/>
          </w:tcPr>
          <w:p w:rsidR="001455A3" w:rsidRPr="003F6170" w:rsidRDefault="001455A3" w:rsidP="001455A3">
            <w:pPr>
              <w:pStyle w:val="NoSpacing"/>
              <w:rPr>
                <w:b/>
              </w:rPr>
            </w:pPr>
            <w:r w:rsidRPr="003F6170">
              <w:rPr>
                <w:b/>
              </w:rPr>
              <w:t>Planned Channels and Materials</w:t>
            </w:r>
          </w:p>
        </w:tc>
        <w:tc>
          <w:tcPr>
            <w:tcW w:w="7606" w:type="dxa"/>
          </w:tcPr>
          <w:p w:rsidR="001455A3" w:rsidRPr="003F6170" w:rsidRDefault="001455A3" w:rsidP="001455A3">
            <w:pPr>
              <w:pStyle w:val="NoSpacing"/>
            </w:pPr>
            <w:r>
              <w:t>Post report and summary guideline documents to website; announce to ASTDD membe</w:t>
            </w:r>
            <w:r w:rsidR="00541A12">
              <w:t xml:space="preserve">rs/SOHPs and national partners </w:t>
            </w:r>
            <w:r>
              <w:t xml:space="preserve">via weekly digest with website link; presentations at NOHC and other meetings. </w:t>
            </w:r>
          </w:p>
        </w:tc>
      </w:tr>
      <w:tr w:rsidR="001455A3" w:rsidTr="00ED6987">
        <w:tc>
          <w:tcPr>
            <w:tcW w:w="2704" w:type="dxa"/>
            <w:shd w:val="clear" w:color="auto" w:fill="E5DFEC" w:themeFill="accent4" w:themeFillTint="33"/>
          </w:tcPr>
          <w:p w:rsidR="001455A3" w:rsidRPr="003F6170" w:rsidRDefault="001455A3" w:rsidP="001455A3">
            <w:pPr>
              <w:pStyle w:val="NoSpacing"/>
              <w:rPr>
                <w:b/>
              </w:rPr>
            </w:pPr>
            <w:r w:rsidRPr="003F6170">
              <w:rPr>
                <w:b/>
              </w:rPr>
              <w:t>Plan for Pre-testing Messages and Materials</w:t>
            </w:r>
          </w:p>
        </w:tc>
        <w:tc>
          <w:tcPr>
            <w:tcW w:w="7606" w:type="dxa"/>
          </w:tcPr>
          <w:p w:rsidR="001455A3" w:rsidRPr="003F6170" w:rsidRDefault="001455A3" w:rsidP="001455A3">
            <w:pPr>
              <w:pStyle w:val="NoSpacing"/>
            </w:pPr>
            <w:r>
              <w:t>Materials are reviewed by a project workgroup of subject experts, as well as ASTDD staff and consultants.</w:t>
            </w:r>
          </w:p>
        </w:tc>
      </w:tr>
      <w:tr w:rsidR="001455A3" w:rsidTr="00ED6987">
        <w:tc>
          <w:tcPr>
            <w:tcW w:w="2704" w:type="dxa"/>
            <w:shd w:val="clear" w:color="auto" w:fill="CCC0D9" w:themeFill="accent4" w:themeFillTint="66"/>
          </w:tcPr>
          <w:p w:rsidR="001455A3" w:rsidRPr="003F6170" w:rsidRDefault="001455A3" w:rsidP="001455A3">
            <w:pPr>
              <w:pStyle w:val="NoSpacing"/>
              <w:rPr>
                <w:b/>
              </w:rPr>
            </w:pPr>
            <w:r w:rsidRPr="003F6170">
              <w:rPr>
                <w:b/>
              </w:rPr>
              <w:t>Planned Activities and Timelines</w:t>
            </w:r>
          </w:p>
        </w:tc>
        <w:tc>
          <w:tcPr>
            <w:tcW w:w="7606" w:type="dxa"/>
          </w:tcPr>
          <w:p w:rsidR="001455A3" w:rsidRPr="003F6170" w:rsidRDefault="001455A3" w:rsidP="001455A3">
            <w:pPr>
              <w:pStyle w:val="NoSpacing"/>
            </w:pPr>
            <w:r>
              <w:t>Workgroup conference calls and an in-person meeting. Planning conference calls to be held in June/July 2016. The in-person meeting to be held in Washington D.C. in November, 2016. Protocol materials to be circulated among workgroup members by May, 2017. Final protocol documents to be completed by June, 2017.</w:t>
            </w:r>
          </w:p>
        </w:tc>
      </w:tr>
      <w:tr w:rsidR="001455A3" w:rsidTr="00ED6987">
        <w:tc>
          <w:tcPr>
            <w:tcW w:w="2704" w:type="dxa"/>
            <w:shd w:val="clear" w:color="auto" w:fill="B2A1C7" w:themeFill="accent4" w:themeFillTint="99"/>
          </w:tcPr>
          <w:p w:rsidR="001455A3" w:rsidRPr="003F6170" w:rsidRDefault="001455A3" w:rsidP="001455A3">
            <w:pPr>
              <w:pStyle w:val="NoSpacing"/>
              <w:rPr>
                <w:b/>
              </w:rPr>
            </w:pPr>
            <w:r w:rsidRPr="003F6170">
              <w:rPr>
                <w:b/>
              </w:rPr>
              <w:t>Evaluation Design, Methods and Measures</w:t>
            </w:r>
          </w:p>
        </w:tc>
        <w:tc>
          <w:tcPr>
            <w:tcW w:w="7606" w:type="dxa"/>
          </w:tcPr>
          <w:p w:rsidR="001455A3" w:rsidRPr="003F6170" w:rsidRDefault="001455A3" w:rsidP="001455A3">
            <w:pPr>
              <w:pStyle w:val="NoSpacing"/>
            </w:pPr>
            <w:r>
              <w:t># of ASTDD website hits; annual member and partner surveys and any targeted queries regarding use and changes in procedures and outcomes. If resources are available, a formal assessment and evaluation of use of the guideline methods and the impact of their use might be conducted in the future.</w:t>
            </w:r>
          </w:p>
        </w:tc>
      </w:tr>
      <w:tr w:rsidR="001455A3" w:rsidTr="00ED6987">
        <w:tc>
          <w:tcPr>
            <w:tcW w:w="2704" w:type="dxa"/>
            <w:shd w:val="clear" w:color="auto" w:fill="E5DFEC" w:themeFill="accent4" w:themeFillTint="33"/>
          </w:tcPr>
          <w:p w:rsidR="001455A3" w:rsidRPr="003F6170" w:rsidRDefault="001455A3" w:rsidP="001455A3">
            <w:pPr>
              <w:pStyle w:val="NoSpacing"/>
              <w:rPr>
                <w:b/>
              </w:rPr>
            </w:pPr>
            <w:r w:rsidRPr="003F6170">
              <w:rPr>
                <w:b/>
              </w:rPr>
              <w:t>Responsible Parties and Partnerships</w:t>
            </w:r>
          </w:p>
        </w:tc>
        <w:tc>
          <w:tcPr>
            <w:tcW w:w="7606" w:type="dxa"/>
          </w:tcPr>
          <w:p w:rsidR="001455A3" w:rsidRPr="003F6170" w:rsidRDefault="001455A3" w:rsidP="001455A3">
            <w:pPr>
              <w:pStyle w:val="NoSpacing"/>
            </w:pPr>
            <w:r>
              <w:t>Michael Manz is the lead on the project. The project workgroup provides input and feedback in materials development. ASTDD staff and consultants provide input and editing for final documents.</w:t>
            </w:r>
          </w:p>
        </w:tc>
      </w:tr>
      <w:tr w:rsidR="001455A3" w:rsidTr="00ED6987">
        <w:tc>
          <w:tcPr>
            <w:tcW w:w="2704" w:type="dxa"/>
            <w:shd w:val="clear" w:color="auto" w:fill="CCC0D9" w:themeFill="accent4" w:themeFillTint="66"/>
          </w:tcPr>
          <w:p w:rsidR="001455A3" w:rsidRPr="003F6170" w:rsidRDefault="001455A3" w:rsidP="001455A3">
            <w:pPr>
              <w:pStyle w:val="NoSpacing"/>
              <w:rPr>
                <w:b/>
              </w:rPr>
            </w:pPr>
            <w:r w:rsidRPr="003F6170">
              <w:rPr>
                <w:b/>
              </w:rPr>
              <w:t>Budget/Resources Needed</w:t>
            </w:r>
          </w:p>
        </w:tc>
        <w:tc>
          <w:tcPr>
            <w:tcW w:w="7606" w:type="dxa"/>
          </w:tcPr>
          <w:p w:rsidR="001455A3" w:rsidRPr="003F6170" w:rsidRDefault="001455A3" w:rsidP="001455A3">
            <w:pPr>
              <w:pStyle w:val="NoSpacing"/>
            </w:pPr>
            <w:r>
              <w:t>Consultant time, support materials, travel for in-person workgroup meeting. Funded by grant from DQF.</w:t>
            </w:r>
          </w:p>
        </w:tc>
      </w:tr>
      <w:tr w:rsidR="001455A3" w:rsidTr="00ED6987">
        <w:tc>
          <w:tcPr>
            <w:tcW w:w="2704" w:type="dxa"/>
            <w:shd w:val="clear" w:color="auto" w:fill="B2A1C7" w:themeFill="accent4" w:themeFillTint="99"/>
          </w:tcPr>
          <w:p w:rsidR="001455A3" w:rsidRPr="003F6170" w:rsidRDefault="001455A3" w:rsidP="001455A3">
            <w:pPr>
              <w:pStyle w:val="NoSpacing"/>
              <w:rPr>
                <w:b/>
              </w:rPr>
            </w:pPr>
            <w:r w:rsidRPr="003F6170">
              <w:rPr>
                <w:b/>
              </w:rPr>
              <w:t>Protocol for Review and Approval</w:t>
            </w:r>
          </w:p>
        </w:tc>
        <w:tc>
          <w:tcPr>
            <w:tcW w:w="7606" w:type="dxa"/>
          </w:tcPr>
          <w:p w:rsidR="001455A3" w:rsidRPr="003F6170" w:rsidRDefault="001455A3" w:rsidP="001455A3">
            <w:pPr>
              <w:pStyle w:val="NoSpacing"/>
            </w:pPr>
            <w:r>
              <w:t>ASTDD staff and consultants will review for final development. ASTDD BOD provides final approval. DentaQuest will review and provide feedback as appropriate.</w:t>
            </w:r>
          </w:p>
        </w:tc>
      </w:tr>
      <w:tr w:rsidR="001455A3" w:rsidTr="00ED6987">
        <w:tc>
          <w:tcPr>
            <w:tcW w:w="10310" w:type="dxa"/>
            <w:gridSpan w:val="2"/>
            <w:shd w:val="clear" w:color="auto" w:fill="E5DFEC" w:themeFill="accent4" w:themeFillTint="33"/>
          </w:tcPr>
          <w:p w:rsidR="001455A3" w:rsidRPr="003F6170" w:rsidRDefault="001455A3" w:rsidP="001455A3">
            <w:pPr>
              <w:pStyle w:val="NoSpacing"/>
              <w:rPr>
                <w:b/>
              </w:rPr>
            </w:pPr>
            <w:r w:rsidRPr="003F6170">
              <w:rPr>
                <w:b/>
              </w:rPr>
              <w:t>Progress Notes</w:t>
            </w:r>
            <w:r>
              <w:rPr>
                <w:b/>
              </w:rPr>
              <w:t xml:space="preserve">: circulating materials to receive and incorporate feedback from expert workgroup. </w:t>
            </w:r>
          </w:p>
        </w:tc>
      </w:tr>
    </w:tbl>
    <w:p w:rsidR="00ED6987" w:rsidRDefault="00ED6987" w:rsidP="001455A3">
      <w:pPr>
        <w:pStyle w:val="NoSpacing"/>
        <w:rPr>
          <w:b/>
        </w:rPr>
      </w:pPr>
    </w:p>
    <w:sectPr w:rsidR="00ED6987" w:rsidSect="000F08A0">
      <w:footerReference w:type="default" r:id="rId274"/>
      <w:pgSz w:w="12240" w:h="15840" w:code="1"/>
      <w:pgMar w:top="1080" w:right="1080" w:bottom="1080" w:left="108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43902" w:rsidRDefault="00F43902" w:rsidP="00973AE2">
      <w:pPr>
        <w:spacing w:after="0" w:line="240" w:lineRule="auto"/>
      </w:pPr>
      <w:r>
        <w:separator/>
      </w:r>
    </w:p>
  </w:endnote>
  <w:endnote w:type="continuationSeparator" w:id="0">
    <w:p w:rsidR="00F43902" w:rsidRDefault="00F43902" w:rsidP="00973A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3902" w:rsidRDefault="00F43902" w:rsidP="00611F6B">
    <w:pPr>
      <w:pStyle w:val="Footer"/>
      <w:tabs>
        <w:tab w:val="clear" w:pos="4680"/>
        <w:tab w:val="clear" w:pos="9360"/>
        <w:tab w:val="right" w:pos="10080"/>
      </w:tabs>
    </w:pPr>
    <w:r>
      <w:tab/>
    </w:r>
    <w:sdt>
      <w:sdtPr>
        <w:id w:val="1400245645"/>
        <w:docPartObj>
          <w:docPartGallery w:val="Page Numbers (Bottom of Page)"/>
          <w:docPartUnique/>
        </w:docPartObj>
      </w:sdtPr>
      <w:sdtEndPr/>
      <w:sdtContent>
        <w:r>
          <w:fldChar w:fldCharType="begin"/>
        </w:r>
        <w:r>
          <w:instrText xml:space="preserve"> PAGE   \* MERGEFORMAT </w:instrText>
        </w:r>
        <w:r>
          <w:fldChar w:fldCharType="separate"/>
        </w:r>
        <w:r w:rsidR="00F9049C">
          <w:rPr>
            <w:noProof/>
          </w:rPr>
          <w:t>2</w:t>
        </w:r>
        <w:r>
          <w:rPr>
            <w:noProof/>
          </w:rPr>
          <w:fldChar w:fldCharType="end"/>
        </w:r>
      </w:sdtContent>
    </w:sdt>
  </w:p>
  <w:p w:rsidR="00F43902" w:rsidRDefault="00F4390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3902" w:rsidRDefault="00F43902" w:rsidP="00766A4A">
    <w:pPr>
      <w:pStyle w:val="Footer"/>
      <w:tabs>
        <w:tab w:val="clear" w:pos="4680"/>
        <w:tab w:val="clear" w:pos="9360"/>
        <w:tab w:val="right" w:pos="13680"/>
      </w:tabs>
    </w:pPr>
    <w:r>
      <w:tab/>
    </w:r>
    <w:sdt>
      <w:sdtPr>
        <w:id w:val="1400245637"/>
        <w:docPartObj>
          <w:docPartGallery w:val="Page Numbers (Bottom of Page)"/>
          <w:docPartUnique/>
        </w:docPartObj>
      </w:sdtPr>
      <w:sdtEndPr/>
      <w:sdtContent>
        <w:r>
          <w:fldChar w:fldCharType="begin"/>
        </w:r>
        <w:r>
          <w:instrText xml:space="preserve"> PAGE   \* MERGEFORMAT </w:instrText>
        </w:r>
        <w:r>
          <w:fldChar w:fldCharType="separate"/>
        </w:r>
        <w:r w:rsidR="00FA2FF8">
          <w:rPr>
            <w:noProof/>
          </w:rPr>
          <w:t>46</w:t>
        </w:r>
        <w:r>
          <w:rPr>
            <w:noProof/>
          </w:rPr>
          <w:fldChar w:fldCharType="end"/>
        </w:r>
      </w:sdtContent>
    </w:sdt>
  </w:p>
  <w:p w:rsidR="00F43902" w:rsidRDefault="00F4390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26509640"/>
      <w:docPartObj>
        <w:docPartGallery w:val="Page Numbers (Bottom of Page)"/>
        <w:docPartUnique/>
      </w:docPartObj>
    </w:sdtPr>
    <w:sdtEndPr>
      <w:rPr>
        <w:noProof/>
      </w:rPr>
    </w:sdtEndPr>
    <w:sdtContent>
      <w:p w:rsidR="00F43902" w:rsidRDefault="00F43902">
        <w:pPr>
          <w:pStyle w:val="Footer"/>
          <w:jc w:val="right"/>
        </w:pPr>
        <w:r>
          <w:fldChar w:fldCharType="begin"/>
        </w:r>
        <w:r>
          <w:instrText xml:space="preserve"> PAGE   \* MERGEFORMAT </w:instrText>
        </w:r>
        <w:r>
          <w:fldChar w:fldCharType="separate"/>
        </w:r>
        <w:r w:rsidR="00FA2FF8">
          <w:rPr>
            <w:noProof/>
          </w:rPr>
          <w:t>49</w:t>
        </w:r>
        <w:r>
          <w:rPr>
            <w:noProof/>
          </w:rPr>
          <w:fldChar w:fldCharType="end"/>
        </w:r>
      </w:p>
    </w:sdtContent>
  </w:sdt>
  <w:p w:rsidR="00F43902" w:rsidRDefault="00F4390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43902" w:rsidRDefault="00F43902" w:rsidP="00973AE2">
      <w:pPr>
        <w:spacing w:after="0" w:line="240" w:lineRule="auto"/>
      </w:pPr>
      <w:r>
        <w:separator/>
      </w:r>
    </w:p>
  </w:footnote>
  <w:footnote w:type="continuationSeparator" w:id="0">
    <w:p w:rsidR="00F43902" w:rsidRDefault="00F43902" w:rsidP="00973AE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EE6F02"/>
    <w:multiLevelType w:val="hybridMultilevel"/>
    <w:tmpl w:val="BC9AD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8FE340E"/>
    <w:multiLevelType w:val="multilevel"/>
    <w:tmpl w:val="7DF472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C3A3CE0"/>
    <w:multiLevelType w:val="multilevel"/>
    <w:tmpl w:val="267A64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D331614"/>
    <w:multiLevelType w:val="multilevel"/>
    <w:tmpl w:val="50D435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DD4344D"/>
    <w:multiLevelType w:val="hybridMultilevel"/>
    <w:tmpl w:val="4BB01C2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F352718"/>
    <w:multiLevelType w:val="multilevel"/>
    <w:tmpl w:val="0E54E6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030347E"/>
    <w:multiLevelType w:val="hybridMultilevel"/>
    <w:tmpl w:val="F466B174"/>
    <w:lvl w:ilvl="0" w:tplc="7068A48C">
      <w:start w:val="1"/>
      <w:numFmt w:val="decimal"/>
      <w:lvlText w:val="%1."/>
      <w:lvlJc w:val="left"/>
      <w:pPr>
        <w:ind w:left="720" w:hanging="360"/>
      </w:pPr>
      <w:rPr>
        <w:rFonts w:ascii="Calibri" w:hAnsi="Calibri" w:hint="default"/>
        <w:b w:val="0"/>
        <w:i w:val="0"/>
        <w:color w:val="auto"/>
        <w:sz w:val="1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147D4490"/>
    <w:multiLevelType w:val="multilevel"/>
    <w:tmpl w:val="0C0CA3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8122E48"/>
    <w:multiLevelType w:val="multilevel"/>
    <w:tmpl w:val="874010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E402568"/>
    <w:multiLevelType w:val="hybridMultilevel"/>
    <w:tmpl w:val="7D628F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4841986"/>
    <w:multiLevelType w:val="multilevel"/>
    <w:tmpl w:val="99D030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8DA00C5"/>
    <w:multiLevelType w:val="multilevel"/>
    <w:tmpl w:val="535201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E367D73"/>
    <w:multiLevelType w:val="hybridMultilevel"/>
    <w:tmpl w:val="61881CCA"/>
    <w:lvl w:ilvl="0" w:tplc="84902414">
      <w:start w:val="1"/>
      <w:numFmt w:val="decimal"/>
      <w:lvlText w:val="%1."/>
      <w:lvlJc w:val="left"/>
      <w:pPr>
        <w:ind w:left="720" w:hanging="360"/>
      </w:pPr>
      <w:rPr>
        <w:rFonts w:ascii="Calibri" w:hAnsi="Calibri" w:hint="default"/>
        <w:b w:val="0"/>
        <w:i w:val="0"/>
        <w:color w:val="auto"/>
        <w:sz w:val="1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30A44EEB"/>
    <w:multiLevelType w:val="multilevel"/>
    <w:tmpl w:val="BE2064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1DC71FA"/>
    <w:multiLevelType w:val="multilevel"/>
    <w:tmpl w:val="AF84E2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7672E9C"/>
    <w:multiLevelType w:val="hybridMultilevel"/>
    <w:tmpl w:val="A18633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A45206C"/>
    <w:multiLevelType w:val="hybridMultilevel"/>
    <w:tmpl w:val="341C7E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06234B2"/>
    <w:multiLevelType w:val="multilevel"/>
    <w:tmpl w:val="82FEC3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12F6092"/>
    <w:multiLevelType w:val="multilevel"/>
    <w:tmpl w:val="06DEEE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3206AA6"/>
    <w:multiLevelType w:val="hybridMultilevel"/>
    <w:tmpl w:val="41A0E10E"/>
    <w:lvl w:ilvl="0" w:tplc="F8D00ED2">
      <w:start w:val="1"/>
      <w:numFmt w:val="decimal"/>
      <w:lvlText w:val="%1."/>
      <w:lvlJc w:val="left"/>
      <w:pPr>
        <w:ind w:left="720" w:hanging="360"/>
      </w:pPr>
      <w:rPr>
        <w:rFonts w:ascii="Calibri" w:hAnsi="Calibri" w:hint="default"/>
        <w:b w:val="0"/>
        <w:i w:val="0"/>
        <w:color w:val="auto"/>
        <w:sz w:val="22"/>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484F3973"/>
    <w:multiLevelType w:val="multilevel"/>
    <w:tmpl w:val="6B74CF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90B6C1A"/>
    <w:multiLevelType w:val="hybridMultilevel"/>
    <w:tmpl w:val="E9BEA5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3786701"/>
    <w:multiLevelType w:val="multilevel"/>
    <w:tmpl w:val="D136BC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AD73852"/>
    <w:multiLevelType w:val="hybridMultilevel"/>
    <w:tmpl w:val="DB9C9E74"/>
    <w:lvl w:ilvl="0" w:tplc="3B9A0E3C">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5F1C71A1"/>
    <w:multiLevelType w:val="hybridMultilevel"/>
    <w:tmpl w:val="00D062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258071B"/>
    <w:multiLevelType w:val="hybridMultilevel"/>
    <w:tmpl w:val="A3825C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39356CF"/>
    <w:multiLevelType w:val="multilevel"/>
    <w:tmpl w:val="25D81B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6686765"/>
    <w:multiLevelType w:val="hybridMultilevel"/>
    <w:tmpl w:val="D9D421C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67979DE"/>
    <w:multiLevelType w:val="multilevel"/>
    <w:tmpl w:val="03F077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850198F"/>
    <w:multiLevelType w:val="multilevel"/>
    <w:tmpl w:val="765059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B532752"/>
    <w:multiLevelType w:val="multilevel"/>
    <w:tmpl w:val="3C5865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FB65695"/>
    <w:multiLevelType w:val="hybridMultilevel"/>
    <w:tmpl w:val="D054CB20"/>
    <w:lvl w:ilvl="0" w:tplc="F8D00ED2">
      <w:start w:val="1"/>
      <w:numFmt w:val="decimal"/>
      <w:lvlText w:val="%1."/>
      <w:lvlJc w:val="left"/>
      <w:pPr>
        <w:ind w:left="720" w:hanging="360"/>
      </w:pPr>
      <w:rPr>
        <w:rFonts w:ascii="Calibri" w:hAnsi="Calibri" w:hint="default"/>
        <w:b w:val="0"/>
        <w:i w:val="0"/>
        <w:color w:val="auto"/>
        <w:sz w:val="22"/>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nsid w:val="70B0523C"/>
    <w:multiLevelType w:val="hybridMultilevel"/>
    <w:tmpl w:val="420E8B9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796F6F3F"/>
    <w:multiLevelType w:val="multilevel"/>
    <w:tmpl w:val="33EC6E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A83507A"/>
    <w:multiLevelType w:val="hybridMultilevel"/>
    <w:tmpl w:val="40C095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B222652"/>
    <w:multiLevelType w:val="multilevel"/>
    <w:tmpl w:val="BB60EC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C661F46"/>
    <w:multiLevelType w:val="hybridMultilevel"/>
    <w:tmpl w:val="A7DAC77E"/>
    <w:lvl w:ilvl="0" w:tplc="1C9296FC">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D852A30"/>
    <w:multiLevelType w:val="multilevel"/>
    <w:tmpl w:val="7E68BD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7EFA1765"/>
    <w:multiLevelType w:val="multilevel"/>
    <w:tmpl w:val="5CA249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7F95430F"/>
    <w:multiLevelType w:val="hybridMultilevel"/>
    <w:tmpl w:val="48B8080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6"/>
  </w:num>
  <w:num w:numId="2">
    <w:abstractNumId w:val="9"/>
  </w:num>
  <w:num w:numId="3">
    <w:abstractNumId w:val="34"/>
  </w:num>
  <w:num w:numId="4">
    <w:abstractNumId w:val="0"/>
  </w:num>
  <w:num w:numId="5">
    <w:abstractNumId w:val="24"/>
  </w:num>
  <w:num w:numId="6">
    <w:abstractNumId w:val="26"/>
  </w:num>
  <w:num w:numId="7">
    <w:abstractNumId w:val="33"/>
  </w:num>
  <w:num w:numId="8">
    <w:abstractNumId w:val="5"/>
  </w:num>
  <w:num w:numId="9">
    <w:abstractNumId w:val="2"/>
  </w:num>
  <w:num w:numId="10">
    <w:abstractNumId w:val="10"/>
  </w:num>
  <w:num w:numId="11">
    <w:abstractNumId w:val="1"/>
  </w:num>
  <w:num w:numId="12">
    <w:abstractNumId w:val="17"/>
  </w:num>
  <w:num w:numId="13">
    <w:abstractNumId w:val="18"/>
  </w:num>
  <w:num w:numId="14">
    <w:abstractNumId w:val="11"/>
  </w:num>
  <w:num w:numId="15">
    <w:abstractNumId w:val="36"/>
  </w:num>
  <w:num w:numId="16">
    <w:abstractNumId w:val="25"/>
  </w:num>
  <w:num w:numId="17">
    <w:abstractNumId w:val="15"/>
  </w:num>
  <w:num w:numId="18">
    <w:abstractNumId w:val="21"/>
  </w:num>
  <w:num w:numId="19">
    <w:abstractNumId w:val="12"/>
  </w:num>
  <w:num w:numId="20">
    <w:abstractNumId w:val="6"/>
  </w:num>
  <w:num w:numId="21">
    <w:abstractNumId w:val="31"/>
  </w:num>
  <w:num w:numId="22">
    <w:abstractNumId w:val="32"/>
  </w:num>
  <w:num w:numId="23">
    <w:abstractNumId w:val="8"/>
  </w:num>
  <w:num w:numId="24">
    <w:abstractNumId w:val="30"/>
  </w:num>
  <w:num w:numId="25">
    <w:abstractNumId w:val="37"/>
  </w:num>
  <w:num w:numId="26">
    <w:abstractNumId w:val="28"/>
  </w:num>
  <w:num w:numId="27">
    <w:abstractNumId w:val="14"/>
  </w:num>
  <w:num w:numId="28">
    <w:abstractNumId w:val="35"/>
  </w:num>
  <w:num w:numId="29">
    <w:abstractNumId w:val="22"/>
  </w:num>
  <w:num w:numId="30">
    <w:abstractNumId w:val="13"/>
  </w:num>
  <w:num w:numId="31">
    <w:abstractNumId w:val="38"/>
  </w:num>
  <w:num w:numId="32">
    <w:abstractNumId w:val="29"/>
  </w:num>
  <w:num w:numId="33">
    <w:abstractNumId w:val="7"/>
  </w:num>
  <w:num w:numId="34">
    <w:abstractNumId w:val="3"/>
  </w:num>
  <w:num w:numId="35">
    <w:abstractNumId w:val="20"/>
  </w:num>
  <w:num w:numId="36">
    <w:abstractNumId w:val="4"/>
  </w:num>
  <w:num w:numId="37">
    <w:abstractNumId w:val="19"/>
  </w:num>
  <w:num w:numId="38">
    <w:abstractNumId w:val="39"/>
  </w:num>
  <w:num w:numId="39">
    <w:abstractNumId w:val="27"/>
  </w:num>
  <w:num w:numId="40">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visionView w:inkAnnotations="0"/>
  <w:defaultTabStop w:val="720"/>
  <w:drawingGridHorizontalSpacing w:val="110"/>
  <w:displayHorizontalDrawingGridEvery w:val="2"/>
  <w:characterSpacingControl w:val="doNotCompress"/>
  <w:hdrShapeDefaults>
    <o:shapedefaults v:ext="edit" spidmax="13313"/>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Vancouver&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2vtrrzxwl0pztoezwf6x0px5009v0wr25twz&quot;&gt;My EndNote Library&lt;record-ids&gt;&lt;item&gt;2&lt;/item&gt;&lt;item&gt;3&lt;/item&gt;&lt;item&gt;4&lt;/item&gt;&lt;item&gt;6&lt;/item&gt;&lt;item&gt;8&lt;/item&gt;&lt;item&gt;9&lt;/item&gt;&lt;item&gt;10&lt;/item&gt;&lt;item&gt;14&lt;/item&gt;&lt;item&gt;17&lt;/item&gt;&lt;item&gt;20&lt;/item&gt;&lt;item&gt;21&lt;/item&gt;&lt;item&gt;22&lt;/item&gt;&lt;item&gt;23&lt;/item&gt;&lt;item&gt;27&lt;/item&gt;&lt;item&gt;29&lt;/item&gt;&lt;item&gt;31&lt;/item&gt;&lt;item&gt;33&lt;/item&gt;&lt;item&gt;35&lt;/item&gt;&lt;item&gt;36&lt;/item&gt;&lt;item&gt;37&lt;/item&gt;&lt;item&gt;40&lt;/item&gt;&lt;item&gt;41&lt;/item&gt;&lt;item&gt;42&lt;/item&gt;&lt;item&gt;48&lt;/item&gt;&lt;item&gt;49&lt;/item&gt;&lt;item&gt;56&lt;/item&gt;&lt;item&gt;57&lt;/item&gt;&lt;item&gt;61&lt;/item&gt;&lt;item&gt;62&lt;/item&gt;&lt;item&gt;63&lt;/item&gt;&lt;item&gt;64&lt;/item&gt;&lt;item&gt;66&lt;/item&gt;&lt;item&gt;75&lt;/item&gt;&lt;item&gt;76&lt;/item&gt;&lt;item&gt;78&lt;/item&gt;&lt;item&gt;79&lt;/item&gt;&lt;item&gt;80&lt;/item&gt;&lt;item&gt;85&lt;/item&gt;&lt;item&gt;96&lt;/item&gt;&lt;item&gt;97&lt;/item&gt;&lt;item&gt;98&lt;/item&gt;&lt;item&gt;101&lt;/item&gt;&lt;item&gt;104&lt;/item&gt;&lt;item&gt;142&lt;/item&gt;&lt;item&gt;325&lt;/item&gt;&lt;item&gt;326&lt;/item&gt;&lt;item&gt;332&lt;/item&gt;&lt;item&gt;338&lt;/item&gt;&lt;item&gt;353&lt;/item&gt;&lt;item&gt;369&lt;/item&gt;&lt;item&gt;730&lt;/item&gt;&lt;item&gt;740&lt;/item&gt;&lt;item&gt;741&lt;/item&gt;&lt;item&gt;743&lt;/item&gt;&lt;item&gt;747&lt;/item&gt;&lt;item&gt;749&lt;/item&gt;&lt;item&gt;750&lt;/item&gt;&lt;item&gt;751&lt;/item&gt;&lt;item&gt;755&lt;/item&gt;&lt;item&gt;757&lt;/item&gt;&lt;item&gt;758&lt;/item&gt;&lt;item&gt;759&lt;/item&gt;&lt;item&gt;762&lt;/item&gt;&lt;item&gt;763&lt;/item&gt;&lt;item&gt;765&lt;/item&gt;&lt;item&gt;766&lt;/item&gt;&lt;item&gt;767&lt;/item&gt;&lt;item&gt;768&lt;/item&gt;&lt;item&gt;770&lt;/item&gt;&lt;item&gt;772&lt;/item&gt;&lt;item&gt;773&lt;/item&gt;&lt;item&gt;774&lt;/item&gt;&lt;item&gt;775&lt;/item&gt;&lt;item&gt;777&lt;/item&gt;&lt;item&gt;778&lt;/item&gt;&lt;item&gt;783&lt;/item&gt;&lt;item&gt;786&lt;/item&gt;&lt;item&gt;787&lt;/item&gt;&lt;item&gt;789&lt;/item&gt;&lt;item&gt;790&lt;/item&gt;&lt;item&gt;793&lt;/item&gt;&lt;item&gt;794&lt;/item&gt;&lt;item&gt;797&lt;/item&gt;&lt;item&gt;800&lt;/item&gt;&lt;item&gt;803&lt;/item&gt;&lt;item&gt;806&lt;/item&gt;&lt;item&gt;810&lt;/item&gt;&lt;item&gt;811&lt;/item&gt;&lt;item&gt;812&lt;/item&gt;&lt;item&gt;813&lt;/item&gt;&lt;item&gt;842&lt;/item&gt;&lt;item&gt;981&lt;/item&gt;&lt;item&gt;982&lt;/item&gt;&lt;item&gt;1129&lt;/item&gt;&lt;item&gt;1130&lt;/item&gt;&lt;item&gt;1131&lt;/item&gt;&lt;item&gt;1132&lt;/item&gt;&lt;item&gt;1133&lt;/item&gt;&lt;item&gt;1134&lt;/item&gt;&lt;item&gt;1135&lt;/item&gt;&lt;item&gt;1137&lt;/item&gt;&lt;item&gt;1138&lt;/item&gt;&lt;item&gt;1139&lt;/item&gt;&lt;/record-ids&gt;&lt;/item&gt;&lt;/Libraries&gt;"/>
  </w:docVars>
  <w:rsids>
    <w:rsidRoot w:val="00257264"/>
    <w:rsid w:val="00006282"/>
    <w:rsid w:val="00006EB3"/>
    <w:rsid w:val="000072ED"/>
    <w:rsid w:val="000075B9"/>
    <w:rsid w:val="00010629"/>
    <w:rsid w:val="00015C4E"/>
    <w:rsid w:val="0001730C"/>
    <w:rsid w:val="00020470"/>
    <w:rsid w:val="000238E0"/>
    <w:rsid w:val="0002521A"/>
    <w:rsid w:val="00031ADA"/>
    <w:rsid w:val="00032358"/>
    <w:rsid w:val="0004107A"/>
    <w:rsid w:val="00042AF0"/>
    <w:rsid w:val="0004573F"/>
    <w:rsid w:val="00047FF5"/>
    <w:rsid w:val="00050BF2"/>
    <w:rsid w:val="00052779"/>
    <w:rsid w:val="00054CBC"/>
    <w:rsid w:val="00074A67"/>
    <w:rsid w:val="00074FF3"/>
    <w:rsid w:val="0007623B"/>
    <w:rsid w:val="000801A5"/>
    <w:rsid w:val="00081401"/>
    <w:rsid w:val="00081F94"/>
    <w:rsid w:val="000846CD"/>
    <w:rsid w:val="0008571F"/>
    <w:rsid w:val="00086391"/>
    <w:rsid w:val="000874D2"/>
    <w:rsid w:val="00090C55"/>
    <w:rsid w:val="000921BE"/>
    <w:rsid w:val="00094509"/>
    <w:rsid w:val="000A06AD"/>
    <w:rsid w:val="000A1DA1"/>
    <w:rsid w:val="000A31BA"/>
    <w:rsid w:val="000B0B40"/>
    <w:rsid w:val="000B1C16"/>
    <w:rsid w:val="000B1F0F"/>
    <w:rsid w:val="000B2521"/>
    <w:rsid w:val="000B5C80"/>
    <w:rsid w:val="000C2D57"/>
    <w:rsid w:val="000C4138"/>
    <w:rsid w:val="000C6049"/>
    <w:rsid w:val="000D2FFF"/>
    <w:rsid w:val="000D4C95"/>
    <w:rsid w:val="000D64D6"/>
    <w:rsid w:val="000E05DE"/>
    <w:rsid w:val="000E28F8"/>
    <w:rsid w:val="000E3C71"/>
    <w:rsid w:val="000E403C"/>
    <w:rsid w:val="000E4F2C"/>
    <w:rsid w:val="000F08A0"/>
    <w:rsid w:val="000F15CE"/>
    <w:rsid w:val="000F3EBD"/>
    <w:rsid w:val="00103480"/>
    <w:rsid w:val="0010686D"/>
    <w:rsid w:val="00107D2A"/>
    <w:rsid w:val="00110B16"/>
    <w:rsid w:val="0011402D"/>
    <w:rsid w:val="00117BB9"/>
    <w:rsid w:val="0012313A"/>
    <w:rsid w:val="001239BB"/>
    <w:rsid w:val="00130E69"/>
    <w:rsid w:val="00132A00"/>
    <w:rsid w:val="001334D3"/>
    <w:rsid w:val="00133D21"/>
    <w:rsid w:val="001362B4"/>
    <w:rsid w:val="0014287E"/>
    <w:rsid w:val="001455A3"/>
    <w:rsid w:val="0015029A"/>
    <w:rsid w:val="0015240D"/>
    <w:rsid w:val="001527FF"/>
    <w:rsid w:val="00154CB9"/>
    <w:rsid w:val="001607DD"/>
    <w:rsid w:val="0016108A"/>
    <w:rsid w:val="00162F9D"/>
    <w:rsid w:val="00166BB6"/>
    <w:rsid w:val="0017031D"/>
    <w:rsid w:val="00172988"/>
    <w:rsid w:val="00175EE9"/>
    <w:rsid w:val="001770B6"/>
    <w:rsid w:val="00180A19"/>
    <w:rsid w:val="00181245"/>
    <w:rsid w:val="00181328"/>
    <w:rsid w:val="00181D45"/>
    <w:rsid w:val="0018525E"/>
    <w:rsid w:val="00186E08"/>
    <w:rsid w:val="00192BBC"/>
    <w:rsid w:val="0019332F"/>
    <w:rsid w:val="0019525B"/>
    <w:rsid w:val="001A241A"/>
    <w:rsid w:val="001A2B1F"/>
    <w:rsid w:val="001A503D"/>
    <w:rsid w:val="001B0D29"/>
    <w:rsid w:val="001B1A55"/>
    <w:rsid w:val="001B3B79"/>
    <w:rsid w:val="001C2942"/>
    <w:rsid w:val="001C6135"/>
    <w:rsid w:val="001D157A"/>
    <w:rsid w:val="001D1854"/>
    <w:rsid w:val="001D7E8A"/>
    <w:rsid w:val="001E299B"/>
    <w:rsid w:val="001F01ED"/>
    <w:rsid w:val="001F3D5B"/>
    <w:rsid w:val="001F62D7"/>
    <w:rsid w:val="001F7EF6"/>
    <w:rsid w:val="002026E9"/>
    <w:rsid w:val="00203CD7"/>
    <w:rsid w:val="0020434F"/>
    <w:rsid w:val="00204FAC"/>
    <w:rsid w:val="00207880"/>
    <w:rsid w:val="00210922"/>
    <w:rsid w:val="0021167A"/>
    <w:rsid w:val="00212DCC"/>
    <w:rsid w:val="00215782"/>
    <w:rsid w:val="00226723"/>
    <w:rsid w:val="00227C9A"/>
    <w:rsid w:val="00233F9A"/>
    <w:rsid w:val="0023447B"/>
    <w:rsid w:val="0023455B"/>
    <w:rsid w:val="00234BB3"/>
    <w:rsid w:val="00234C00"/>
    <w:rsid w:val="002376A8"/>
    <w:rsid w:val="00241771"/>
    <w:rsid w:val="00243390"/>
    <w:rsid w:val="00243CED"/>
    <w:rsid w:val="00246838"/>
    <w:rsid w:val="00250242"/>
    <w:rsid w:val="00252DEA"/>
    <w:rsid w:val="00254380"/>
    <w:rsid w:val="00255ACF"/>
    <w:rsid w:val="0025615D"/>
    <w:rsid w:val="00257264"/>
    <w:rsid w:val="00257AD6"/>
    <w:rsid w:val="00260C8E"/>
    <w:rsid w:val="00266189"/>
    <w:rsid w:val="0026628B"/>
    <w:rsid w:val="002662FE"/>
    <w:rsid w:val="00266674"/>
    <w:rsid w:val="002701AD"/>
    <w:rsid w:val="0027034E"/>
    <w:rsid w:val="00271A4F"/>
    <w:rsid w:val="002771A7"/>
    <w:rsid w:val="002811ED"/>
    <w:rsid w:val="00281E2B"/>
    <w:rsid w:val="00283E77"/>
    <w:rsid w:val="002853F4"/>
    <w:rsid w:val="00286FC3"/>
    <w:rsid w:val="00287CCF"/>
    <w:rsid w:val="00296186"/>
    <w:rsid w:val="0029659E"/>
    <w:rsid w:val="002A2F74"/>
    <w:rsid w:val="002A3031"/>
    <w:rsid w:val="002A7FBD"/>
    <w:rsid w:val="002B2E35"/>
    <w:rsid w:val="002B3114"/>
    <w:rsid w:val="002B573D"/>
    <w:rsid w:val="002C1F26"/>
    <w:rsid w:val="002C7D8B"/>
    <w:rsid w:val="002D5C77"/>
    <w:rsid w:val="002E0AA4"/>
    <w:rsid w:val="002E5650"/>
    <w:rsid w:val="003001F2"/>
    <w:rsid w:val="003016A0"/>
    <w:rsid w:val="00306282"/>
    <w:rsid w:val="0031680C"/>
    <w:rsid w:val="00317BAB"/>
    <w:rsid w:val="003262C6"/>
    <w:rsid w:val="00326CED"/>
    <w:rsid w:val="00326FCE"/>
    <w:rsid w:val="00330FFE"/>
    <w:rsid w:val="003327AF"/>
    <w:rsid w:val="00341924"/>
    <w:rsid w:val="003440FD"/>
    <w:rsid w:val="0034553D"/>
    <w:rsid w:val="00350F5D"/>
    <w:rsid w:val="00355653"/>
    <w:rsid w:val="00356654"/>
    <w:rsid w:val="00356670"/>
    <w:rsid w:val="00361E87"/>
    <w:rsid w:val="0036437D"/>
    <w:rsid w:val="00365676"/>
    <w:rsid w:val="00366D9E"/>
    <w:rsid w:val="003670B9"/>
    <w:rsid w:val="00371407"/>
    <w:rsid w:val="0037317B"/>
    <w:rsid w:val="00380DAA"/>
    <w:rsid w:val="003834B3"/>
    <w:rsid w:val="00384E79"/>
    <w:rsid w:val="003876D4"/>
    <w:rsid w:val="00392167"/>
    <w:rsid w:val="003A2054"/>
    <w:rsid w:val="003B4C4D"/>
    <w:rsid w:val="003C373C"/>
    <w:rsid w:val="003C403F"/>
    <w:rsid w:val="003C667A"/>
    <w:rsid w:val="003D0CC3"/>
    <w:rsid w:val="003D5173"/>
    <w:rsid w:val="003D6A82"/>
    <w:rsid w:val="003D7AC5"/>
    <w:rsid w:val="003E3FD5"/>
    <w:rsid w:val="003E4302"/>
    <w:rsid w:val="003E499C"/>
    <w:rsid w:val="003E5BE3"/>
    <w:rsid w:val="003E7C2B"/>
    <w:rsid w:val="003F05DA"/>
    <w:rsid w:val="003F1315"/>
    <w:rsid w:val="003F4327"/>
    <w:rsid w:val="003F4932"/>
    <w:rsid w:val="00404116"/>
    <w:rsid w:val="004109DB"/>
    <w:rsid w:val="00420F8F"/>
    <w:rsid w:val="004274E6"/>
    <w:rsid w:val="00435985"/>
    <w:rsid w:val="00436039"/>
    <w:rsid w:val="0044164C"/>
    <w:rsid w:val="00451B4C"/>
    <w:rsid w:val="00452436"/>
    <w:rsid w:val="00454A8E"/>
    <w:rsid w:val="00454EA0"/>
    <w:rsid w:val="00456610"/>
    <w:rsid w:val="00462D11"/>
    <w:rsid w:val="00463F80"/>
    <w:rsid w:val="00465818"/>
    <w:rsid w:val="004735FD"/>
    <w:rsid w:val="0047364A"/>
    <w:rsid w:val="0047644B"/>
    <w:rsid w:val="00484813"/>
    <w:rsid w:val="00486099"/>
    <w:rsid w:val="00490736"/>
    <w:rsid w:val="00493881"/>
    <w:rsid w:val="00496159"/>
    <w:rsid w:val="00496B40"/>
    <w:rsid w:val="004A3E01"/>
    <w:rsid w:val="004A4632"/>
    <w:rsid w:val="004A468C"/>
    <w:rsid w:val="004A6FA6"/>
    <w:rsid w:val="004B1669"/>
    <w:rsid w:val="004B3151"/>
    <w:rsid w:val="004B5802"/>
    <w:rsid w:val="004B6BA4"/>
    <w:rsid w:val="004B7679"/>
    <w:rsid w:val="004C56DF"/>
    <w:rsid w:val="004D0047"/>
    <w:rsid w:val="004D6DDD"/>
    <w:rsid w:val="004E20FA"/>
    <w:rsid w:val="004E2460"/>
    <w:rsid w:val="004E5312"/>
    <w:rsid w:val="004E6F72"/>
    <w:rsid w:val="004F2327"/>
    <w:rsid w:val="004F235A"/>
    <w:rsid w:val="004F32A4"/>
    <w:rsid w:val="004F6DA7"/>
    <w:rsid w:val="004F7F2D"/>
    <w:rsid w:val="00501106"/>
    <w:rsid w:val="0050238E"/>
    <w:rsid w:val="00503017"/>
    <w:rsid w:val="0050531F"/>
    <w:rsid w:val="00511356"/>
    <w:rsid w:val="00511B65"/>
    <w:rsid w:val="00514722"/>
    <w:rsid w:val="00517726"/>
    <w:rsid w:val="0052319C"/>
    <w:rsid w:val="00523CC1"/>
    <w:rsid w:val="00526975"/>
    <w:rsid w:val="005301C9"/>
    <w:rsid w:val="00530BC1"/>
    <w:rsid w:val="00530D8A"/>
    <w:rsid w:val="00531481"/>
    <w:rsid w:val="00541A12"/>
    <w:rsid w:val="00544C36"/>
    <w:rsid w:val="0055384C"/>
    <w:rsid w:val="005538D4"/>
    <w:rsid w:val="00554342"/>
    <w:rsid w:val="005548F1"/>
    <w:rsid w:val="005555DF"/>
    <w:rsid w:val="00555A1D"/>
    <w:rsid w:val="00555D0D"/>
    <w:rsid w:val="005568DF"/>
    <w:rsid w:val="00561235"/>
    <w:rsid w:val="005629C8"/>
    <w:rsid w:val="00563CEF"/>
    <w:rsid w:val="0056543A"/>
    <w:rsid w:val="0057069F"/>
    <w:rsid w:val="005717A2"/>
    <w:rsid w:val="00571C78"/>
    <w:rsid w:val="00572338"/>
    <w:rsid w:val="00574A5F"/>
    <w:rsid w:val="005933D7"/>
    <w:rsid w:val="00593CE4"/>
    <w:rsid w:val="00595835"/>
    <w:rsid w:val="005A0FFB"/>
    <w:rsid w:val="005A162E"/>
    <w:rsid w:val="005A5F38"/>
    <w:rsid w:val="005A75BD"/>
    <w:rsid w:val="005B0016"/>
    <w:rsid w:val="005B42F8"/>
    <w:rsid w:val="005B4B6E"/>
    <w:rsid w:val="005B58AD"/>
    <w:rsid w:val="005B7624"/>
    <w:rsid w:val="005B76F5"/>
    <w:rsid w:val="005C3D71"/>
    <w:rsid w:val="005C726C"/>
    <w:rsid w:val="005D02DE"/>
    <w:rsid w:val="005D1BE6"/>
    <w:rsid w:val="005D45C9"/>
    <w:rsid w:val="005D650C"/>
    <w:rsid w:val="005D78F6"/>
    <w:rsid w:val="005E1F4A"/>
    <w:rsid w:val="005E3A45"/>
    <w:rsid w:val="005F1B4F"/>
    <w:rsid w:val="005F2752"/>
    <w:rsid w:val="005F775C"/>
    <w:rsid w:val="005F79E2"/>
    <w:rsid w:val="00601832"/>
    <w:rsid w:val="00602080"/>
    <w:rsid w:val="00605536"/>
    <w:rsid w:val="00606657"/>
    <w:rsid w:val="00607253"/>
    <w:rsid w:val="00610399"/>
    <w:rsid w:val="00611F6B"/>
    <w:rsid w:val="00611F8E"/>
    <w:rsid w:val="00613443"/>
    <w:rsid w:val="00617F52"/>
    <w:rsid w:val="00622867"/>
    <w:rsid w:val="00623808"/>
    <w:rsid w:val="00624DD2"/>
    <w:rsid w:val="00624E56"/>
    <w:rsid w:val="006269B1"/>
    <w:rsid w:val="00637F5E"/>
    <w:rsid w:val="00642AC7"/>
    <w:rsid w:val="00645583"/>
    <w:rsid w:val="00646D58"/>
    <w:rsid w:val="006546F0"/>
    <w:rsid w:val="00660848"/>
    <w:rsid w:val="00673386"/>
    <w:rsid w:val="00673E36"/>
    <w:rsid w:val="00674749"/>
    <w:rsid w:val="00675261"/>
    <w:rsid w:val="0067561C"/>
    <w:rsid w:val="006758ED"/>
    <w:rsid w:val="00675AE5"/>
    <w:rsid w:val="00683DCC"/>
    <w:rsid w:val="006852B7"/>
    <w:rsid w:val="0069591A"/>
    <w:rsid w:val="00696F0B"/>
    <w:rsid w:val="006A2B63"/>
    <w:rsid w:val="006A4575"/>
    <w:rsid w:val="006A4D19"/>
    <w:rsid w:val="006A5516"/>
    <w:rsid w:val="006A771E"/>
    <w:rsid w:val="006B0553"/>
    <w:rsid w:val="006C37D4"/>
    <w:rsid w:val="006C390A"/>
    <w:rsid w:val="006C75DE"/>
    <w:rsid w:val="006D2E89"/>
    <w:rsid w:val="006D47DE"/>
    <w:rsid w:val="006E2D24"/>
    <w:rsid w:val="006E3F03"/>
    <w:rsid w:val="006E5A99"/>
    <w:rsid w:val="006F5FC7"/>
    <w:rsid w:val="00704E2C"/>
    <w:rsid w:val="00704F5A"/>
    <w:rsid w:val="00706B38"/>
    <w:rsid w:val="00713DF4"/>
    <w:rsid w:val="0071404B"/>
    <w:rsid w:val="007204F0"/>
    <w:rsid w:val="00721D09"/>
    <w:rsid w:val="00722560"/>
    <w:rsid w:val="00730E1B"/>
    <w:rsid w:val="00737DBD"/>
    <w:rsid w:val="00746C1E"/>
    <w:rsid w:val="00746C90"/>
    <w:rsid w:val="00752981"/>
    <w:rsid w:val="007567B3"/>
    <w:rsid w:val="00762252"/>
    <w:rsid w:val="00766A4A"/>
    <w:rsid w:val="00773425"/>
    <w:rsid w:val="00773A05"/>
    <w:rsid w:val="00785494"/>
    <w:rsid w:val="00786A7B"/>
    <w:rsid w:val="00793317"/>
    <w:rsid w:val="007A09AA"/>
    <w:rsid w:val="007A143A"/>
    <w:rsid w:val="007A3FC0"/>
    <w:rsid w:val="007A64A6"/>
    <w:rsid w:val="007B0848"/>
    <w:rsid w:val="007B58BB"/>
    <w:rsid w:val="007B5F95"/>
    <w:rsid w:val="007C295B"/>
    <w:rsid w:val="007C552D"/>
    <w:rsid w:val="007C7C0A"/>
    <w:rsid w:val="007D0AD2"/>
    <w:rsid w:val="007D0F40"/>
    <w:rsid w:val="007D5BBA"/>
    <w:rsid w:val="007D715A"/>
    <w:rsid w:val="007E1023"/>
    <w:rsid w:val="007E21BD"/>
    <w:rsid w:val="007E26E3"/>
    <w:rsid w:val="007E47AC"/>
    <w:rsid w:val="007E5539"/>
    <w:rsid w:val="007E5C28"/>
    <w:rsid w:val="007E6852"/>
    <w:rsid w:val="007E76F1"/>
    <w:rsid w:val="007F2F3D"/>
    <w:rsid w:val="007F3402"/>
    <w:rsid w:val="007F5485"/>
    <w:rsid w:val="007F6A94"/>
    <w:rsid w:val="008063FE"/>
    <w:rsid w:val="00813160"/>
    <w:rsid w:val="00815B6E"/>
    <w:rsid w:val="00817674"/>
    <w:rsid w:val="00817A6A"/>
    <w:rsid w:val="00820B16"/>
    <w:rsid w:val="00820FE6"/>
    <w:rsid w:val="0082180B"/>
    <w:rsid w:val="00822E02"/>
    <w:rsid w:val="0082384F"/>
    <w:rsid w:val="008274C0"/>
    <w:rsid w:val="008324DC"/>
    <w:rsid w:val="00833523"/>
    <w:rsid w:val="00837FC1"/>
    <w:rsid w:val="0084005D"/>
    <w:rsid w:val="00841219"/>
    <w:rsid w:val="00841B22"/>
    <w:rsid w:val="00842C7B"/>
    <w:rsid w:val="00844B60"/>
    <w:rsid w:val="00845627"/>
    <w:rsid w:val="00845B60"/>
    <w:rsid w:val="0085010E"/>
    <w:rsid w:val="0085190E"/>
    <w:rsid w:val="00852532"/>
    <w:rsid w:val="008539A6"/>
    <w:rsid w:val="00853B46"/>
    <w:rsid w:val="008633BF"/>
    <w:rsid w:val="008633DA"/>
    <w:rsid w:val="00873A44"/>
    <w:rsid w:val="008766C1"/>
    <w:rsid w:val="00876965"/>
    <w:rsid w:val="00877BDF"/>
    <w:rsid w:val="00883B3B"/>
    <w:rsid w:val="00884A1F"/>
    <w:rsid w:val="00884EBC"/>
    <w:rsid w:val="00885DAB"/>
    <w:rsid w:val="0089116A"/>
    <w:rsid w:val="00897029"/>
    <w:rsid w:val="008A5521"/>
    <w:rsid w:val="008B1245"/>
    <w:rsid w:val="008B16A9"/>
    <w:rsid w:val="008B752F"/>
    <w:rsid w:val="008B7FD1"/>
    <w:rsid w:val="008C2350"/>
    <w:rsid w:val="008C3084"/>
    <w:rsid w:val="008C5492"/>
    <w:rsid w:val="008D17B1"/>
    <w:rsid w:val="008E22EB"/>
    <w:rsid w:val="008E2818"/>
    <w:rsid w:val="008E3575"/>
    <w:rsid w:val="008E4E2F"/>
    <w:rsid w:val="008F0A38"/>
    <w:rsid w:val="00903A84"/>
    <w:rsid w:val="00912181"/>
    <w:rsid w:val="009124C8"/>
    <w:rsid w:val="009141C1"/>
    <w:rsid w:val="00915E17"/>
    <w:rsid w:val="009171F4"/>
    <w:rsid w:val="00917AEF"/>
    <w:rsid w:val="0092682C"/>
    <w:rsid w:val="00926889"/>
    <w:rsid w:val="00943782"/>
    <w:rsid w:val="00946AF7"/>
    <w:rsid w:val="00951653"/>
    <w:rsid w:val="00952EBD"/>
    <w:rsid w:val="00955A8E"/>
    <w:rsid w:val="009619F8"/>
    <w:rsid w:val="00964214"/>
    <w:rsid w:val="0097165C"/>
    <w:rsid w:val="0097276F"/>
    <w:rsid w:val="00973A33"/>
    <w:rsid w:val="00973AE2"/>
    <w:rsid w:val="00973F41"/>
    <w:rsid w:val="00975F3A"/>
    <w:rsid w:val="009813F7"/>
    <w:rsid w:val="009847E4"/>
    <w:rsid w:val="0098621E"/>
    <w:rsid w:val="009863E8"/>
    <w:rsid w:val="0099149D"/>
    <w:rsid w:val="00993EA8"/>
    <w:rsid w:val="00994007"/>
    <w:rsid w:val="0099515F"/>
    <w:rsid w:val="009A1A59"/>
    <w:rsid w:val="009A2873"/>
    <w:rsid w:val="009A2D9F"/>
    <w:rsid w:val="009A300A"/>
    <w:rsid w:val="009A54D2"/>
    <w:rsid w:val="009B2E7D"/>
    <w:rsid w:val="009B2E9C"/>
    <w:rsid w:val="009B7549"/>
    <w:rsid w:val="009C0BFE"/>
    <w:rsid w:val="009C3CC0"/>
    <w:rsid w:val="009C456F"/>
    <w:rsid w:val="009D3955"/>
    <w:rsid w:val="009D4B47"/>
    <w:rsid w:val="009D6C1F"/>
    <w:rsid w:val="009D76DC"/>
    <w:rsid w:val="009D7D4B"/>
    <w:rsid w:val="009E0F19"/>
    <w:rsid w:val="009E1B7F"/>
    <w:rsid w:val="009E39AD"/>
    <w:rsid w:val="009E5E73"/>
    <w:rsid w:val="009E6E4A"/>
    <w:rsid w:val="009F11FC"/>
    <w:rsid w:val="009F175B"/>
    <w:rsid w:val="009F4256"/>
    <w:rsid w:val="009F5B6E"/>
    <w:rsid w:val="009F5ECB"/>
    <w:rsid w:val="009F7DC8"/>
    <w:rsid w:val="00A01E11"/>
    <w:rsid w:val="00A0798D"/>
    <w:rsid w:val="00A10166"/>
    <w:rsid w:val="00A146A1"/>
    <w:rsid w:val="00A148D9"/>
    <w:rsid w:val="00A16AC8"/>
    <w:rsid w:val="00A2078A"/>
    <w:rsid w:val="00A20F96"/>
    <w:rsid w:val="00A21F3F"/>
    <w:rsid w:val="00A264B7"/>
    <w:rsid w:val="00A26EEE"/>
    <w:rsid w:val="00A327C5"/>
    <w:rsid w:val="00A32A33"/>
    <w:rsid w:val="00A46A1A"/>
    <w:rsid w:val="00A47011"/>
    <w:rsid w:val="00A54D85"/>
    <w:rsid w:val="00A5733D"/>
    <w:rsid w:val="00A62A51"/>
    <w:rsid w:val="00A659C5"/>
    <w:rsid w:val="00A7220B"/>
    <w:rsid w:val="00A73E2C"/>
    <w:rsid w:val="00A77B84"/>
    <w:rsid w:val="00A82AEC"/>
    <w:rsid w:val="00A868AA"/>
    <w:rsid w:val="00A90BEA"/>
    <w:rsid w:val="00A92A28"/>
    <w:rsid w:val="00A943A3"/>
    <w:rsid w:val="00A94938"/>
    <w:rsid w:val="00AA02C5"/>
    <w:rsid w:val="00AA071A"/>
    <w:rsid w:val="00AA1EFC"/>
    <w:rsid w:val="00AA2292"/>
    <w:rsid w:val="00AA6A9D"/>
    <w:rsid w:val="00AB1B30"/>
    <w:rsid w:val="00AB3676"/>
    <w:rsid w:val="00AB6FE4"/>
    <w:rsid w:val="00AC44D2"/>
    <w:rsid w:val="00AD4439"/>
    <w:rsid w:val="00AD49DA"/>
    <w:rsid w:val="00AE7A5A"/>
    <w:rsid w:val="00AF1AD3"/>
    <w:rsid w:val="00AF439C"/>
    <w:rsid w:val="00AF7BC4"/>
    <w:rsid w:val="00B0232B"/>
    <w:rsid w:val="00B027D7"/>
    <w:rsid w:val="00B04BA9"/>
    <w:rsid w:val="00B05333"/>
    <w:rsid w:val="00B16B5D"/>
    <w:rsid w:val="00B20F6F"/>
    <w:rsid w:val="00B214E6"/>
    <w:rsid w:val="00B247DB"/>
    <w:rsid w:val="00B24C9A"/>
    <w:rsid w:val="00B24ED4"/>
    <w:rsid w:val="00B36FEC"/>
    <w:rsid w:val="00B37C73"/>
    <w:rsid w:val="00B37F49"/>
    <w:rsid w:val="00B4010E"/>
    <w:rsid w:val="00B418A5"/>
    <w:rsid w:val="00B42DDD"/>
    <w:rsid w:val="00B433F5"/>
    <w:rsid w:val="00B444BE"/>
    <w:rsid w:val="00B45DD6"/>
    <w:rsid w:val="00B50D9D"/>
    <w:rsid w:val="00B51754"/>
    <w:rsid w:val="00B55D39"/>
    <w:rsid w:val="00B579CE"/>
    <w:rsid w:val="00B57BBE"/>
    <w:rsid w:val="00B66A71"/>
    <w:rsid w:val="00B74B4F"/>
    <w:rsid w:val="00B766C1"/>
    <w:rsid w:val="00B80392"/>
    <w:rsid w:val="00B8127E"/>
    <w:rsid w:val="00B82BA7"/>
    <w:rsid w:val="00B84956"/>
    <w:rsid w:val="00B85C68"/>
    <w:rsid w:val="00B90076"/>
    <w:rsid w:val="00B9032C"/>
    <w:rsid w:val="00B91A74"/>
    <w:rsid w:val="00B92531"/>
    <w:rsid w:val="00B94CEF"/>
    <w:rsid w:val="00B9732A"/>
    <w:rsid w:val="00BA0360"/>
    <w:rsid w:val="00BA0A16"/>
    <w:rsid w:val="00BA128E"/>
    <w:rsid w:val="00BA2B89"/>
    <w:rsid w:val="00BA371A"/>
    <w:rsid w:val="00BA39D8"/>
    <w:rsid w:val="00BA43DB"/>
    <w:rsid w:val="00BA5D25"/>
    <w:rsid w:val="00BA6F8F"/>
    <w:rsid w:val="00BA7CDF"/>
    <w:rsid w:val="00BB17DB"/>
    <w:rsid w:val="00BB5F72"/>
    <w:rsid w:val="00BB76D5"/>
    <w:rsid w:val="00BC32A8"/>
    <w:rsid w:val="00BC3D70"/>
    <w:rsid w:val="00BC455F"/>
    <w:rsid w:val="00BC7973"/>
    <w:rsid w:val="00BD1A44"/>
    <w:rsid w:val="00BD2FAA"/>
    <w:rsid w:val="00BD3575"/>
    <w:rsid w:val="00BD520C"/>
    <w:rsid w:val="00BD7E6B"/>
    <w:rsid w:val="00BD7F6F"/>
    <w:rsid w:val="00BE43ED"/>
    <w:rsid w:val="00BE4E5D"/>
    <w:rsid w:val="00BE5615"/>
    <w:rsid w:val="00BE705B"/>
    <w:rsid w:val="00BF7837"/>
    <w:rsid w:val="00C01AB5"/>
    <w:rsid w:val="00C03C3F"/>
    <w:rsid w:val="00C057D9"/>
    <w:rsid w:val="00C072C4"/>
    <w:rsid w:val="00C17EB1"/>
    <w:rsid w:val="00C230F3"/>
    <w:rsid w:val="00C2444E"/>
    <w:rsid w:val="00C24C19"/>
    <w:rsid w:val="00C24F95"/>
    <w:rsid w:val="00C272BE"/>
    <w:rsid w:val="00C27367"/>
    <w:rsid w:val="00C35537"/>
    <w:rsid w:val="00C365DC"/>
    <w:rsid w:val="00C444EC"/>
    <w:rsid w:val="00C47F0C"/>
    <w:rsid w:val="00C50863"/>
    <w:rsid w:val="00C52D35"/>
    <w:rsid w:val="00C54E82"/>
    <w:rsid w:val="00C55D1A"/>
    <w:rsid w:val="00C56089"/>
    <w:rsid w:val="00C56538"/>
    <w:rsid w:val="00C574C8"/>
    <w:rsid w:val="00C6099D"/>
    <w:rsid w:val="00C625C1"/>
    <w:rsid w:val="00C63359"/>
    <w:rsid w:val="00C64629"/>
    <w:rsid w:val="00C64771"/>
    <w:rsid w:val="00C66973"/>
    <w:rsid w:val="00C76093"/>
    <w:rsid w:val="00C762F2"/>
    <w:rsid w:val="00C8085E"/>
    <w:rsid w:val="00C82238"/>
    <w:rsid w:val="00C90E6C"/>
    <w:rsid w:val="00C917D2"/>
    <w:rsid w:val="00C95B9E"/>
    <w:rsid w:val="00C96086"/>
    <w:rsid w:val="00CA5908"/>
    <w:rsid w:val="00CB0419"/>
    <w:rsid w:val="00CB12E9"/>
    <w:rsid w:val="00CB179C"/>
    <w:rsid w:val="00CB209E"/>
    <w:rsid w:val="00CB53AD"/>
    <w:rsid w:val="00CC2250"/>
    <w:rsid w:val="00CC34E9"/>
    <w:rsid w:val="00CD5E72"/>
    <w:rsid w:val="00CE0391"/>
    <w:rsid w:val="00CE051D"/>
    <w:rsid w:val="00CE677F"/>
    <w:rsid w:val="00CF05E9"/>
    <w:rsid w:val="00CF659F"/>
    <w:rsid w:val="00CF726D"/>
    <w:rsid w:val="00D000AB"/>
    <w:rsid w:val="00D046CF"/>
    <w:rsid w:val="00D04D5D"/>
    <w:rsid w:val="00D1392B"/>
    <w:rsid w:val="00D144D7"/>
    <w:rsid w:val="00D148E4"/>
    <w:rsid w:val="00D17D8A"/>
    <w:rsid w:val="00D30538"/>
    <w:rsid w:val="00D32A3D"/>
    <w:rsid w:val="00D33F65"/>
    <w:rsid w:val="00D4005A"/>
    <w:rsid w:val="00D46A5F"/>
    <w:rsid w:val="00D476AF"/>
    <w:rsid w:val="00D52826"/>
    <w:rsid w:val="00D54509"/>
    <w:rsid w:val="00D55758"/>
    <w:rsid w:val="00D567F8"/>
    <w:rsid w:val="00D62954"/>
    <w:rsid w:val="00D63D05"/>
    <w:rsid w:val="00D64416"/>
    <w:rsid w:val="00D65EDA"/>
    <w:rsid w:val="00D778F3"/>
    <w:rsid w:val="00D80638"/>
    <w:rsid w:val="00D85B12"/>
    <w:rsid w:val="00D90567"/>
    <w:rsid w:val="00D935A7"/>
    <w:rsid w:val="00D9535A"/>
    <w:rsid w:val="00DA30B3"/>
    <w:rsid w:val="00DA4FA5"/>
    <w:rsid w:val="00DB0932"/>
    <w:rsid w:val="00DB0E03"/>
    <w:rsid w:val="00DB2E42"/>
    <w:rsid w:val="00DB3FA3"/>
    <w:rsid w:val="00DB526D"/>
    <w:rsid w:val="00DB7674"/>
    <w:rsid w:val="00DC446F"/>
    <w:rsid w:val="00DC5016"/>
    <w:rsid w:val="00DC6EF8"/>
    <w:rsid w:val="00DC7A03"/>
    <w:rsid w:val="00DD052A"/>
    <w:rsid w:val="00DD4D7F"/>
    <w:rsid w:val="00DE0788"/>
    <w:rsid w:val="00DE72D3"/>
    <w:rsid w:val="00DF3E23"/>
    <w:rsid w:val="00DF647E"/>
    <w:rsid w:val="00DF7345"/>
    <w:rsid w:val="00DF7628"/>
    <w:rsid w:val="00E00FC3"/>
    <w:rsid w:val="00E02C32"/>
    <w:rsid w:val="00E02EF7"/>
    <w:rsid w:val="00E053B7"/>
    <w:rsid w:val="00E12D41"/>
    <w:rsid w:val="00E1389E"/>
    <w:rsid w:val="00E13996"/>
    <w:rsid w:val="00E15A6F"/>
    <w:rsid w:val="00E22280"/>
    <w:rsid w:val="00E23742"/>
    <w:rsid w:val="00E24FEA"/>
    <w:rsid w:val="00E2559F"/>
    <w:rsid w:val="00E43AA6"/>
    <w:rsid w:val="00E47CD7"/>
    <w:rsid w:val="00E47E7B"/>
    <w:rsid w:val="00E50B3E"/>
    <w:rsid w:val="00E52281"/>
    <w:rsid w:val="00E522EC"/>
    <w:rsid w:val="00E60191"/>
    <w:rsid w:val="00E6103D"/>
    <w:rsid w:val="00E61DEF"/>
    <w:rsid w:val="00E64D41"/>
    <w:rsid w:val="00E70648"/>
    <w:rsid w:val="00E70FBA"/>
    <w:rsid w:val="00E818D3"/>
    <w:rsid w:val="00E825E6"/>
    <w:rsid w:val="00E8675F"/>
    <w:rsid w:val="00E91D48"/>
    <w:rsid w:val="00E92BC0"/>
    <w:rsid w:val="00E92ED5"/>
    <w:rsid w:val="00E976D5"/>
    <w:rsid w:val="00EA670F"/>
    <w:rsid w:val="00EB2B4A"/>
    <w:rsid w:val="00EB44F0"/>
    <w:rsid w:val="00EB70C4"/>
    <w:rsid w:val="00EC0A43"/>
    <w:rsid w:val="00EC7B6F"/>
    <w:rsid w:val="00ED0929"/>
    <w:rsid w:val="00ED3825"/>
    <w:rsid w:val="00ED469B"/>
    <w:rsid w:val="00ED6987"/>
    <w:rsid w:val="00EE12D5"/>
    <w:rsid w:val="00EE181A"/>
    <w:rsid w:val="00EE1A39"/>
    <w:rsid w:val="00EE5CDB"/>
    <w:rsid w:val="00EE6785"/>
    <w:rsid w:val="00EF3455"/>
    <w:rsid w:val="00EF4CC6"/>
    <w:rsid w:val="00EF7158"/>
    <w:rsid w:val="00F018C2"/>
    <w:rsid w:val="00F02383"/>
    <w:rsid w:val="00F026F1"/>
    <w:rsid w:val="00F07929"/>
    <w:rsid w:val="00F13C49"/>
    <w:rsid w:val="00F13E52"/>
    <w:rsid w:val="00F2426E"/>
    <w:rsid w:val="00F25519"/>
    <w:rsid w:val="00F328A4"/>
    <w:rsid w:val="00F33C07"/>
    <w:rsid w:val="00F352E4"/>
    <w:rsid w:val="00F3631A"/>
    <w:rsid w:val="00F408D3"/>
    <w:rsid w:val="00F43481"/>
    <w:rsid w:val="00F43902"/>
    <w:rsid w:val="00F46AAD"/>
    <w:rsid w:val="00F50DD6"/>
    <w:rsid w:val="00F528E0"/>
    <w:rsid w:val="00F530E8"/>
    <w:rsid w:val="00F541B7"/>
    <w:rsid w:val="00F55321"/>
    <w:rsid w:val="00F63E10"/>
    <w:rsid w:val="00F640A7"/>
    <w:rsid w:val="00F73EBD"/>
    <w:rsid w:val="00F76DCC"/>
    <w:rsid w:val="00F76F67"/>
    <w:rsid w:val="00F81210"/>
    <w:rsid w:val="00F81D4C"/>
    <w:rsid w:val="00F821EE"/>
    <w:rsid w:val="00F82919"/>
    <w:rsid w:val="00F82B94"/>
    <w:rsid w:val="00F83327"/>
    <w:rsid w:val="00F840C7"/>
    <w:rsid w:val="00F90399"/>
    <w:rsid w:val="00F9049C"/>
    <w:rsid w:val="00F91D34"/>
    <w:rsid w:val="00F96F91"/>
    <w:rsid w:val="00F9751D"/>
    <w:rsid w:val="00FA05A9"/>
    <w:rsid w:val="00FA29BE"/>
    <w:rsid w:val="00FA2FF8"/>
    <w:rsid w:val="00FA594B"/>
    <w:rsid w:val="00FA5B94"/>
    <w:rsid w:val="00FA79CC"/>
    <w:rsid w:val="00FB1017"/>
    <w:rsid w:val="00FB4292"/>
    <w:rsid w:val="00FB5E2F"/>
    <w:rsid w:val="00FB7A20"/>
    <w:rsid w:val="00FC15AB"/>
    <w:rsid w:val="00FC66FF"/>
    <w:rsid w:val="00FC6C4F"/>
    <w:rsid w:val="00FD117D"/>
    <w:rsid w:val="00FD1C51"/>
    <w:rsid w:val="00FD2376"/>
    <w:rsid w:val="00FD3787"/>
    <w:rsid w:val="00FD77F8"/>
    <w:rsid w:val="00FE27C1"/>
    <w:rsid w:val="00FE4BF0"/>
    <w:rsid w:val="00FE6BAB"/>
    <w:rsid w:val="00FF433E"/>
    <w:rsid w:val="00FF700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331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AB1B30"/>
    <w:pPr>
      <w:keepNext/>
      <w:keepLines/>
      <w:spacing w:before="480" w:after="0"/>
      <w:outlineLvl w:val="0"/>
    </w:pPr>
    <w:rPr>
      <w:rFonts w:asciiTheme="majorHAnsi" w:eastAsiaTheme="majorEastAsia" w:hAnsiTheme="majorHAnsi" w:cstheme="majorBidi"/>
      <w:b/>
      <w:bCs/>
      <w:color w:val="365F91" w:themeColor="accent1" w:themeShade="BF"/>
      <w:sz w:val="32"/>
      <w:szCs w:val="28"/>
    </w:rPr>
  </w:style>
  <w:style w:type="paragraph" w:styleId="Heading2">
    <w:name w:val="heading 2"/>
    <w:basedOn w:val="Normal"/>
    <w:next w:val="Normal"/>
    <w:link w:val="Heading2Char"/>
    <w:uiPriority w:val="9"/>
    <w:unhideWhenUsed/>
    <w:qFormat/>
    <w:rsid w:val="00AB1B30"/>
    <w:pPr>
      <w:keepNext/>
      <w:keepLines/>
      <w:spacing w:before="200" w:after="0"/>
      <w:outlineLvl w:val="1"/>
    </w:pPr>
    <w:rPr>
      <w:rFonts w:asciiTheme="majorHAnsi" w:eastAsiaTheme="majorEastAsia" w:hAnsiTheme="majorHAnsi" w:cstheme="majorBidi"/>
      <w:b/>
      <w:bCs/>
      <w:color w:val="5F497A" w:themeColor="accent4" w:themeShade="BF"/>
      <w:sz w:val="28"/>
      <w:szCs w:val="26"/>
    </w:rPr>
  </w:style>
  <w:style w:type="paragraph" w:styleId="Heading3">
    <w:name w:val="heading 3"/>
    <w:basedOn w:val="Normal"/>
    <w:next w:val="Normal"/>
    <w:link w:val="Heading3Char"/>
    <w:uiPriority w:val="9"/>
    <w:unhideWhenUsed/>
    <w:qFormat/>
    <w:rsid w:val="009E1B7F"/>
    <w:pPr>
      <w:keepNext/>
      <w:keepLines/>
      <w:spacing w:before="200" w:after="0"/>
      <w:outlineLvl w:val="2"/>
    </w:pPr>
    <w:rPr>
      <w:rFonts w:asciiTheme="majorHAnsi" w:eastAsiaTheme="majorEastAsia" w:hAnsiTheme="majorHAnsi" w:cstheme="majorBidi"/>
      <w:b/>
      <w:bCs/>
      <w:color w:val="E36C0A" w:themeColor="accent6" w:themeShade="BF"/>
    </w:rPr>
  </w:style>
  <w:style w:type="paragraph" w:styleId="Heading4">
    <w:name w:val="heading 4"/>
    <w:basedOn w:val="Normal"/>
    <w:next w:val="Normal"/>
    <w:link w:val="Heading4Char"/>
    <w:uiPriority w:val="9"/>
    <w:unhideWhenUsed/>
    <w:qFormat/>
    <w:rsid w:val="00C54E82"/>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1C2942"/>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B1B30"/>
    <w:rPr>
      <w:rFonts w:asciiTheme="majorHAnsi" w:eastAsiaTheme="majorEastAsia" w:hAnsiTheme="majorHAnsi" w:cstheme="majorBidi"/>
      <w:b/>
      <w:bCs/>
      <w:color w:val="365F91" w:themeColor="accent1" w:themeShade="BF"/>
      <w:sz w:val="32"/>
      <w:szCs w:val="28"/>
    </w:rPr>
  </w:style>
  <w:style w:type="character" w:customStyle="1" w:styleId="Heading2Char">
    <w:name w:val="Heading 2 Char"/>
    <w:basedOn w:val="DefaultParagraphFont"/>
    <w:link w:val="Heading2"/>
    <w:uiPriority w:val="9"/>
    <w:rsid w:val="00AB1B30"/>
    <w:rPr>
      <w:rFonts w:asciiTheme="majorHAnsi" w:eastAsiaTheme="majorEastAsia" w:hAnsiTheme="majorHAnsi" w:cstheme="majorBidi"/>
      <w:b/>
      <w:bCs/>
      <w:color w:val="5F497A" w:themeColor="accent4" w:themeShade="BF"/>
      <w:sz w:val="28"/>
      <w:szCs w:val="26"/>
    </w:rPr>
  </w:style>
  <w:style w:type="character" w:customStyle="1" w:styleId="Heading3Char">
    <w:name w:val="Heading 3 Char"/>
    <w:basedOn w:val="DefaultParagraphFont"/>
    <w:link w:val="Heading3"/>
    <w:uiPriority w:val="9"/>
    <w:rsid w:val="009E1B7F"/>
    <w:rPr>
      <w:rFonts w:asciiTheme="majorHAnsi" w:eastAsiaTheme="majorEastAsia" w:hAnsiTheme="majorHAnsi" w:cstheme="majorBidi"/>
      <w:b/>
      <w:bCs/>
      <w:color w:val="E36C0A" w:themeColor="accent6" w:themeShade="BF"/>
    </w:rPr>
  </w:style>
  <w:style w:type="character" w:customStyle="1" w:styleId="Heading4Char">
    <w:name w:val="Heading 4 Char"/>
    <w:basedOn w:val="DefaultParagraphFont"/>
    <w:link w:val="Heading4"/>
    <w:uiPriority w:val="9"/>
    <w:rsid w:val="00C54E82"/>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1C2942"/>
    <w:rPr>
      <w:rFonts w:asciiTheme="majorHAnsi" w:eastAsiaTheme="majorEastAsia" w:hAnsiTheme="majorHAnsi" w:cstheme="majorBidi"/>
      <w:color w:val="243F60" w:themeColor="accent1" w:themeShade="7F"/>
    </w:rPr>
  </w:style>
  <w:style w:type="paragraph" w:customStyle="1" w:styleId="EndNoteBibliographyTitle">
    <w:name w:val="EndNote Bibliography Title"/>
    <w:basedOn w:val="Normal"/>
    <w:link w:val="EndNoteBibliographyTitleChar"/>
    <w:rsid w:val="00257264"/>
    <w:pPr>
      <w:spacing w:after="0"/>
      <w:jc w:val="center"/>
    </w:pPr>
    <w:rPr>
      <w:rFonts w:ascii="Calibri" w:hAnsi="Calibri"/>
      <w:noProof/>
    </w:rPr>
  </w:style>
  <w:style w:type="character" w:customStyle="1" w:styleId="EndNoteBibliographyTitleChar">
    <w:name w:val="EndNote Bibliography Title Char"/>
    <w:basedOn w:val="DefaultParagraphFont"/>
    <w:link w:val="EndNoteBibliographyTitle"/>
    <w:rsid w:val="00257264"/>
    <w:rPr>
      <w:rFonts w:ascii="Calibri" w:hAnsi="Calibri"/>
      <w:noProof/>
    </w:rPr>
  </w:style>
  <w:style w:type="paragraph" w:customStyle="1" w:styleId="EndNoteBibliography">
    <w:name w:val="EndNote Bibliography"/>
    <w:basedOn w:val="Normal"/>
    <w:link w:val="EndNoteBibliographyChar"/>
    <w:rsid w:val="00257264"/>
    <w:pPr>
      <w:spacing w:line="240" w:lineRule="auto"/>
    </w:pPr>
    <w:rPr>
      <w:rFonts w:ascii="Calibri" w:hAnsi="Calibri"/>
      <w:noProof/>
    </w:rPr>
  </w:style>
  <w:style w:type="character" w:customStyle="1" w:styleId="EndNoteBibliographyChar">
    <w:name w:val="EndNote Bibliography Char"/>
    <w:basedOn w:val="DefaultParagraphFont"/>
    <w:link w:val="EndNoteBibliography"/>
    <w:rsid w:val="00257264"/>
    <w:rPr>
      <w:rFonts w:ascii="Calibri" w:hAnsi="Calibri"/>
      <w:noProof/>
    </w:rPr>
  </w:style>
  <w:style w:type="paragraph" w:styleId="Title">
    <w:name w:val="Title"/>
    <w:basedOn w:val="Normal"/>
    <w:next w:val="Normal"/>
    <w:link w:val="TitleChar"/>
    <w:uiPriority w:val="99"/>
    <w:qFormat/>
    <w:rsid w:val="00C5608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99"/>
    <w:rsid w:val="00C56089"/>
    <w:rPr>
      <w:rFonts w:asciiTheme="majorHAnsi" w:eastAsiaTheme="majorEastAsia" w:hAnsiTheme="majorHAnsi" w:cstheme="majorBidi"/>
      <w:color w:val="17365D" w:themeColor="text2" w:themeShade="BF"/>
      <w:spacing w:val="5"/>
      <w:kern w:val="28"/>
      <w:sz w:val="52"/>
      <w:szCs w:val="52"/>
    </w:rPr>
  </w:style>
  <w:style w:type="paragraph" w:styleId="ListParagraph">
    <w:name w:val="List Paragraph"/>
    <w:basedOn w:val="Normal"/>
    <w:uiPriority w:val="99"/>
    <w:qFormat/>
    <w:rsid w:val="00FB4292"/>
    <w:pPr>
      <w:spacing w:after="0" w:line="240" w:lineRule="auto"/>
      <w:ind w:left="720"/>
      <w:contextualSpacing/>
    </w:pPr>
    <w:rPr>
      <w:rFonts w:ascii="Calibri" w:eastAsia="Calibri" w:hAnsi="Calibri" w:cs="Times New Roman"/>
    </w:rPr>
  </w:style>
  <w:style w:type="paragraph" w:customStyle="1" w:styleId="Default">
    <w:name w:val="Default"/>
    <w:uiPriority w:val="99"/>
    <w:rsid w:val="00FB4292"/>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DefaultParagraphFont"/>
    <w:uiPriority w:val="99"/>
    <w:rsid w:val="00243CED"/>
    <w:rPr>
      <w:rFonts w:cs="Times New Roman"/>
      <w:color w:val="0000FF"/>
      <w:u w:val="single"/>
    </w:rPr>
  </w:style>
  <w:style w:type="character" w:styleId="Strong">
    <w:name w:val="Strong"/>
    <w:basedOn w:val="DefaultParagraphFont"/>
    <w:uiPriority w:val="22"/>
    <w:qFormat/>
    <w:rsid w:val="003E4302"/>
    <w:rPr>
      <w:b/>
      <w:bCs/>
    </w:rPr>
  </w:style>
  <w:style w:type="character" w:customStyle="1" w:styleId="apple-converted-space">
    <w:name w:val="apple-converted-space"/>
    <w:basedOn w:val="DefaultParagraphFont"/>
    <w:rsid w:val="00526975"/>
  </w:style>
  <w:style w:type="character" w:styleId="Emphasis">
    <w:name w:val="Emphasis"/>
    <w:basedOn w:val="DefaultParagraphFont"/>
    <w:uiPriority w:val="20"/>
    <w:qFormat/>
    <w:rsid w:val="00526975"/>
    <w:rPr>
      <w:i/>
      <w:iCs/>
    </w:rPr>
  </w:style>
  <w:style w:type="paragraph" w:customStyle="1" w:styleId="contentstyle">
    <w:name w:val="contentstyle"/>
    <w:basedOn w:val="Normal"/>
    <w:rsid w:val="008274C0"/>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8274C0"/>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973AE2"/>
    <w:pPr>
      <w:tabs>
        <w:tab w:val="center" w:pos="4680"/>
        <w:tab w:val="right" w:pos="9360"/>
      </w:tabs>
      <w:spacing w:after="0" w:line="240" w:lineRule="auto"/>
    </w:pPr>
  </w:style>
  <w:style w:type="character" w:customStyle="1" w:styleId="HeaderChar">
    <w:name w:val="Header Char"/>
    <w:basedOn w:val="DefaultParagraphFont"/>
    <w:link w:val="Header"/>
    <w:uiPriority w:val="99"/>
    <w:rsid w:val="00973AE2"/>
  </w:style>
  <w:style w:type="paragraph" w:styleId="Footer">
    <w:name w:val="footer"/>
    <w:basedOn w:val="Normal"/>
    <w:link w:val="FooterChar"/>
    <w:uiPriority w:val="99"/>
    <w:unhideWhenUsed/>
    <w:rsid w:val="00973AE2"/>
    <w:pPr>
      <w:tabs>
        <w:tab w:val="center" w:pos="4680"/>
        <w:tab w:val="right" w:pos="9360"/>
      </w:tabs>
      <w:spacing w:after="0" w:line="240" w:lineRule="auto"/>
    </w:pPr>
  </w:style>
  <w:style w:type="character" w:customStyle="1" w:styleId="FooterChar">
    <w:name w:val="Footer Char"/>
    <w:basedOn w:val="DefaultParagraphFont"/>
    <w:link w:val="Footer"/>
    <w:uiPriority w:val="99"/>
    <w:rsid w:val="00973AE2"/>
  </w:style>
  <w:style w:type="paragraph" w:styleId="BalloonText">
    <w:name w:val="Balloon Text"/>
    <w:basedOn w:val="Normal"/>
    <w:link w:val="BalloonTextChar"/>
    <w:uiPriority w:val="99"/>
    <w:semiHidden/>
    <w:unhideWhenUsed/>
    <w:rsid w:val="009813F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813F7"/>
    <w:rPr>
      <w:rFonts w:ascii="Tahoma" w:hAnsi="Tahoma" w:cs="Tahoma"/>
      <w:sz w:val="16"/>
      <w:szCs w:val="16"/>
    </w:rPr>
  </w:style>
  <w:style w:type="character" w:styleId="CommentReference">
    <w:name w:val="annotation reference"/>
    <w:basedOn w:val="DefaultParagraphFont"/>
    <w:uiPriority w:val="99"/>
    <w:semiHidden/>
    <w:unhideWhenUsed/>
    <w:rsid w:val="009C456F"/>
    <w:rPr>
      <w:sz w:val="16"/>
      <w:szCs w:val="16"/>
    </w:rPr>
  </w:style>
  <w:style w:type="paragraph" w:styleId="CommentText">
    <w:name w:val="annotation text"/>
    <w:basedOn w:val="Normal"/>
    <w:link w:val="CommentTextChar"/>
    <w:uiPriority w:val="99"/>
    <w:semiHidden/>
    <w:unhideWhenUsed/>
    <w:rsid w:val="009C456F"/>
    <w:pPr>
      <w:spacing w:line="240" w:lineRule="auto"/>
    </w:pPr>
    <w:rPr>
      <w:sz w:val="20"/>
      <w:szCs w:val="20"/>
    </w:rPr>
  </w:style>
  <w:style w:type="character" w:customStyle="1" w:styleId="CommentTextChar">
    <w:name w:val="Comment Text Char"/>
    <w:basedOn w:val="DefaultParagraphFont"/>
    <w:link w:val="CommentText"/>
    <w:uiPriority w:val="99"/>
    <w:semiHidden/>
    <w:rsid w:val="009C456F"/>
    <w:rPr>
      <w:sz w:val="20"/>
      <w:szCs w:val="20"/>
    </w:rPr>
  </w:style>
  <w:style w:type="paragraph" w:styleId="CommentSubject">
    <w:name w:val="annotation subject"/>
    <w:basedOn w:val="CommentText"/>
    <w:next w:val="CommentText"/>
    <w:link w:val="CommentSubjectChar"/>
    <w:uiPriority w:val="99"/>
    <w:semiHidden/>
    <w:unhideWhenUsed/>
    <w:rsid w:val="009C456F"/>
    <w:rPr>
      <w:b/>
      <w:bCs/>
    </w:rPr>
  </w:style>
  <w:style w:type="character" w:customStyle="1" w:styleId="CommentSubjectChar">
    <w:name w:val="Comment Subject Char"/>
    <w:basedOn w:val="CommentTextChar"/>
    <w:link w:val="CommentSubject"/>
    <w:uiPriority w:val="99"/>
    <w:semiHidden/>
    <w:rsid w:val="009C456F"/>
    <w:rPr>
      <w:b/>
      <w:bCs/>
      <w:sz w:val="20"/>
      <w:szCs w:val="20"/>
    </w:rPr>
  </w:style>
  <w:style w:type="table" w:styleId="TableGrid">
    <w:name w:val="Table Grid"/>
    <w:basedOn w:val="TableNormal"/>
    <w:uiPriority w:val="59"/>
    <w:rsid w:val="006758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
    <w:name w:val="Light Shading1"/>
    <w:basedOn w:val="TableNormal"/>
    <w:uiPriority w:val="60"/>
    <w:rsid w:val="009847E4"/>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1">
    <w:name w:val="Light Shading - Accent 11"/>
    <w:basedOn w:val="TableNormal"/>
    <w:uiPriority w:val="60"/>
    <w:rsid w:val="009847E4"/>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List-Accent4">
    <w:name w:val="Light List Accent 4"/>
    <w:basedOn w:val="TableNormal"/>
    <w:uiPriority w:val="61"/>
    <w:rsid w:val="004C56DF"/>
    <w:pPr>
      <w:spacing w:after="0" w:line="240" w:lineRule="auto"/>
    </w:pPr>
    <w:rPr>
      <w:rFonts w:ascii="Times New Roman" w:eastAsia="Times New Roman" w:hAnsi="Times New Roman" w:cs="Times New Roman"/>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character" w:customStyle="1" w:styleId="PlainTextChar">
    <w:name w:val="Plain Text Char"/>
    <w:basedOn w:val="DefaultParagraphFont"/>
    <w:link w:val="PlainText"/>
    <w:uiPriority w:val="99"/>
    <w:semiHidden/>
    <w:rsid w:val="00E64D41"/>
    <w:rPr>
      <w:rFonts w:ascii="Consolas" w:hAnsi="Consolas"/>
      <w:sz w:val="21"/>
      <w:szCs w:val="21"/>
      <w:lang w:val="en-GB"/>
    </w:rPr>
  </w:style>
  <w:style w:type="paragraph" w:styleId="PlainText">
    <w:name w:val="Plain Text"/>
    <w:basedOn w:val="Normal"/>
    <w:link w:val="PlainTextChar"/>
    <w:uiPriority w:val="99"/>
    <w:semiHidden/>
    <w:unhideWhenUsed/>
    <w:rsid w:val="00E64D41"/>
    <w:pPr>
      <w:spacing w:after="0" w:line="240" w:lineRule="auto"/>
    </w:pPr>
    <w:rPr>
      <w:rFonts w:ascii="Consolas" w:hAnsi="Consolas"/>
      <w:sz w:val="21"/>
      <w:szCs w:val="21"/>
      <w:lang w:val="en-GB"/>
    </w:rPr>
  </w:style>
  <w:style w:type="table" w:customStyle="1" w:styleId="LightList-Accent11">
    <w:name w:val="Light List - Accent 11"/>
    <w:basedOn w:val="TableNormal"/>
    <w:uiPriority w:val="61"/>
    <w:rsid w:val="001455A3"/>
    <w:pPr>
      <w:spacing w:after="0" w:line="240" w:lineRule="auto"/>
    </w:pPr>
    <w:rPr>
      <w:lang w:val="en-GB"/>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NoSpacing">
    <w:name w:val="No Spacing"/>
    <w:uiPriority w:val="1"/>
    <w:qFormat/>
    <w:rsid w:val="001455A3"/>
    <w:pPr>
      <w:spacing w:after="0" w:line="240" w:lineRule="auto"/>
    </w:pPr>
  </w:style>
  <w:style w:type="character" w:styleId="FollowedHyperlink">
    <w:name w:val="FollowedHyperlink"/>
    <w:basedOn w:val="DefaultParagraphFont"/>
    <w:uiPriority w:val="99"/>
    <w:semiHidden/>
    <w:unhideWhenUsed/>
    <w:rsid w:val="0019332F"/>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AB1B30"/>
    <w:pPr>
      <w:keepNext/>
      <w:keepLines/>
      <w:spacing w:before="480" w:after="0"/>
      <w:outlineLvl w:val="0"/>
    </w:pPr>
    <w:rPr>
      <w:rFonts w:asciiTheme="majorHAnsi" w:eastAsiaTheme="majorEastAsia" w:hAnsiTheme="majorHAnsi" w:cstheme="majorBidi"/>
      <w:b/>
      <w:bCs/>
      <w:color w:val="365F91" w:themeColor="accent1" w:themeShade="BF"/>
      <w:sz w:val="32"/>
      <w:szCs w:val="28"/>
    </w:rPr>
  </w:style>
  <w:style w:type="paragraph" w:styleId="Heading2">
    <w:name w:val="heading 2"/>
    <w:basedOn w:val="Normal"/>
    <w:next w:val="Normal"/>
    <w:link w:val="Heading2Char"/>
    <w:uiPriority w:val="9"/>
    <w:unhideWhenUsed/>
    <w:qFormat/>
    <w:rsid w:val="00AB1B30"/>
    <w:pPr>
      <w:keepNext/>
      <w:keepLines/>
      <w:spacing w:before="200" w:after="0"/>
      <w:outlineLvl w:val="1"/>
    </w:pPr>
    <w:rPr>
      <w:rFonts w:asciiTheme="majorHAnsi" w:eastAsiaTheme="majorEastAsia" w:hAnsiTheme="majorHAnsi" w:cstheme="majorBidi"/>
      <w:b/>
      <w:bCs/>
      <w:color w:val="5F497A" w:themeColor="accent4" w:themeShade="BF"/>
      <w:sz w:val="28"/>
      <w:szCs w:val="26"/>
    </w:rPr>
  </w:style>
  <w:style w:type="paragraph" w:styleId="Heading3">
    <w:name w:val="heading 3"/>
    <w:basedOn w:val="Normal"/>
    <w:next w:val="Normal"/>
    <w:link w:val="Heading3Char"/>
    <w:uiPriority w:val="9"/>
    <w:unhideWhenUsed/>
    <w:qFormat/>
    <w:rsid w:val="009E1B7F"/>
    <w:pPr>
      <w:keepNext/>
      <w:keepLines/>
      <w:spacing w:before="200" w:after="0"/>
      <w:outlineLvl w:val="2"/>
    </w:pPr>
    <w:rPr>
      <w:rFonts w:asciiTheme="majorHAnsi" w:eastAsiaTheme="majorEastAsia" w:hAnsiTheme="majorHAnsi" w:cstheme="majorBidi"/>
      <w:b/>
      <w:bCs/>
      <w:color w:val="E36C0A" w:themeColor="accent6" w:themeShade="BF"/>
    </w:rPr>
  </w:style>
  <w:style w:type="paragraph" w:styleId="Heading4">
    <w:name w:val="heading 4"/>
    <w:basedOn w:val="Normal"/>
    <w:next w:val="Normal"/>
    <w:link w:val="Heading4Char"/>
    <w:uiPriority w:val="9"/>
    <w:unhideWhenUsed/>
    <w:qFormat/>
    <w:rsid w:val="00C54E82"/>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1C2942"/>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B1B30"/>
    <w:rPr>
      <w:rFonts w:asciiTheme="majorHAnsi" w:eastAsiaTheme="majorEastAsia" w:hAnsiTheme="majorHAnsi" w:cstheme="majorBidi"/>
      <w:b/>
      <w:bCs/>
      <w:color w:val="365F91" w:themeColor="accent1" w:themeShade="BF"/>
      <w:sz w:val="32"/>
      <w:szCs w:val="28"/>
    </w:rPr>
  </w:style>
  <w:style w:type="character" w:customStyle="1" w:styleId="Heading2Char">
    <w:name w:val="Heading 2 Char"/>
    <w:basedOn w:val="DefaultParagraphFont"/>
    <w:link w:val="Heading2"/>
    <w:uiPriority w:val="9"/>
    <w:rsid w:val="00AB1B30"/>
    <w:rPr>
      <w:rFonts w:asciiTheme="majorHAnsi" w:eastAsiaTheme="majorEastAsia" w:hAnsiTheme="majorHAnsi" w:cstheme="majorBidi"/>
      <w:b/>
      <w:bCs/>
      <w:color w:val="5F497A" w:themeColor="accent4" w:themeShade="BF"/>
      <w:sz w:val="28"/>
      <w:szCs w:val="26"/>
    </w:rPr>
  </w:style>
  <w:style w:type="character" w:customStyle="1" w:styleId="Heading3Char">
    <w:name w:val="Heading 3 Char"/>
    <w:basedOn w:val="DefaultParagraphFont"/>
    <w:link w:val="Heading3"/>
    <w:uiPriority w:val="9"/>
    <w:rsid w:val="009E1B7F"/>
    <w:rPr>
      <w:rFonts w:asciiTheme="majorHAnsi" w:eastAsiaTheme="majorEastAsia" w:hAnsiTheme="majorHAnsi" w:cstheme="majorBidi"/>
      <w:b/>
      <w:bCs/>
      <w:color w:val="E36C0A" w:themeColor="accent6" w:themeShade="BF"/>
    </w:rPr>
  </w:style>
  <w:style w:type="character" w:customStyle="1" w:styleId="Heading4Char">
    <w:name w:val="Heading 4 Char"/>
    <w:basedOn w:val="DefaultParagraphFont"/>
    <w:link w:val="Heading4"/>
    <w:uiPriority w:val="9"/>
    <w:rsid w:val="00C54E82"/>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1C2942"/>
    <w:rPr>
      <w:rFonts w:asciiTheme="majorHAnsi" w:eastAsiaTheme="majorEastAsia" w:hAnsiTheme="majorHAnsi" w:cstheme="majorBidi"/>
      <w:color w:val="243F60" w:themeColor="accent1" w:themeShade="7F"/>
    </w:rPr>
  </w:style>
  <w:style w:type="paragraph" w:customStyle="1" w:styleId="EndNoteBibliographyTitle">
    <w:name w:val="EndNote Bibliography Title"/>
    <w:basedOn w:val="Normal"/>
    <w:link w:val="EndNoteBibliographyTitleChar"/>
    <w:rsid w:val="00257264"/>
    <w:pPr>
      <w:spacing w:after="0"/>
      <w:jc w:val="center"/>
    </w:pPr>
    <w:rPr>
      <w:rFonts w:ascii="Calibri" w:hAnsi="Calibri"/>
      <w:noProof/>
    </w:rPr>
  </w:style>
  <w:style w:type="character" w:customStyle="1" w:styleId="EndNoteBibliographyTitleChar">
    <w:name w:val="EndNote Bibliography Title Char"/>
    <w:basedOn w:val="DefaultParagraphFont"/>
    <w:link w:val="EndNoteBibliographyTitle"/>
    <w:rsid w:val="00257264"/>
    <w:rPr>
      <w:rFonts w:ascii="Calibri" w:hAnsi="Calibri"/>
      <w:noProof/>
    </w:rPr>
  </w:style>
  <w:style w:type="paragraph" w:customStyle="1" w:styleId="EndNoteBibliography">
    <w:name w:val="EndNote Bibliography"/>
    <w:basedOn w:val="Normal"/>
    <w:link w:val="EndNoteBibliographyChar"/>
    <w:rsid w:val="00257264"/>
    <w:pPr>
      <w:spacing w:line="240" w:lineRule="auto"/>
    </w:pPr>
    <w:rPr>
      <w:rFonts w:ascii="Calibri" w:hAnsi="Calibri"/>
      <w:noProof/>
    </w:rPr>
  </w:style>
  <w:style w:type="character" w:customStyle="1" w:styleId="EndNoteBibliographyChar">
    <w:name w:val="EndNote Bibliography Char"/>
    <w:basedOn w:val="DefaultParagraphFont"/>
    <w:link w:val="EndNoteBibliography"/>
    <w:rsid w:val="00257264"/>
    <w:rPr>
      <w:rFonts w:ascii="Calibri" w:hAnsi="Calibri"/>
      <w:noProof/>
    </w:rPr>
  </w:style>
  <w:style w:type="paragraph" w:styleId="Title">
    <w:name w:val="Title"/>
    <w:basedOn w:val="Normal"/>
    <w:next w:val="Normal"/>
    <w:link w:val="TitleChar"/>
    <w:uiPriority w:val="99"/>
    <w:qFormat/>
    <w:rsid w:val="00C5608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99"/>
    <w:rsid w:val="00C56089"/>
    <w:rPr>
      <w:rFonts w:asciiTheme="majorHAnsi" w:eastAsiaTheme="majorEastAsia" w:hAnsiTheme="majorHAnsi" w:cstheme="majorBidi"/>
      <w:color w:val="17365D" w:themeColor="text2" w:themeShade="BF"/>
      <w:spacing w:val="5"/>
      <w:kern w:val="28"/>
      <w:sz w:val="52"/>
      <w:szCs w:val="52"/>
    </w:rPr>
  </w:style>
  <w:style w:type="paragraph" w:styleId="ListParagraph">
    <w:name w:val="List Paragraph"/>
    <w:basedOn w:val="Normal"/>
    <w:uiPriority w:val="99"/>
    <w:qFormat/>
    <w:rsid w:val="00FB4292"/>
    <w:pPr>
      <w:spacing w:after="0" w:line="240" w:lineRule="auto"/>
      <w:ind w:left="720"/>
      <w:contextualSpacing/>
    </w:pPr>
    <w:rPr>
      <w:rFonts w:ascii="Calibri" w:eastAsia="Calibri" w:hAnsi="Calibri" w:cs="Times New Roman"/>
    </w:rPr>
  </w:style>
  <w:style w:type="paragraph" w:customStyle="1" w:styleId="Default">
    <w:name w:val="Default"/>
    <w:uiPriority w:val="99"/>
    <w:rsid w:val="00FB4292"/>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DefaultParagraphFont"/>
    <w:uiPriority w:val="99"/>
    <w:rsid w:val="00243CED"/>
    <w:rPr>
      <w:rFonts w:cs="Times New Roman"/>
      <w:color w:val="0000FF"/>
      <w:u w:val="single"/>
    </w:rPr>
  </w:style>
  <w:style w:type="character" w:styleId="Strong">
    <w:name w:val="Strong"/>
    <w:basedOn w:val="DefaultParagraphFont"/>
    <w:uiPriority w:val="22"/>
    <w:qFormat/>
    <w:rsid w:val="003E4302"/>
    <w:rPr>
      <w:b/>
      <w:bCs/>
    </w:rPr>
  </w:style>
  <w:style w:type="character" w:customStyle="1" w:styleId="apple-converted-space">
    <w:name w:val="apple-converted-space"/>
    <w:basedOn w:val="DefaultParagraphFont"/>
    <w:rsid w:val="00526975"/>
  </w:style>
  <w:style w:type="character" w:styleId="Emphasis">
    <w:name w:val="Emphasis"/>
    <w:basedOn w:val="DefaultParagraphFont"/>
    <w:uiPriority w:val="20"/>
    <w:qFormat/>
    <w:rsid w:val="00526975"/>
    <w:rPr>
      <w:i/>
      <w:iCs/>
    </w:rPr>
  </w:style>
  <w:style w:type="paragraph" w:customStyle="1" w:styleId="contentstyle">
    <w:name w:val="contentstyle"/>
    <w:basedOn w:val="Normal"/>
    <w:rsid w:val="008274C0"/>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8274C0"/>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973AE2"/>
    <w:pPr>
      <w:tabs>
        <w:tab w:val="center" w:pos="4680"/>
        <w:tab w:val="right" w:pos="9360"/>
      </w:tabs>
      <w:spacing w:after="0" w:line="240" w:lineRule="auto"/>
    </w:pPr>
  </w:style>
  <w:style w:type="character" w:customStyle="1" w:styleId="HeaderChar">
    <w:name w:val="Header Char"/>
    <w:basedOn w:val="DefaultParagraphFont"/>
    <w:link w:val="Header"/>
    <w:uiPriority w:val="99"/>
    <w:rsid w:val="00973AE2"/>
  </w:style>
  <w:style w:type="paragraph" w:styleId="Footer">
    <w:name w:val="footer"/>
    <w:basedOn w:val="Normal"/>
    <w:link w:val="FooterChar"/>
    <w:uiPriority w:val="99"/>
    <w:unhideWhenUsed/>
    <w:rsid w:val="00973AE2"/>
    <w:pPr>
      <w:tabs>
        <w:tab w:val="center" w:pos="4680"/>
        <w:tab w:val="right" w:pos="9360"/>
      </w:tabs>
      <w:spacing w:after="0" w:line="240" w:lineRule="auto"/>
    </w:pPr>
  </w:style>
  <w:style w:type="character" w:customStyle="1" w:styleId="FooterChar">
    <w:name w:val="Footer Char"/>
    <w:basedOn w:val="DefaultParagraphFont"/>
    <w:link w:val="Footer"/>
    <w:uiPriority w:val="99"/>
    <w:rsid w:val="00973AE2"/>
  </w:style>
  <w:style w:type="paragraph" w:styleId="BalloonText">
    <w:name w:val="Balloon Text"/>
    <w:basedOn w:val="Normal"/>
    <w:link w:val="BalloonTextChar"/>
    <w:uiPriority w:val="99"/>
    <w:semiHidden/>
    <w:unhideWhenUsed/>
    <w:rsid w:val="009813F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813F7"/>
    <w:rPr>
      <w:rFonts w:ascii="Tahoma" w:hAnsi="Tahoma" w:cs="Tahoma"/>
      <w:sz w:val="16"/>
      <w:szCs w:val="16"/>
    </w:rPr>
  </w:style>
  <w:style w:type="character" w:styleId="CommentReference">
    <w:name w:val="annotation reference"/>
    <w:basedOn w:val="DefaultParagraphFont"/>
    <w:uiPriority w:val="99"/>
    <w:semiHidden/>
    <w:unhideWhenUsed/>
    <w:rsid w:val="009C456F"/>
    <w:rPr>
      <w:sz w:val="16"/>
      <w:szCs w:val="16"/>
    </w:rPr>
  </w:style>
  <w:style w:type="paragraph" w:styleId="CommentText">
    <w:name w:val="annotation text"/>
    <w:basedOn w:val="Normal"/>
    <w:link w:val="CommentTextChar"/>
    <w:uiPriority w:val="99"/>
    <w:semiHidden/>
    <w:unhideWhenUsed/>
    <w:rsid w:val="009C456F"/>
    <w:pPr>
      <w:spacing w:line="240" w:lineRule="auto"/>
    </w:pPr>
    <w:rPr>
      <w:sz w:val="20"/>
      <w:szCs w:val="20"/>
    </w:rPr>
  </w:style>
  <w:style w:type="character" w:customStyle="1" w:styleId="CommentTextChar">
    <w:name w:val="Comment Text Char"/>
    <w:basedOn w:val="DefaultParagraphFont"/>
    <w:link w:val="CommentText"/>
    <w:uiPriority w:val="99"/>
    <w:semiHidden/>
    <w:rsid w:val="009C456F"/>
    <w:rPr>
      <w:sz w:val="20"/>
      <w:szCs w:val="20"/>
    </w:rPr>
  </w:style>
  <w:style w:type="paragraph" w:styleId="CommentSubject">
    <w:name w:val="annotation subject"/>
    <w:basedOn w:val="CommentText"/>
    <w:next w:val="CommentText"/>
    <w:link w:val="CommentSubjectChar"/>
    <w:uiPriority w:val="99"/>
    <w:semiHidden/>
    <w:unhideWhenUsed/>
    <w:rsid w:val="009C456F"/>
    <w:rPr>
      <w:b/>
      <w:bCs/>
    </w:rPr>
  </w:style>
  <w:style w:type="character" w:customStyle="1" w:styleId="CommentSubjectChar">
    <w:name w:val="Comment Subject Char"/>
    <w:basedOn w:val="CommentTextChar"/>
    <w:link w:val="CommentSubject"/>
    <w:uiPriority w:val="99"/>
    <w:semiHidden/>
    <w:rsid w:val="009C456F"/>
    <w:rPr>
      <w:b/>
      <w:bCs/>
      <w:sz w:val="20"/>
      <w:szCs w:val="20"/>
    </w:rPr>
  </w:style>
  <w:style w:type="table" w:styleId="TableGrid">
    <w:name w:val="Table Grid"/>
    <w:basedOn w:val="TableNormal"/>
    <w:uiPriority w:val="59"/>
    <w:rsid w:val="006758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
    <w:name w:val="Light Shading1"/>
    <w:basedOn w:val="TableNormal"/>
    <w:uiPriority w:val="60"/>
    <w:rsid w:val="009847E4"/>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1">
    <w:name w:val="Light Shading - Accent 11"/>
    <w:basedOn w:val="TableNormal"/>
    <w:uiPriority w:val="60"/>
    <w:rsid w:val="009847E4"/>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List-Accent4">
    <w:name w:val="Light List Accent 4"/>
    <w:basedOn w:val="TableNormal"/>
    <w:uiPriority w:val="61"/>
    <w:rsid w:val="004C56DF"/>
    <w:pPr>
      <w:spacing w:after="0" w:line="240" w:lineRule="auto"/>
    </w:pPr>
    <w:rPr>
      <w:rFonts w:ascii="Times New Roman" w:eastAsia="Times New Roman" w:hAnsi="Times New Roman" w:cs="Times New Roman"/>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character" w:customStyle="1" w:styleId="PlainTextChar">
    <w:name w:val="Plain Text Char"/>
    <w:basedOn w:val="DefaultParagraphFont"/>
    <w:link w:val="PlainText"/>
    <w:uiPriority w:val="99"/>
    <w:semiHidden/>
    <w:rsid w:val="00E64D41"/>
    <w:rPr>
      <w:rFonts w:ascii="Consolas" w:hAnsi="Consolas"/>
      <w:sz w:val="21"/>
      <w:szCs w:val="21"/>
      <w:lang w:val="en-GB"/>
    </w:rPr>
  </w:style>
  <w:style w:type="paragraph" w:styleId="PlainText">
    <w:name w:val="Plain Text"/>
    <w:basedOn w:val="Normal"/>
    <w:link w:val="PlainTextChar"/>
    <w:uiPriority w:val="99"/>
    <w:semiHidden/>
    <w:unhideWhenUsed/>
    <w:rsid w:val="00E64D41"/>
    <w:pPr>
      <w:spacing w:after="0" w:line="240" w:lineRule="auto"/>
    </w:pPr>
    <w:rPr>
      <w:rFonts w:ascii="Consolas" w:hAnsi="Consolas"/>
      <w:sz w:val="21"/>
      <w:szCs w:val="21"/>
      <w:lang w:val="en-GB"/>
    </w:rPr>
  </w:style>
  <w:style w:type="table" w:customStyle="1" w:styleId="LightList-Accent11">
    <w:name w:val="Light List - Accent 11"/>
    <w:basedOn w:val="TableNormal"/>
    <w:uiPriority w:val="61"/>
    <w:rsid w:val="001455A3"/>
    <w:pPr>
      <w:spacing w:after="0" w:line="240" w:lineRule="auto"/>
    </w:pPr>
    <w:rPr>
      <w:lang w:val="en-GB"/>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NoSpacing">
    <w:name w:val="No Spacing"/>
    <w:uiPriority w:val="1"/>
    <w:qFormat/>
    <w:rsid w:val="001455A3"/>
    <w:pPr>
      <w:spacing w:after="0" w:line="240" w:lineRule="auto"/>
    </w:pPr>
  </w:style>
  <w:style w:type="character" w:styleId="FollowedHyperlink">
    <w:name w:val="FollowedHyperlink"/>
    <w:basedOn w:val="DefaultParagraphFont"/>
    <w:uiPriority w:val="99"/>
    <w:semiHidden/>
    <w:unhideWhenUsed/>
    <w:rsid w:val="0019332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5548786">
      <w:bodyDiv w:val="1"/>
      <w:marLeft w:val="0"/>
      <w:marRight w:val="0"/>
      <w:marTop w:val="0"/>
      <w:marBottom w:val="0"/>
      <w:divBdr>
        <w:top w:val="none" w:sz="0" w:space="0" w:color="auto"/>
        <w:left w:val="none" w:sz="0" w:space="0" w:color="auto"/>
        <w:bottom w:val="none" w:sz="0" w:space="0" w:color="auto"/>
        <w:right w:val="none" w:sz="0" w:space="0" w:color="auto"/>
      </w:divBdr>
    </w:div>
    <w:div w:id="462845809">
      <w:bodyDiv w:val="1"/>
      <w:marLeft w:val="0"/>
      <w:marRight w:val="0"/>
      <w:marTop w:val="0"/>
      <w:marBottom w:val="0"/>
      <w:divBdr>
        <w:top w:val="none" w:sz="0" w:space="0" w:color="auto"/>
        <w:left w:val="none" w:sz="0" w:space="0" w:color="auto"/>
        <w:bottom w:val="none" w:sz="0" w:space="0" w:color="auto"/>
        <w:right w:val="none" w:sz="0" w:space="0" w:color="auto"/>
      </w:divBdr>
      <w:divsChild>
        <w:div w:id="225578526">
          <w:marLeft w:val="0"/>
          <w:marRight w:val="0"/>
          <w:marTop w:val="0"/>
          <w:marBottom w:val="0"/>
          <w:divBdr>
            <w:top w:val="none" w:sz="0" w:space="0" w:color="auto"/>
            <w:left w:val="none" w:sz="0" w:space="0" w:color="auto"/>
            <w:bottom w:val="none" w:sz="0" w:space="0" w:color="auto"/>
            <w:right w:val="none" w:sz="0" w:space="0" w:color="auto"/>
          </w:divBdr>
        </w:div>
        <w:div w:id="230771199">
          <w:marLeft w:val="0"/>
          <w:marRight w:val="0"/>
          <w:marTop w:val="0"/>
          <w:marBottom w:val="0"/>
          <w:divBdr>
            <w:top w:val="none" w:sz="0" w:space="0" w:color="auto"/>
            <w:left w:val="none" w:sz="0" w:space="0" w:color="auto"/>
            <w:bottom w:val="none" w:sz="0" w:space="0" w:color="auto"/>
            <w:right w:val="none" w:sz="0" w:space="0" w:color="auto"/>
          </w:divBdr>
        </w:div>
        <w:div w:id="290794081">
          <w:marLeft w:val="0"/>
          <w:marRight w:val="0"/>
          <w:marTop w:val="0"/>
          <w:marBottom w:val="0"/>
          <w:divBdr>
            <w:top w:val="none" w:sz="0" w:space="0" w:color="auto"/>
            <w:left w:val="none" w:sz="0" w:space="0" w:color="auto"/>
            <w:bottom w:val="none" w:sz="0" w:space="0" w:color="auto"/>
            <w:right w:val="none" w:sz="0" w:space="0" w:color="auto"/>
          </w:divBdr>
        </w:div>
        <w:div w:id="497766532">
          <w:marLeft w:val="0"/>
          <w:marRight w:val="0"/>
          <w:marTop w:val="0"/>
          <w:marBottom w:val="0"/>
          <w:divBdr>
            <w:top w:val="none" w:sz="0" w:space="0" w:color="auto"/>
            <w:left w:val="none" w:sz="0" w:space="0" w:color="auto"/>
            <w:bottom w:val="none" w:sz="0" w:space="0" w:color="auto"/>
            <w:right w:val="none" w:sz="0" w:space="0" w:color="auto"/>
          </w:divBdr>
        </w:div>
        <w:div w:id="499471901">
          <w:marLeft w:val="0"/>
          <w:marRight w:val="0"/>
          <w:marTop w:val="0"/>
          <w:marBottom w:val="0"/>
          <w:divBdr>
            <w:top w:val="none" w:sz="0" w:space="0" w:color="auto"/>
            <w:left w:val="none" w:sz="0" w:space="0" w:color="auto"/>
            <w:bottom w:val="none" w:sz="0" w:space="0" w:color="auto"/>
            <w:right w:val="none" w:sz="0" w:space="0" w:color="auto"/>
          </w:divBdr>
        </w:div>
        <w:div w:id="940642813">
          <w:marLeft w:val="0"/>
          <w:marRight w:val="0"/>
          <w:marTop w:val="0"/>
          <w:marBottom w:val="0"/>
          <w:divBdr>
            <w:top w:val="none" w:sz="0" w:space="0" w:color="auto"/>
            <w:left w:val="none" w:sz="0" w:space="0" w:color="auto"/>
            <w:bottom w:val="none" w:sz="0" w:space="0" w:color="auto"/>
            <w:right w:val="none" w:sz="0" w:space="0" w:color="auto"/>
          </w:divBdr>
        </w:div>
        <w:div w:id="1179782166">
          <w:marLeft w:val="0"/>
          <w:marRight w:val="0"/>
          <w:marTop w:val="0"/>
          <w:marBottom w:val="0"/>
          <w:divBdr>
            <w:top w:val="none" w:sz="0" w:space="0" w:color="auto"/>
            <w:left w:val="none" w:sz="0" w:space="0" w:color="auto"/>
            <w:bottom w:val="none" w:sz="0" w:space="0" w:color="auto"/>
            <w:right w:val="none" w:sz="0" w:space="0" w:color="auto"/>
          </w:divBdr>
        </w:div>
        <w:div w:id="1333146187">
          <w:marLeft w:val="0"/>
          <w:marRight w:val="0"/>
          <w:marTop w:val="0"/>
          <w:marBottom w:val="0"/>
          <w:divBdr>
            <w:top w:val="none" w:sz="0" w:space="0" w:color="auto"/>
            <w:left w:val="none" w:sz="0" w:space="0" w:color="auto"/>
            <w:bottom w:val="none" w:sz="0" w:space="0" w:color="auto"/>
            <w:right w:val="none" w:sz="0" w:space="0" w:color="auto"/>
          </w:divBdr>
        </w:div>
        <w:div w:id="1420516656">
          <w:marLeft w:val="0"/>
          <w:marRight w:val="0"/>
          <w:marTop w:val="0"/>
          <w:marBottom w:val="0"/>
          <w:divBdr>
            <w:top w:val="none" w:sz="0" w:space="0" w:color="auto"/>
            <w:left w:val="none" w:sz="0" w:space="0" w:color="auto"/>
            <w:bottom w:val="none" w:sz="0" w:space="0" w:color="auto"/>
            <w:right w:val="none" w:sz="0" w:space="0" w:color="auto"/>
          </w:divBdr>
        </w:div>
        <w:div w:id="1590121366">
          <w:marLeft w:val="0"/>
          <w:marRight w:val="0"/>
          <w:marTop w:val="0"/>
          <w:marBottom w:val="0"/>
          <w:divBdr>
            <w:top w:val="none" w:sz="0" w:space="0" w:color="auto"/>
            <w:left w:val="none" w:sz="0" w:space="0" w:color="auto"/>
            <w:bottom w:val="none" w:sz="0" w:space="0" w:color="auto"/>
            <w:right w:val="none" w:sz="0" w:space="0" w:color="auto"/>
          </w:divBdr>
        </w:div>
        <w:div w:id="1654485558">
          <w:marLeft w:val="0"/>
          <w:marRight w:val="0"/>
          <w:marTop w:val="0"/>
          <w:marBottom w:val="0"/>
          <w:divBdr>
            <w:top w:val="none" w:sz="0" w:space="0" w:color="auto"/>
            <w:left w:val="none" w:sz="0" w:space="0" w:color="auto"/>
            <w:bottom w:val="none" w:sz="0" w:space="0" w:color="auto"/>
            <w:right w:val="none" w:sz="0" w:space="0" w:color="auto"/>
          </w:divBdr>
        </w:div>
        <w:div w:id="1987851710">
          <w:marLeft w:val="0"/>
          <w:marRight w:val="0"/>
          <w:marTop w:val="0"/>
          <w:marBottom w:val="0"/>
          <w:divBdr>
            <w:top w:val="none" w:sz="0" w:space="0" w:color="auto"/>
            <w:left w:val="none" w:sz="0" w:space="0" w:color="auto"/>
            <w:bottom w:val="none" w:sz="0" w:space="0" w:color="auto"/>
            <w:right w:val="none" w:sz="0" w:space="0" w:color="auto"/>
          </w:divBdr>
        </w:div>
      </w:divsChild>
    </w:div>
    <w:div w:id="572349864">
      <w:bodyDiv w:val="1"/>
      <w:marLeft w:val="0"/>
      <w:marRight w:val="0"/>
      <w:marTop w:val="0"/>
      <w:marBottom w:val="0"/>
      <w:divBdr>
        <w:top w:val="none" w:sz="0" w:space="0" w:color="auto"/>
        <w:left w:val="none" w:sz="0" w:space="0" w:color="auto"/>
        <w:bottom w:val="none" w:sz="0" w:space="0" w:color="auto"/>
        <w:right w:val="none" w:sz="0" w:space="0" w:color="auto"/>
      </w:divBdr>
      <w:divsChild>
        <w:div w:id="66805770">
          <w:marLeft w:val="0"/>
          <w:marRight w:val="0"/>
          <w:marTop w:val="0"/>
          <w:marBottom w:val="0"/>
          <w:divBdr>
            <w:top w:val="none" w:sz="0" w:space="0" w:color="auto"/>
            <w:left w:val="none" w:sz="0" w:space="0" w:color="auto"/>
            <w:bottom w:val="none" w:sz="0" w:space="0" w:color="auto"/>
            <w:right w:val="none" w:sz="0" w:space="0" w:color="auto"/>
          </w:divBdr>
        </w:div>
        <w:div w:id="110561917">
          <w:marLeft w:val="0"/>
          <w:marRight w:val="0"/>
          <w:marTop w:val="0"/>
          <w:marBottom w:val="0"/>
          <w:divBdr>
            <w:top w:val="none" w:sz="0" w:space="0" w:color="auto"/>
            <w:left w:val="none" w:sz="0" w:space="0" w:color="auto"/>
            <w:bottom w:val="none" w:sz="0" w:space="0" w:color="auto"/>
            <w:right w:val="none" w:sz="0" w:space="0" w:color="auto"/>
          </w:divBdr>
        </w:div>
        <w:div w:id="838617921">
          <w:marLeft w:val="0"/>
          <w:marRight w:val="0"/>
          <w:marTop w:val="0"/>
          <w:marBottom w:val="0"/>
          <w:divBdr>
            <w:top w:val="none" w:sz="0" w:space="0" w:color="auto"/>
            <w:left w:val="none" w:sz="0" w:space="0" w:color="auto"/>
            <w:bottom w:val="none" w:sz="0" w:space="0" w:color="auto"/>
            <w:right w:val="none" w:sz="0" w:space="0" w:color="auto"/>
          </w:divBdr>
        </w:div>
        <w:div w:id="1448158410">
          <w:marLeft w:val="0"/>
          <w:marRight w:val="0"/>
          <w:marTop w:val="0"/>
          <w:marBottom w:val="0"/>
          <w:divBdr>
            <w:top w:val="none" w:sz="0" w:space="0" w:color="auto"/>
            <w:left w:val="none" w:sz="0" w:space="0" w:color="auto"/>
            <w:bottom w:val="none" w:sz="0" w:space="0" w:color="auto"/>
            <w:right w:val="none" w:sz="0" w:space="0" w:color="auto"/>
          </w:divBdr>
        </w:div>
        <w:div w:id="1734082804">
          <w:marLeft w:val="0"/>
          <w:marRight w:val="0"/>
          <w:marTop w:val="0"/>
          <w:marBottom w:val="0"/>
          <w:divBdr>
            <w:top w:val="none" w:sz="0" w:space="0" w:color="auto"/>
            <w:left w:val="none" w:sz="0" w:space="0" w:color="auto"/>
            <w:bottom w:val="none" w:sz="0" w:space="0" w:color="auto"/>
            <w:right w:val="none" w:sz="0" w:space="0" w:color="auto"/>
          </w:divBdr>
        </w:div>
        <w:div w:id="1966304214">
          <w:marLeft w:val="0"/>
          <w:marRight w:val="0"/>
          <w:marTop w:val="0"/>
          <w:marBottom w:val="0"/>
          <w:divBdr>
            <w:top w:val="none" w:sz="0" w:space="0" w:color="auto"/>
            <w:left w:val="none" w:sz="0" w:space="0" w:color="auto"/>
            <w:bottom w:val="none" w:sz="0" w:space="0" w:color="auto"/>
            <w:right w:val="none" w:sz="0" w:space="0" w:color="auto"/>
          </w:divBdr>
        </w:div>
      </w:divsChild>
    </w:div>
    <w:div w:id="590166578">
      <w:bodyDiv w:val="1"/>
      <w:marLeft w:val="0"/>
      <w:marRight w:val="0"/>
      <w:marTop w:val="0"/>
      <w:marBottom w:val="0"/>
      <w:divBdr>
        <w:top w:val="none" w:sz="0" w:space="0" w:color="auto"/>
        <w:left w:val="none" w:sz="0" w:space="0" w:color="auto"/>
        <w:bottom w:val="none" w:sz="0" w:space="0" w:color="auto"/>
        <w:right w:val="none" w:sz="0" w:space="0" w:color="auto"/>
      </w:divBdr>
    </w:div>
    <w:div w:id="679889338">
      <w:bodyDiv w:val="1"/>
      <w:marLeft w:val="0"/>
      <w:marRight w:val="0"/>
      <w:marTop w:val="0"/>
      <w:marBottom w:val="0"/>
      <w:divBdr>
        <w:top w:val="none" w:sz="0" w:space="0" w:color="auto"/>
        <w:left w:val="none" w:sz="0" w:space="0" w:color="auto"/>
        <w:bottom w:val="none" w:sz="0" w:space="0" w:color="auto"/>
        <w:right w:val="none" w:sz="0" w:space="0" w:color="auto"/>
      </w:divBdr>
    </w:div>
    <w:div w:id="708453992">
      <w:bodyDiv w:val="1"/>
      <w:marLeft w:val="0"/>
      <w:marRight w:val="0"/>
      <w:marTop w:val="0"/>
      <w:marBottom w:val="0"/>
      <w:divBdr>
        <w:top w:val="none" w:sz="0" w:space="0" w:color="auto"/>
        <w:left w:val="none" w:sz="0" w:space="0" w:color="auto"/>
        <w:bottom w:val="none" w:sz="0" w:space="0" w:color="auto"/>
        <w:right w:val="none" w:sz="0" w:space="0" w:color="auto"/>
      </w:divBdr>
    </w:div>
    <w:div w:id="762609107">
      <w:bodyDiv w:val="1"/>
      <w:marLeft w:val="0"/>
      <w:marRight w:val="0"/>
      <w:marTop w:val="0"/>
      <w:marBottom w:val="0"/>
      <w:divBdr>
        <w:top w:val="none" w:sz="0" w:space="0" w:color="auto"/>
        <w:left w:val="none" w:sz="0" w:space="0" w:color="auto"/>
        <w:bottom w:val="none" w:sz="0" w:space="0" w:color="auto"/>
        <w:right w:val="none" w:sz="0" w:space="0" w:color="auto"/>
      </w:divBdr>
    </w:div>
    <w:div w:id="857814561">
      <w:bodyDiv w:val="1"/>
      <w:marLeft w:val="0"/>
      <w:marRight w:val="0"/>
      <w:marTop w:val="0"/>
      <w:marBottom w:val="0"/>
      <w:divBdr>
        <w:top w:val="none" w:sz="0" w:space="0" w:color="auto"/>
        <w:left w:val="none" w:sz="0" w:space="0" w:color="auto"/>
        <w:bottom w:val="none" w:sz="0" w:space="0" w:color="auto"/>
        <w:right w:val="none" w:sz="0" w:space="0" w:color="auto"/>
      </w:divBdr>
    </w:div>
    <w:div w:id="947085843">
      <w:bodyDiv w:val="1"/>
      <w:marLeft w:val="0"/>
      <w:marRight w:val="0"/>
      <w:marTop w:val="0"/>
      <w:marBottom w:val="0"/>
      <w:divBdr>
        <w:top w:val="none" w:sz="0" w:space="0" w:color="auto"/>
        <w:left w:val="none" w:sz="0" w:space="0" w:color="auto"/>
        <w:bottom w:val="none" w:sz="0" w:space="0" w:color="auto"/>
        <w:right w:val="none" w:sz="0" w:space="0" w:color="auto"/>
      </w:divBdr>
    </w:div>
    <w:div w:id="1179198774">
      <w:bodyDiv w:val="1"/>
      <w:marLeft w:val="0"/>
      <w:marRight w:val="0"/>
      <w:marTop w:val="0"/>
      <w:marBottom w:val="0"/>
      <w:divBdr>
        <w:top w:val="none" w:sz="0" w:space="0" w:color="auto"/>
        <w:left w:val="none" w:sz="0" w:space="0" w:color="auto"/>
        <w:bottom w:val="none" w:sz="0" w:space="0" w:color="auto"/>
        <w:right w:val="none" w:sz="0" w:space="0" w:color="auto"/>
      </w:divBdr>
    </w:div>
    <w:div w:id="1228960365">
      <w:bodyDiv w:val="1"/>
      <w:marLeft w:val="0"/>
      <w:marRight w:val="0"/>
      <w:marTop w:val="0"/>
      <w:marBottom w:val="0"/>
      <w:divBdr>
        <w:top w:val="none" w:sz="0" w:space="0" w:color="auto"/>
        <w:left w:val="none" w:sz="0" w:space="0" w:color="auto"/>
        <w:bottom w:val="none" w:sz="0" w:space="0" w:color="auto"/>
        <w:right w:val="none" w:sz="0" w:space="0" w:color="auto"/>
      </w:divBdr>
      <w:divsChild>
        <w:div w:id="696270386">
          <w:marLeft w:val="0"/>
          <w:marRight w:val="0"/>
          <w:marTop w:val="0"/>
          <w:marBottom w:val="0"/>
          <w:divBdr>
            <w:top w:val="none" w:sz="0" w:space="0" w:color="auto"/>
            <w:left w:val="none" w:sz="0" w:space="0" w:color="auto"/>
            <w:bottom w:val="none" w:sz="0" w:space="0" w:color="auto"/>
            <w:right w:val="none" w:sz="0" w:space="0" w:color="auto"/>
          </w:divBdr>
        </w:div>
        <w:div w:id="1814178473">
          <w:marLeft w:val="0"/>
          <w:marRight w:val="0"/>
          <w:marTop w:val="0"/>
          <w:marBottom w:val="0"/>
          <w:divBdr>
            <w:top w:val="none" w:sz="0" w:space="0" w:color="auto"/>
            <w:left w:val="none" w:sz="0" w:space="0" w:color="auto"/>
            <w:bottom w:val="none" w:sz="0" w:space="0" w:color="auto"/>
            <w:right w:val="none" w:sz="0" w:space="0" w:color="auto"/>
          </w:divBdr>
        </w:div>
        <w:div w:id="769088598">
          <w:marLeft w:val="0"/>
          <w:marRight w:val="0"/>
          <w:marTop w:val="0"/>
          <w:marBottom w:val="0"/>
          <w:divBdr>
            <w:top w:val="none" w:sz="0" w:space="0" w:color="auto"/>
            <w:left w:val="none" w:sz="0" w:space="0" w:color="auto"/>
            <w:bottom w:val="none" w:sz="0" w:space="0" w:color="auto"/>
            <w:right w:val="none" w:sz="0" w:space="0" w:color="auto"/>
          </w:divBdr>
        </w:div>
        <w:div w:id="1460951356">
          <w:marLeft w:val="0"/>
          <w:marRight w:val="0"/>
          <w:marTop w:val="0"/>
          <w:marBottom w:val="0"/>
          <w:divBdr>
            <w:top w:val="none" w:sz="0" w:space="0" w:color="auto"/>
            <w:left w:val="none" w:sz="0" w:space="0" w:color="auto"/>
            <w:bottom w:val="none" w:sz="0" w:space="0" w:color="auto"/>
            <w:right w:val="none" w:sz="0" w:space="0" w:color="auto"/>
          </w:divBdr>
        </w:div>
        <w:div w:id="2007783116">
          <w:marLeft w:val="0"/>
          <w:marRight w:val="0"/>
          <w:marTop w:val="0"/>
          <w:marBottom w:val="0"/>
          <w:divBdr>
            <w:top w:val="none" w:sz="0" w:space="0" w:color="auto"/>
            <w:left w:val="none" w:sz="0" w:space="0" w:color="auto"/>
            <w:bottom w:val="none" w:sz="0" w:space="0" w:color="auto"/>
            <w:right w:val="none" w:sz="0" w:space="0" w:color="auto"/>
          </w:divBdr>
        </w:div>
        <w:div w:id="373846271">
          <w:marLeft w:val="0"/>
          <w:marRight w:val="0"/>
          <w:marTop w:val="0"/>
          <w:marBottom w:val="0"/>
          <w:divBdr>
            <w:top w:val="none" w:sz="0" w:space="0" w:color="auto"/>
            <w:left w:val="none" w:sz="0" w:space="0" w:color="auto"/>
            <w:bottom w:val="none" w:sz="0" w:space="0" w:color="auto"/>
            <w:right w:val="none" w:sz="0" w:space="0" w:color="auto"/>
          </w:divBdr>
        </w:div>
        <w:div w:id="478963937">
          <w:marLeft w:val="0"/>
          <w:marRight w:val="0"/>
          <w:marTop w:val="0"/>
          <w:marBottom w:val="0"/>
          <w:divBdr>
            <w:top w:val="none" w:sz="0" w:space="0" w:color="auto"/>
            <w:left w:val="none" w:sz="0" w:space="0" w:color="auto"/>
            <w:bottom w:val="none" w:sz="0" w:space="0" w:color="auto"/>
            <w:right w:val="none" w:sz="0" w:space="0" w:color="auto"/>
          </w:divBdr>
        </w:div>
        <w:div w:id="717238482">
          <w:marLeft w:val="0"/>
          <w:marRight w:val="0"/>
          <w:marTop w:val="0"/>
          <w:marBottom w:val="0"/>
          <w:divBdr>
            <w:top w:val="none" w:sz="0" w:space="0" w:color="auto"/>
            <w:left w:val="none" w:sz="0" w:space="0" w:color="auto"/>
            <w:bottom w:val="none" w:sz="0" w:space="0" w:color="auto"/>
            <w:right w:val="none" w:sz="0" w:space="0" w:color="auto"/>
          </w:divBdr>
        </w:div>
        <w:div w:id="178469643">
          <w:marLeft w:val="0"/>
          <w:marRight w:val="0"/>
          <w:marTop w:val="0"/>
          <w:marBottom w:val="0"/>
          <w:divBdr>
            <w:top w:val="none" w:sz="0" w:space="0" w:color="auto"/>
            <w:left w:val="none" w:sz="0" w:space="0" w:color="auto"/>
            <w:bottom w:val="none" w:sz="0" w:space="0" w:color="auto"/>
            <w:right w:val="none" w:sz="0" w:space="0" w:color="auto"/>
          </w:divBdr>
        </w:div>
        <w:div w:id="647397294">
          <w:marLeft w:val="0"/>
          <w:marRight w:val="0"/>
          <w:marTop w:val="0"/>
          <w:marBottom w:val="0"/>
          <w:divBdr>
            <w:top w:val="none" w:sz="0" w:space="0" w:color="auto"/>
            <w:left w:val="none" w:sz="0" w:space="0" w:color="auto"/>
            <w:bottom w:val="none" w:sz="0" w:space="0" w:color="auto"/>
            <w:right w:val="none" w:sz="0" w:space="0" w:color="auto"/>
          </w:divBdr>
        </w:div>
        <w:div w:id="1628585590">
          <w:marLeft w:val="0"/>
          <w:marRight w:val="0"/>
          <w:marTop w:val="0"/>
          <w:marBottom w:val="0"/>
          <w:divBdr>
            <w:top w:val="none" w:sz="0" w:space="0" w:color="auto"/>
            <w:left w:val="none" w:sz="0" w:space="0" w:color="auto"/>
            <w:bottom w:val="none" w:sz="0" w:space="0" w:color="auto"/>
            <w:right w:val="none" w:sz="0" w:space="0" w:color="auto"/>
          </w:divBdr>
        </w:div>
        <w:div w:id="1253052676">
          <w:marLeft w:val="0"/>
          <w:marRight w:val="0"/>
          <w:marTop w:val="0"/>
          <w:marBottom w:val="0"/>
          <w:divBdr>
            <w:top w:val="none" w:sz="0" w:space="0" w:color="auto"/>
            <w:left w:val="none" w:sz="0" w:space="0" w:color="auto"/>
            <w:bottom w:val="none" w:sz="0" w:space="0" w:color="auto"/>
            <w:right w:val="none" w:sz="0" w:space="0" w:color="auto"/>
          </w:divBdr>
        </w:div>
        <w:div w:id="1638946702">
          <w:marLeft w:val="0"/>
          <w:marRight w:val="0"/>
          <w:marTop w:val="0"/>
          <w:marBottom w:val="0"/>
          <w:divBdr>
            <w:top w:val="none" w:sz="0" w:space="0" w:color="auto"/>
            <w:left w:val="none" w:sz="0" w:space="0" w:color="auto"/>
            <w:bottom w:val="none" w:sz="0" w:space="0" w:color="auto"/>
            <w:right w:val="none" w:sz="0" w:space="0" w:color="auto"/>
          </w:divBdr>
        </w:div>
        <w:div w:id="393087559">
          <w:marLeft w:val="0"/>
          <w:marRight w:val="0"/>
          <w:marTop w:val="0"/>
          <w:marBottom w:val="0"/>
          <w:divBdr>
            <w:top w:val="none" w:sz="0" w:space="0" w:color="auto"/>
            <w:left w:val="none" w:sz="0" w:space="0" w:color="auto"/>
            <w:bottom w:val="none" w:sz="0" w:space="0" w:color="auto"/>
            <w:right w:val="none" w:sz="0" w:space="0" w:color="auto"/>
          </w:divBdr>
        </w:div>
      </w:divsChild>
    </w:div>
    <w:div w:id="1275165468">
      <w:bodyDiv w:val="1"/>
      <w:marLeft w:val="0"/>
      <w:marRight w:val="0"/>
      <w:marTop w:val="0"/>
      <w:marBottom w:val="0"/>
      <w:divBdr>
        <w:top w:val="none" w:sz="0" w:space="0" w:color="auto"/>
        <w:left w:val="none" w:sz="0" w:space="0" w:color="auto"/>
        <w:bottom w:val="none" w:sz="0" w:space="0" w:color="auto"/>
        <w:right w:val="none" w:sz="0" w:space="0" w:color="auto"/>
      </w:divBdr>
    </w:div>
    <w:div w:id="1309170612">
      <w:bodyDiv w:val="1"/>
      <w:marLeft w:val="0"/>
      <w:marRight w:val="0"/>
      <w:marTop w:val="0"/>
      <w:marBottom w:val="0"/>
      <w:divBdr>
        <w:top w:val="none" w:sz="0" w:space="0" w:color="auto"/>
        <w:left w:val="none" w:sz="0" w:space="0" w:color="auto"/>
        <w:bottom w:val="none" w:sz="0" w:space="0" w:color="auto"/>
        <w:right w:val="none" w:sz="0" w:space="0" w:color="auto"/>
      </w:divBdr>
    </w:div>
    <w:div w:id="1568033775">
      <w:bodyDiv w:val="1"/>
      <w:marLeft w:val="0"/>
      <w:marRight w:val="0"/>
      <w:marTop w:val="0"/>
      <w:marBottom w:val="0"/>
      <w:divBdr>
        <w:top w:val="none" w:sz="0" w:space="0" w:color="auto"/>
        <w:left w:val="none" w:sz="0" w:space="0" w:color="auto"/>
        <w:bottom w:val="none" w:sz="0" w:space="0" w:color="auto"/>
        <w:right w:val="none" w:sz="0" w:space="0" w:color="auto"/>
      </w:divBdr>
    </w:div>
    <w:div w:id="1766923040">
      <w:bodyDiv w:val="1"/>
      <w:marLeft w:val="0"/>
      <w:marRight w:val="0"/>
      <w:marTop w:val="0"/>
      <w:marBottom w:val="0"/>
      <w:divBdr>
        <w:top w:val="none" w:sz="0" w:space="0" w:color="auto"/>
        <w:left w:val="none" w:sz="0" w:space="0" w:color="auto"/>
        <w:bottom w:val="none" w:sz="0" w:space="0" w:color="auto"/>
        <w:right w:val="none" w:sz="0" w:space="0" w:color="auto"/>
      </w:divBdr>
    </w:div>
    <w:div w:id="1936785730">
      <w:bodyDiv w:val="1"/>
      <w:marLeft w:val="0"/>
      <w:marRight w:val="0"/>
      <w:marTop w:val="0"/>
      <w:marBottom w:val="0"/>
      <w:divBdr>
        <w:top w:val="none" w:sz="0" w:space="0" w:color="auto"/>
        <w:left w:val="none" w:sz="0" w:space="0" w:color="auto"/>
        <w:bottom w:val="none" w:sz="0" w:space="0" w:color="auto"/>
        <w:right w:val="none" w:sz="0" w:space="0" w:color="auto"/>
      </w:divBdr>
    </w:div>
    <w:div w:id="20416607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hcup-us.ahrq.gov/db/vars/sedddistnote.jsp?var=nchronic" TargetMode="External"/><Relationship Id="rId21" Type="http://schemas.openxmlformats.org/officeDocument/2006/relationships/hyperlink" Target="https://www.hcup-us.ahrq.gov/db/vars/sedddistnote.jsp?var=aweekend" TargetMode="External"/><Relationship Id="rId42" Type="http://schemas.openxmlformats.org/officeDocument/2006/relationships/hyperlink" Target="https://www.hcup-us.ahrq.gov/db/vars/sedddistnote.jsp?var=chronn" TargetMode="External"/><Relationship Id="rId63" Type="http://schemas.openxmlformats.org/officeDocument/2006/relationships/hyperlink" Target="https://www.hcup-us.ahrq.gov/db/vars/sedddistnote.jsp?var=dxmccsn" TargetMode="External"/><Relationship Id="rId84" Type="http://schemas.openxmlformats.org/officeDocument/2006/relationships/hyperlink" Target="https://www.hcup-us.ahrq.gov/db/vars/sedddistnote.jsp?var=injury_cut" TargetMode="External"/><Relationship Id="rId138" Type="http://schemas.openxmlformats.org/officeDocument/2006/relationships/hyperlink" Target="https://www.hcup-us.ahrq.gov/db/vars/sedddistnote.jsp?var=pl_cbsa" TargetMode="External"/><Relationship Id="rId159" Type="http://schemas.openxmlformats.org/officeDocument/2006/relationships/hyperlink" Target="https://www.hcup-us.ahrq.gov/db/vars/sedddistnote.jsp?var=pstco2" TargetMode="External"/><Relationship Id="rId170" Type="http://schemas.openxmlformats.org/officeDocument/2006/relationships/hyperlink" Target="https://www.hcup-us.ahrq.gov/db/vars/sedddistnote.jsp?var=split_iped" TargetMode="External"/><Relationship Id="rId191" Type="http://schemas.openxmlformats.org/officeDocument/2006/relationships/hyperlink" Target="https://www.hcup-us.ahrq.gov/db/vars/sedddistnote.jsp?var=u_lithotripsy" TargetMode="External"/><Relationship Id="rId205" Type="http://schemas.openxmlformats.org/officeDocument/2006/relationships/hyperlink" Target="https://www.hcup-us.ahrq.gov/db/vars/sedddistnote.jsp?var=u_resptherapy" TargetMode="External"/><Relationship Id="rId226" Type="http://schemas.openxmlformats.org/officeDocument/2006/relationships/hyperlink" Target="https://www.hcup-us.ahrq.gov/tools_software.jsp" TargetMode="External"/><Relationship Id="rId247" Type="http://schemas.openxmlformats.org/officeDocument/2006/relationships/hyperlink" Target="https://www.hcup-us.ahrq.gov/db/nation/neds/nedsdbdocumentation.jsp" TargetMode="External"/><Relationship Id="rId107" Type="http://schemas.openxmlformats.org/officeDocument/2006/relationships/hyperlink" Target="https://www.hcup-us.ahrq.gov/db/vars/sedddistnote.jsp?var=mdnum3_r" TargetMode="External"/><Relationship Id="rId268" Type="http://schemas.openxmlformats.org/officeDocument/2006/relationships/hyperlink" Target="https://www.cms.gov/Medicare/Coding/ICD9ProviderDiagnosticCodes/codes.html" TargetMode="External"/><Relationship Id="rId11" Type="http://schemas.openxmlformats.org/officeDocument/2006/relationships/hyperlink" Target="http://www.nlm.nih.gov/" TargetMode="External"/><Relationship Id="rId32" Type="http://schemas.openxmlformats.org/officeDocument/2006/relationships/hyperlink" Target="https://www.hcup-us.ahrq.gov/db/vars/sedddistnote.jsp?var=apc" TargetMode="External"/><Relationship Id="rId53" Type="http://schemas.openxmlformats.org/officeDocument/2006/relationships/hyperlink" Target="https://www.hcup-us.ahrq.gov/db/vars/sedddistnote.jsp?var=died" TargetMode="External"/><Relationship Id="rId74" Type="http://schemas.openxmlformats.org/officeDocument/2006/relationships/hyperlink" Target="https://www.hcup-us.ahrq.gov/db/vars/sedddistnote.jsp?var=hcup_ed" TargetMode="External"/><Relationship Id="rId128" Type="http://schemas.openxmlformats.org/officeDocument/2006/relationships/hyperlink" Target="https://www.hcup-us.ahrq.gov/db/vars/sedddistnote.jsp?var=os_time" TargetMode="External"/><Relationship Id="rId149" Type="http://schemas.openxmlformats.org/officeDocument/2006/relationships/hyperlink" Target="https://www.hcup-us.ahrq.gov/db/vars/sedddistnote.jsp?var=prccsn" TargetMode="External"/><Relationship Id="rId5" Type="http://schemas.openxmlformats.org/officeDocument/2006/relationships/settings" Target="settings.xml"/><Relationship Id="rId95" Type="http://schemas.openxmlformats.org/officeDocument/2006/relationships/hyperlink" Target="https://www.hcup-us.ahrq.gov/db/vars/sedddistnote.jsp?var=intent_assault" TargetMode="External"/><Relationship Id="rId160" Type="http://schemas.openxmlformats.org/officeDocument/2006/relationships/hyperlink" Target="https://www.hcup-us.ahrq.gov/db/vars/sedddistnote.jsp?var=pointoforiginub04" TargetMode="External"/><Relationship Id="rId181" Type="http://schemas.openxmlformats.org/officeDocument/2006/relationships/hyperlink" Target="https://www.hcup-us.ahrq.gov/db/vars/sedddistnote.jsp?var=u_ccu" TargetMode="External"/><Relationship Id="rId216" Type="http://schemas.openxmlformats.org/officeDocument/2006/relationships/hyperlink" Target="https://www.astdd.org/docs/ed-project-icd9-icd-10-conversion-table-july-6-2017.xlsx" TargetMode="External"/><Relationship Id="rId237" Type="http://schemas.openxmlformats.org/officeDocument/2006/relationships/hyperlink" Target="https://www.hcup-us.ahrq.gov/tech_assist/centdist.jsp" TargetMode="External"/><Relationship Id="rId258" Type="http://schemas.openxmlformats.org/officeDocument/2006/relationships/hyperlink" Target="https://www.hcup-us.ahrq.gov/reports/spotlights.jsp" TargetMode="External"/><Relationship Id="rId22" Type="http://schemas.openxmlformats.org/officeDocument/2006/relationships/hyperlink" Target="https://www.hcup-us.ahrq.gov/db/vars/sedddistnote.jsp?var=zipinc_qrtl" TargetMode="External"/><Relationship Id="rId43" Type="http://schemas.openxmlformats.org/officeDocument/2006/relationships/hyperlink" Target="https://www.hcup-us.ahrq.gov/db/vars/sedddistnote.jsp?var=community_nonrehab_nonltac" TargetMode="External"/><Relationship Id="rId64" Type="http://schemas.openxmlformats.org/officeDocument/2006/relationships/hyperlink" Target="https://www.hcup-us.ahrq.gov/db/vars/sedddistnote.jsp?var=dxpoan" TargetMode="External"/><Relationship Id="rId118" Type="http://schemas.openxmlformats.org/officeDocument/2006/relationships/hyperlink" Target="https://www.hcup-us.ahrq.gov/db/vars/sedddistnote.jsp?var=ncpt" TargetMode="External"/><Relationship Id="rId139" Type="http://schemas.openxmlformats.org/officeDocument/2006/relationships/hyperlink" Target="https://www.hcup-us.ahrq.gov/db/vars/sedddistnote.jsp?var=pl_nchs" TargetMode="External"/><Relationship Id="rId85" Type="http://schemas.openxmlformats.org/officeDocument/2006/relationships/hyperlink" Target="https://www.hcup-us.ahrq.gov/db/vars/sedddistnote.jsp?var=injury_drown" TargetMode="External"/><Relationship Id="rId150" Type="http://schemas.openxmlformats.org/officeDocument/2006/relationships/hyperlink" Target="https://www.hcup-us.ahrq.gov/db/vars/sedddistnote.jsp?var=prdayn" TargetMode="External"/><Relationship Id="rId171" Type="http://schemas.openxmlformats.org/officeDocument/2006/relationships/hyperlink" Target="https://www.hcup-us.ahrq.gov/db/vars/sedddistnote.jsp?var=state_as" TargetMode="External"/><Relationship Id="rId192" Type="http://schemas.openxmlformats.org/officeDocument/2006/relationships/hyperlink" Target="https://www.hcup-us.ahrq.gov/db/vars/sedddistnote.jsp?var=u_mhsa" TargetMode="External"/><Relationship Id="rId206" Type="http://schemas.openxmlformats.org/officeDocument/2006/relationships/hyperlink" Target="https://www.hcup-us.ahrq.gov/db/vars/sedddistnote.jsp?var=u_speechtherapy" TargetMode="External"/><Relationship Id="rId227" Type="http://schemas.openxmlformats.org/officeDocument/2006/relationships/hyperlink" Target="https://www.hcup-us.ahrq.gov/db/state/sedddist/Introduction_to_SEDD.pdf" TargetMode="External"/><Relationship Id="rId248" Type="http://schemas.openxmlformats.org/officeDocument/2006/relationships/hyperlink" Target="https://www.hcup-us.ahrq.gov/db/nation/neds/NEDS2014Introduction.pdf" TargetMode="External"/><Relationship Id="rId269" Type="http://schemas.openxmlformats.org/officeDocument/2006/relationships/hyperlink" Target="https://www.hcup-us.ahrq.gov/db/state/sedddbdocumentation.jsp" TargetMode="External"/><Relationship Id="rId12" Type="http://schemas.openxmlformats.org/officeDocument/2006/relationships/hyperlink" Target="https://www2.census.gov/programs-surveys/popest/tables/2010-2016/state/totals/nst-est2016-01.xlsx" TargetMode="External"/><Relationship Id="rId33" Type="http://schemas.openxmlformats.org/officeDocument/2006/relationships/hyperlink" Target="https://www.hcup-us.ahrq.gov/db/vars/sedddistnote.jsp?var=atype" TargetMode="External"/><Relationship Id="rId108" Type="http://schemas.openxmlformats.org/officeDocument/2006/relationships/hyperlink" Target="https://www.hcup-us.ahrq.gov/db/vars/sedddistnote.jsp?var=mdnum4_r" TargetMode="External"/><Relationship Id="rId129" Type="http://schemas.openxmlformats.org/officeDocument/2006/relationships/hyperlink" Target="https://www.hcup-us.ahrq.gov/db/vars/sedddistnote.jsp?var=pay1" TargetMode="External"/><Relationship Id="rId54" Type="http://schemas.openxmlformats.org/officeDocument/2006/relationships/hyperlink" Target="https://www.hcup-us.ahrq.gov/db/vars/sedddistnote.jsp?var=dispub04" TargetMode="External"/><Relationship Id="rId75" Type="http://schemas.openxmlformats.org/officeDocument/2006/relationships/hyperlink" Target="https://www.hcup-us.ahrq.gov/db/vars/sedddistnote.jsp?var=hcup_os" TargetMode="External"/><Relationship Id="rId96" Type="http://schemas.openxmlformats.org/officeDocument/2006/relationships/hyperlink" Target="https://www.hcup-us.ahrq.gov/db/vars/sedddistnote.jsp?var=intent_self_harm" TargetMode="External"/><Relationship Id="rId140" Type="http://schemas.openxmlformats.org/officeDocument/2006/relationships/hyperlink" Target="https://www.hcup-us.ahrq.gov/db/vars/sedddistnote.jsp?var=pl_rucc" TargetMode="External"/><Relationship Id="rId161" Type="http://schemas.openxmlformats.org/officeDocument/2006/relationships/hyperlink" Target="https://www.hcup-us.ahrq.gov/db/vars/sedddistnote.jsp?var=pointoforigin_x" TargetMode="External"/><Relationship Id="rId182" Type="http://schemas.openxmlformats.org/officeDocument/2006/relationships/hyperlink" Target="https://www.hcup-us.ahrq.gov/db/vars/sedddistnote.jsp?var=u_chestxray" TargetMode="External"/><Relationship Id="rId217" Type="http://schemas.openxmlformats.org/officeDocument/2006/relationships/hyperlink" Target="https://www.hcup-us.ahrq.gov/seddoverview.jsp" TargetMode="External"/><Relationship Id="rId6" Type="http://schemas.openxmlformats.org/officeDocument/2006/relationships/webSettings" Target="webSettings.xml"/><Relationship Id="rId238" Type="http://schemas.openxmlformats.org/officeDocument/2006/relationships/hyperlink" Target="https://www.hcup-us.ahrq.gov/tech_assist/dua.jsp" TargetMode="External"/><Relationship Id="rId259" Type="http://schemas.openxmlformats.org/officeDocument/2006/relationships/hyperlink" Target="https://www.hcup-us.ahrq.gov/news/awards_archive.jsp" TargetMode="External"/><Relationship Id="rId23" Type="http://schemas.openxmlformats.org/officeDocument/2006/relationships/hyperlink" Target="https://www.hcup-us.ahrq.gov/db/vars/sedddistnote.jsp?var=visitlink" TargetMode="External"/><Relationship Id="rId119" Type="http://schemas.openxmlformats.org/officeDocument/2006/relationships/hyperlink" Target="https://www.hcup-us.ahrq.gov/db/vars/sedddistnote.jsp?var=ndx" TargetMode="External"/><Relationship Id="rId270" Type="http://schemas.openxmlformats.org/officeDocument/2006/relationships/image" Target="media/image2.png"/><Relationship Id="rId44" Type="http://schemas.openxmlformats.org/officeDocument/2006/relationships/hyperlink" Target="https://www.hcup-us.ahrq.gov/db/vars/sedddistnote.jsp?var=cptccsn" TargetMode="External"/><Relationship Id="rId60" Type="http://schemas.openxmlformats.org/officeDocument/2006/relationships/hyperlink" Target="https://www.hcup-us.ahrq.gov/db/vars/sedddistnote.jsp?var=dshospid" TargetMode="External"/><Relationship Id="rId65" Type="http://schemas.openxmlformats.org/officeDocument/2006/relationships/hyperlink" Target="https://www.hcup-us.ahrq.gov/db/vars/sedddistnote.jsp?var=dxver" TargetMode="External"/><Relationship Id="rId81" Type="http://schemas.openxmlformats.org/officeDocument/2006/relationships/hyperlink" Target="https://www.hcup-us.ahrq.gov/db/vars/sedddistnote.jsp?var=hosp_npi" TargetMode="External"/><Relationship Id="rId86" Type="http://schemas.openxmlformats.org/officeDocument/2006/relationships/hyperlink" Target="https://www.hcup-us.ahrq.gov/db/vars/sedddistnote.jsp?var=injury_fall" TargetMode="External"/><Relationship Id="rId130" Type="http://schemas.openxmlformats.org/officeDocument/2006/relationships/hyperlink" Target="https://www.hcup-us.ahrq.gov/db/vars/sedddistnote.jsp?var=pay1_x" TargetMode="External"/><Relationship Id="rId135" Type="http://schemas.openxmlformats.org/officeDocument/2006/relationships/hyperlink" Target="https://www.hcup-us.ahrq.gov/db/vars/sedddistnote.jsp?var=payer1_x" TargetMode="External"/><Relationship Id="rId151" Type="http://schemas.openxmlformats.org/officeDocument/2006/relationships/hyperlink" Target="https://www.hcup-us.ahrq.gov/db/vars/sedddistnote.jsp?var=prmccsn" TargetMode="External"/><Relationship Id="rId156" Type="http://schemas.openxmlformats.org/officeDocument/2006/relationships/hyperlink" Target="https://www.hcup-us.ahrq.gov/db/vars/sedddistnote.jsp?var=prn" TargetMode="External"/><Relationship Id="rId177" Type="http://schemas.openxmlformats.org/officeDocument/2006/relationships/hyperlink" Target="https://www.hcup-us.ahrq.gov/db/vars/sedddistnote.jsp?var=units" TargetMode="External"/><Relationship Id="rId198" Type="http://schemas.openxmlformats.org/officeDocument/2006/relationships/hyperlink" Target="https://www.hcup-us.ahrq.gov/db/vars/sedddistnote.jsp?var=u_observation" TargetMode="External"/><Relationship Id="rId172" Type="http://schemas.openxmlformats.org/officeDocument/2006/relationships/hyperlink" Target="https://www.hcup-us.ahrq.gov/db/vars/sedddistnote.jsp?var=state_ed" TargetMode="External"/><Relationship Id="rId193" Type="http://schemas.openxmlformats.org/officeDocument/2006/relationships/hyperlink" Target="https://www.hcup-us.ahrq.gov/db/vars/sedddistnote.jsp?var=u_mrt" TargetMode="External"/><Relationship Id="rId202" Type="http://schemas.openxmlformats.org/officeDocument/2006/relationships/hyperlink" Target="https://www.hcup-us.ahrq.gov/db/vars/sedddistnote.jsp?var=u_pacemaker" TargetMode="External"/><Relationship Id="rId207" Type="http://schemas.openxmlformats.org/officeDocument/2006/relationships/hyperlink" Target="https://www.hcup-us.ahrq.gov/db/vars/sedddistnote.jsp?var=u_stress" TargetMode="External"/><Relationship Id="rId223" Type="http://schemas.openxmlformats.org/officeDocument/2006/relationships/hyperlink" Target="https://www.hcup-us.ahrq.gov/tech_assist/centdist.jsp" TargetMode="External"/><Relationship Id="rId228" Type="http://schemas.openxmlformats.org/officeDocument/2006/relationships/hyperlink" Target="https://www.hcup-us.ahrq.gov/db/state/sedddist/SEDD_Introduction.jsp" TargetMode="External"/><Relationship Id="rId244" Type="http://schemas.openxmlformats.org/officeDocument/2006/relationships/hyperlink" Target="https://www.hcup-us.ahrq.gov/nedsoverview.jsp" TargetMode="External"/><Relationship Id="rId249" Type="http://schemas.openxmlformats.org/officeDocument/2006/relationships/hyperlink" Target="https://www.hcup-us.ahrq.gov/nedsoverview.jsp" TargetMode="External"/><Relationship Id="rId13" Type="http://schemas.openxmlformats.org/officeDocument/2006/relationships/hyperlink" Target="https://www.hcup-us.ahrq.gov/db/vars/sedddistnote.jsp?var=totchg" TargetMode="External"/><Relationship Id="rId18" Type="http://schemas.openxmlformats.org/officeDocument/2006/relationships/hyperlink" Target="https://www.hcup-us.ahrq.gov/db/vars/sedddistnote.jsp?var=zip" TargetMode="External"/><Relationship Id="rId39" Type="http://schemas.openxmlformats.org/officeDocument/2006/relationships/hyperlink" Target="https://www.hcup-us.ahrq.gov/db/vars/sedddistnote.jsp?var=byear" TargetMode="External"/><Relationship Id="rId109" Type="http://schemas.openxmlformats.org/officeDocument/2006/relationships/hyperlink" Target="https://www.hcup-us.ahrq.gov/db/vars/sedddistnote.jsp?var=mdnumtype1" TargetMode="External"/><Relationship Id="rId260" Type="http://schemas.openxmlformats.org/officeDocument/2006/relationships/hyperlink" Target="https://www.hcup-us.ahrq.gov/tech_assist/centdist.jsp" TargetMode="External"/><Relationship Id="rId265" Type="http://schemas.openxmlformats.org/officeDocument/2006/relationships/hyperlink" Target="mailto:HCUPDistributor@AHRQ.gov" TargetMode="External"/><Relationship Id="rId34" Type="http://schemas.openxmlformats.org/officeDocument/2006/relationships/hyperlink" Target="https://www.hcup-us.ahrq.gov/db/vars/sedddistnote.jsp?var=aweekend" TargetMode="External"/><Relationship Id="rId50" Type="http://schemas.openxmlformats.org/officeDocument/2006/relationships/hyperlink" Target="https://www.hcup-us.ahrq.gov/db/vars/sedddistnote.jsp?var=cptmod2" TargetMode="External"/><Relationship Id="rId55" Type="http://schemas.openxmlformats.org/officeDocument/2006/relationships/hyperlink" Target="https://www.hcup-us.ahrq.gov/db/vars/sedddistnote.jsp?var=dispuniform" TargetMode="External"/><Relationship Id="rId76" Type="http://schemas.openxmlformats.org/officeDocument/2006/relationships/hyperlink" Target="https://www.hcup-us.ahrq.gov/db/vars/sedddistnote.jsp?var=hfipsstco" TargetMode="External"/><Relationship Id="rId97" Type="http://schemas.openxmlformats.org/officeDocument/2006/relationships/hyperlink" Target="https://www.hcup-us.ahrq.gov/db/vars/sedddistnote.jsp?var=intent_unintentional" TargetMode="External"/><Relationship Id="rId104" Type="http://schemas.openxmlformats.org/officeDocument/2006/relationships/hyperlink" Target="https://www.hcup-us.ahrq.gov/db/vars/sedddistnote.jsp?var=mdboard2" TargetMode="External"/><Relationship Id="rId120" Type="http://schemas.openxmlformats.org/officeDocument/2006/relationships/hyperlink" Target="https://www.hcup-us.ahrq.gov/db/vars/sedddistnote.jsp?var=necode" TargetMode="External"/><Relationship Id="rId125" Type="http://schemas.openxmlformats.org/officeDocument/2006/relationships/hyperlink" Target="https://www.hcup-us.ahrq.gov/db/vars/sedddistnote.jsp?var=offsite_ed_x" TargetMode="External"/><Relationship Id="rId141" Type="http://schemas.openxmlformats.org/officeDocument/2006/relationships/hyperlink" Target="https://www.hcup-us.ahrq.gov/db/vars/sedddistnote.jsp?var=pl_uic" TargetMode="External"/><Relationship Id="rId146" Type="http://schemas.openxmlformats.org/officeDocument/2006/relationships/hyperlink" Target="https://www.hcup-us.ahrq.gov/db/vars/sedddistnote.jsp?var=poa_hosp_edit2" TargetMode="External"/><Relationship Id="rId167" Type="http://schemas.openxmlformats.org/officeDocument/2006/relationships/hyperlink" Target="https://www.hcup-us.ahrq.gov/db/vars/sedddistnote.jsp?var=revchgn" TargetMode="External"/><Relationship Id="rId188" Type="http://schemas.openxmlformats.org/officeDocument/2006/relationships/hyperlink" Target="https://www.hcup-us.ahrq.gov/db/vars/sedddistnote.jsp?var=u_ekg" TargetMode="External"/><Relationship Id="rId7" Type="http://schemas.openxmlformats.org/officeDocument/2006/relationships/footnotes" Target="footnotes.xml"/><Relationship Id="rId71" Type="http://schemas.openxmlformats.org/officeDocument/2006/relationships/hyperlink" Target="https://www.hcup-us.ahrq.gov/db/vars/sedddistnote.jsp?var=e_mccsn" TargetMode="External"/><Relationship Id="rId92" Type="http://schemas.openxmlformats.org/officeDocument/2006/relationships/hyperlink" Target="https://www.hcup-us.ahrq.gov/db/vars/sedddistnote.jsp?var=injury_poison" TargetMode="External"/><Relationship Id="rId162" Type="http://schemas.openxmlformats.org/officeDocument/2006/relationships/hyperlink" Target="https://www.hcup-us.ahrq.gov/db/vars/sedddistnote.jsp?var=primlang" TargetMode="External"/><Relationship Id="rId183" Type="http://schemas.openxmlformats.org/officeDocument/2006/relationships/hyperlink" Target="https://www.hcup-us.ahrq.gov/db/vars/sedddistnote.jsp?var=u_ctscan" TargetMode="External"/><Relationship Id="rId213" Type="http://schemas.openxmlformats.org/officeDocument/2006/relationships/hyperlink" Target="https://www.hcup-us.ahrq.gov/db/vars/sedddistnote.jsp?var=zipinc_qrtl" TargetMode="External"/><Relationship Id="rId218" Type="http://schemas.openxmlformats.org/officeDocument/2006/relationships/hyperlink" Target="https://www.hcup-us.ahrq.gov/overview.jsp" TargetMode="External"/><Relationship Id="rId234" Type="http://schemas.openxmlformats.org/officeDocument/2006/relationships/hyperlink" Target="https://www.hcup-us.ahrq.gov/reports/pubsearch/pubsearch.jsp" TargetMode="External"/><Relationship Id="rId239" Type="http://schemas.openxmlformats.org/officeDocument/2006/relationships/hyperlink" Target="https://www.hcup-us.ahrq.gov/team/StateDUA.pdf" TargetMode="External"/><Relationship Id="rId2" Type="http://schemas.openxmlformats.org/officeDocument/2006/relationships/numbering" Target="numbering.xml"/><Relationship Id="rId29" Type="http://schemas.openxmlformats.org/officeDocument/2006/relationships/hyperlink" Target="https://www.hcup-us.ahrq.gov/db/vars/sedddistnote.jsp?var=ahaid" TargetMode="External"/><Relationship Id="rId250" Type="http://schemas.openxmlformats.org/officeDocument/2006/relationships/hyperlink" Target="https://www.hcup-us.ahrq.gov/nedsoverview.jsp" TargetMode="External"/><Relationship Id="rId255" Type="http://schemas.openxmlformats.org/officeDocument/2006/relationships/hyperlink" Target="https://www.hcup-us.ahrq.gov/seddoverview.jsp" TargetMode="External"/><Relationship Id="rId271" Type="http://schemas.openxmlformats.org/officeDocument/2006/relationships/footer" Target="footer1.xml"/><Relationship Id="rId276" Type="http://schemas.openxmlformats.org/officeDocument/2006/relationships/theme" Target="theme/theme1.xml"/><Relationship Id="rId24" Type="http://schemas.openxmlformats.org/officeDocument/2006/relationships/hyperlink" Target="https://www.hcup-us.ahrq.gov/db/vars/sedddistnote.jsp?var=daystoevent" TargetMode="External"/><Relationship Id="rId40" Type="http://schemas.openxmlformats.org/officeDocument/2006/relationships/hyperlink" Target="https://www.hcup-us.ahrq.gov/db/vars/sedddistnote.jsp?var=charge" TargetMode="External"/><Relationship Id="rId45" Type="http://schemas.openxmlformats.org/officeDocument/2006/relationships/hyperlink" Target="https://www.hcup-us.ahrq.gov/db/vars/sedddistnote.jsp?var=cptdayn" TargetMode="External"/><Relationship Id="rId66" Type="http://schemas.openxmlformats.org/officeDocument/2006/relationships/hyperlink" Target="https://www.hcup-us.ahrq.gov/db/vars/sedddistnote.jsp?var=dx_visit_reasonn" TargetMode="External"/><Relationship Id="rId87" Type="http://schemas.openxmlformats.org/officeDocument/2006/relationships/hyperlink" Target="https://www.hcup-us.ahrq.gov/db/vars/sedddistnote.jsp?var=injury_fire" TargetMode="External"/><Relationship Id="rId110" Type="http://schemas.openxmlformats.org/officeDocument/2006/relationships/hyperlink" Target="https://www.hcup-us.ahrq.gov/db/vars/sedddistnote.jsp?var=mdnumtype2" TargetMode="External"/><Relationship Id="rId115" Type="http://schemas.openxmlformats.org/officeDocument/2006/relationships/hyperlink" Target="https://www.hcup-us.ahrq.gov/db/vars/sedddistnote.jsp?var=mrn_r" TargetMode="External"/><Relationship Id="rId131" Type="http://schemas.openxmlformats.org/officeDocument/2006/relationships/hyperlink" Target="https://www.hcup-us.ahrq.gov/db/vars/sedddistnote.jsp?var=pay2" TargetMode="External"/><Relationship Id="rId136" Type="http://schemas.openxmlformats.org/officeDocument/2006/relationships/hyperlink" Target="https://www.hcup-us.ahrq.gov/db/vars/sedddistnote.jsp?var=payer2_x" TargetMode="External"/><Relationship Id="rId157" Type="http://schemas.openxmlformats.org/officeDocument/2006/relationships/hyperlink" Target="https://www.hcup-us.ahrq.gov/db/vars/sedddistnote.jsp?var=pstate" TargetMode="External"/><Relationship Id="rId178" Type="http://schemas.openxmlformats.org/officeDocument/2006/relationships/hyperlink" Target="https://www.hcup-us.ahrq.gov/db/vars/sedddistnote.jsp?var=unitn" TargetMode="External"/><Relationship Id="rId61" Type="http://schemas.openxmlformats.org/officeDocument/2006/relationships/hyperlink" Target="https://www.hcup-us.ahrq.gov/db/vars/sedddistnote.jsp?var=duration" TargetMode="External"/><Relationship Id="rId82" Type="http://schemas.openxmlformats.org/officeDocument/2006/relationships/hyperlink" Target="https://www.hcup-us.ahrq.gov/db/vars/sedddistnote.jsp?var=homeless" TargetMode="External"/><Relationship Id="rId152" Type="http://schemas.openxmlformats.org/officeDocument/2006/relationships/hyperlink" Target="https://www.hcup-us.ahrq.gov/db/vars/sedddistnote.jsp?var=prmonthn" TargetMode="External"/><Relationship Id="rId173" Type="http://schemas.openxmlformats.org/officeDocument/2006/relationships/hyperlink" Target="https://www.hcup-us.ahrq.gov/db/vars/sedddistnote.jsp?var=state_os" TargetMode="External"/><Relationship Id="rId194" Type="http://schemas.openxmlformats.org/officeDocument/2006/relationships/hyperlink" Target="https://www.hcup-us.ahrq.gov/db/vars/sedddistnote.jsp?var=u_newbn2l" TargetMode="External"/><Relationship Id="rId199" Type="http://schemas.openxmlformats.org/officeDocument/2006/relationships/hyperlink" Target="https://www.hcup-us.ahrq.gov/db/vars/sedddistnote.jsp?var=u_occtherapy" TargetMode="External"/><Relationship Id="rId203" Type="http://schemas.openxmlformats.org/officeDocument/2006/relationships/hyperlink" Target="https://www.hcup-us.ahrq.gov/db/vars/sedddistnote.jsp?var=u_phytherapy" TargetMode="External"/><Relationship Id="rId208" Type="http://schemas.openxmlformats.org/officeDocument/2006/relationships/hyperlink" Target="https://www.hcup-us.ahrq.gov/db/vars/sedddistnote.jsp?var=u_ultrasound" TargetMode="External"/><Relationship Id="rId229" Type="http://schemas.openxmlformats.org/officeDocument/2006/relationships/hyperlink" Target="https://www.hcup-us.ahrq.gov/sidoverview.jsp" TargetMode="External"/><Relationship Id="rId19" Type="http://schemas.openxmlformats.org/officeDocument/2006/relationships/hyperlink" Target="https://www.hcup-us.ahrq.gov/db/vars/sedddistnote.jsp?var=zip3" TargetMode="External"/><Relationship Id="rId224" Type="http://schemas.openxmlformats.org/officeDocument/2006/relationships/hyperlink" Target="https://www.hcup-us.ahrq.gov/db/availability_public.jsp" TargetMode="External"/><Relationship Id="rId240" Type="http://schemas.openxmlformats.org/officeDocument/2006/relationships/hyperlink" Target="https://www.hcup-us.ahrq.gov/team/StateDUA.jsp" TargetMode="External"/><Relationship Id="rId245" Type="http://schemas.openxmlformats.org/officeDocument/2006/relationships/hyperlink" Target="https://www.hcup-us.ahrq.gov/overview.jsp" TargetMode="External"/><Relationship Id="rId261" Type="http://schemas.openxmlformats.org/officeDocument/2006/relationships/hyperlink" Target="https://www.hcup-us.ahrq.gov/tech_assist/dua.jsp" TargetMode="External"/><Relationship Id="rId266" Type="http://schemas.openxmlformats.org/officeDocument/2006/relationships/hyperlink" Target="https://www.hcup-us.ahrq.gov/db/nation/neds/nedsdbdocumentation.jsp" TargetMode="External"/><Relationship Id="rId14" Type="http://schemas.openxmlformats.org/officeDocument/2006/relationships/hyperlink" Target="https://www.hcup-us.ahrq.gov/db/vars/sedddistnote.jsp?var=pay1" TargetMode="External"/><Relationship Id="rId30" Type="http://schemas.openxmlformats.org/officeDocument/2006/relationships/hyperlink" Target="https://www.hcup-us.ahrq.gov/db/vars/sedddistnote.jsp?var=ahour" TargetMode="External"/><Relationship Id="rId35" Type="http://schemas.openxmlformats.org/officeDocument/2006/relationships/hyperlink" Target="https://www.hcup-us.ahrq.gov/db/vars/sedddistnote.jsp?var=ayear" TargetMode="External"/><Relationship Id="rId56" Type="http://schemas.openxmlformats.org/officeDocument/2006/relationships/hyperlink" Target="https://www.hcup-us.ahrq.gov/db/vars/sedddistnote.jsp?var=disp_x" TargetMode="External"/><Relationship Id="rId77" Type="http://schemas.openxmlformats.org/officeDocument/2006/relationships/hyperlink" Target="https://www.hcup-us.ahrq.gov/db/vars/sedddistnote.jsp?var=hispanic_x" TargetMode="External"/><Relationship Id="rId100" Type="http://schemas.openxmlformats.org/officeDocument/2006/relationships/hyperlink" Target="https://www.hcup-us.ahrq.gov/db/vars/sedddistnote.jsp?var=los_x" TargetMode="External"/><Relationship Id="rId105" Type="http://schemas.openxmlformats.org/officeDocument/2006/relationships/hyperlink" Target="https://www.hcup-us.ahrq.gov/db/vars/sedddistnote.jsp?var=mdnum1_r" TargetMode="External"/><Relationship Id="rId126" Type="http://schemas.openxmlformats.org/officeDocument/2006/relationships/hyperlink" Target="https://www.hcup-us.ahrq.gov/db/vars/sedddistnote.jsp?var=opservice" TargetMode="External"/><Relationship Id="rId147" Type="http://schemas.openxmlformats.org/officeDocument/2006/relationships/hyperlink" Target="https://www.hcup-us.ahrq.gov/db/vars/sedddistnote.jsp?var=poa_hosp_edit3" TargetMode="External"/><Relationship Id="rId168" Type="http://schemas.openxmlformats.org/officeDocument/2006/relationships/hyperlink" Target="https://www.hcup-us.ahrq.gov/db/vars/sedddistnote.jsp?var=revcode" TargetMode="External"/><Relationship Id="rId8" Type="http://schemas.openxmlformats.org/officeDocument/2006/relationships/endnotes" Target="endnotes.xml"/><Relationship Id="rId51" Type="http://schemas.openxmlformats.org/officeDocument/2006/relationships/hyperlink" Target="https://www.hcup-us.ahrq.gov/db/vars/sedddistnote.jsp?var=cptn" TargetMode="External"/><Relationship Id="rId72" Type="http://schemas.openxmlformats.org/officeDocument/2006/relationships/hyperlink" Target="https://www.hcup-us.ahrq.gov/db/vars/sedddistnote.jsp?var=e_poan" TargetMode="External"/><Relationship Id="rId93" Type="http://schemas.openxmlformats.org/officeDocument/2006/relationships/hyperlink" Target="https://www.hcup-us.ahrq.gov/db/vars/sedddistnote.jsp?var=injury_struck" TargetMode="External"/><Relationship Id="rId98" Type="http://schemas.openxmlformats.org/officeDocument/2006/relationships/hyperlink" Target="https://www.hcup-us.ahrq.gov/db/vars/sedddistnote.jsp?var=key" TargetMode="External"/><Relationship Id="rId121" Type="http://schemas.openxmlformats.org/officeDocument/2006/relationships/hyperlink" Target="https://www.hcup-us.ahrq.gov/db/vars/sedddistnote.jsp?var=neomat" TargetMode="External"/><Relationship Id="rId142" Type="http://schemas.openxmlformats.org/officeDocument/2006/relationships/hyperlink" Target="https://www.hcup-us.ahrq.gov/db/vars/sedddistnote.jsp?var=pl_ur_cat4" TargetMode="External"/><Relationship Id="rId163" Type="http://schemas.openxmlformats.org/officeDocument/2006/relationships/hyperlink" Target="https://www.hcup-us.ahrq.gov/db/vars/sedddistnote.jsp?var=race" TargetMode="External"/><Relationship Id="rId184" Type="http://schemas.openxmlformats.org/officeDocument/2006/relationships/hyperlink" Target="https://www.hcup-us.ahrq.gov/db/vars/sedddistnote.jsp?var=u_dialysis" TargetMode="External"/><Relationship Id="rId189" Type="http://schemas.openxmlformats.org/officeDocument/2006/relationships/hyperlink" Target="https://www.hcup-us.ahrq.gov/db/vars/sedddistnote.jsp?var=u_epo" TargetMode="External"/><Relationship Id="rId219" Type="http://schemas.openxmlformats.org/officeDocument/2006/relationships/hyperlink" Target="http://www.ahrq.gov/" TargetMode="External"/><Relationship Id="rId3" Type="http://schemas.openxmlformats.org/officeDocument/2006/relationships/styles" Target="styles.xml"/><Relationship Id="rId214" Type="http://schemas.openxmlformats.org/officeDocument/2006/relationships/hyperlink" Target="https://www.astdd.org/docs/ed-project-icd9-icd-10-conversion-table-july-6-2017.xlsx" TargetMode="External"/><Relationship Id="rId230" Type="http://schemas.openxmlformats.org/officeDocument/2006/relationships/hyperlink" Target="https://www.hcup-us.ahrq.gov/toolssoftware/revisit/revisit.jsp" TargetMode="External"/><Relationship Id="rId235" Type="http://schemas.openxmlformats.org/officeDocument/2006/relationships/hyperlink" Target="https://www.hcup-us.ahrq.gov/reports/spotlights.jsp" TargetMode="External"/><Relationship Id="rId251" Type="http://schemas.openxmlformats.org/officeDocument/2006/relationships/hyperlink" Target="https://www.hcup-us.ahrq.gov/nedsoverview.jsp" TargetMode="External"/><Relationship Id="rId256" Type="http://schemas.openxmlformats.org/officeDocument/2006/relationships/hyperlink" Target="https://www.hcup-us.ahrq.gov/reports/statbriefs/statbriefs.jsp" TargetMode="External"/><Relationship Id="rId25" Type="http://schemas.openxmlformats.org/officeDocument/2006/relationships/hyperlink" Target="https://www.hcup-us.ahrq.gov/db/vars/sedddistnote.jsp?var=age" TargetMode="External"/><Relationship Id="rId46" Type="http://schemas.openxmlformats.org/officeDocument/2006/relationships/hyperlink" Target="https://www.hcup-us.ahrq.gov/db/vars/sedddistnote.jsp?var=cpthcpcs" TargetMode="External"/><Relationship Id="rId67" Type="http://schemas.openxmlformats.org/officeDocument/2006/relationships/hyperlink" Target="https://www.hcup-us.ahrq.gov/db/vars/sedddistnote.jsp?var=dxn" TargetMode="External"/><Relationship Id="rId116" Type="http://schemas.openxmlformats.org/officeDocument/2006/relationships/hyperlink" Target="https://www.hcup-us.ahrq.gov/db/vars/sedddistnote.jsp?var=multinjury" TargetMode="External"/><Relationship Id="rId137" Type="http://schemas.openxmlformats.org/officeDocument/2006/relationships/hyperlink" Target="https://www.hcup-us.ahrq.gov/db/vars/sedddistnote.jsp?var=pclassn" TargetMode="External"/><Relationship Id="rId158" Type="http://schemas.openxmlformats.org/officeDocument/2006/relationships/hyperlink" Target="https://www.hcup-us.ahrq.gov/db/vars/sedddistnote.jsp?var=pstco" TargetMode="External"/><Relationship Id="rId272" Type="http://schemas.openxmlformats.org/officeDocument/2006/relationships/hyperlink" Target="https://www.astdd.org/docs/ed-project-icd9-icd-10-conversion-table-july-6-2017.xlsx" TargetMode="External"/><Relationship Id="rId20" Type="http://schemas.openxmlformats.org/officeDocument/2006/relationships/hyperlink" Target="https://www.hcup-us.ahrq.gov/db/vars/sedddistnote.jsp?var=homeless" TargetMode="External"/><Relationship Id="rId41" Type="http://schemas.openxmlformats.org/officeDocument/2006/relationships/hyperlink" Target="https://www.hcup-us.ahrq.gov/db/vars/sedddistnote.jsp?var=chgn" TargetMode="External"/><Relationship Id="rId62" Type="http://schemas.openxmlformats.org/officeDocument/2006/relationships/hyperlink" Target="https://www.hcup-us.ahrq.gov/db/vars/sedddistnote.jsp?var=dxccsn" TargetMode="External"/><Relationship Id="rId83" Type="http://schemas.openxmlformats.org/officeDocument/2006/relationships/hyperlink" Target="https://www.hcup-us.ahrq.gov/db/vars/sedddistnote.jsp?var=injury" TargetMode="External"/><Relationship Id="rId88" Type="http://schemas.openxmlformats.org/officeDocument/2006/relationships/hyperlink" Target="https://www.hcup-us.ahrq.gov/db/vars/sedddistnote.jsp?var=injury_firearm" TargetMode="External"/><Relationship Id="rId111" Type="http://schemas.openxmlformats.org/officeDocument/2006/relationships/hyperlink" Target="https://www.hcup-us.ahrq.gov/db/vars/sedddistnote.jsp?var=mdspec1" TargetMode="External"/><Relationship Id="rId132" Type="http://schemas.openxmlformats.org/officeDocument/2006/relationships/hyperlink" Target="https://www.hcup-us.ahrq.gov/db/vars/sedddistnote.jsp?var=pay2_x" TargetMode="External"/><Relationship Id="rId153" Type="http://schemas.openxmlformats.org/officeDocument/2006/relationships/hyperlink" Target="https://www.hcup-us.ahrq.gov/db/vars/sedddistnote.jsp?var=proctype" TargetMode="External"/><Relationship Id="rId174" Type="http://schemas.openxmlformats.org/officeDocument/2006/relationships/hyperlink" Target="https://www.hcup-us.ahrq.gov/db/vars/sedddistnote.jsp?var=totchg" TargetMode="External"/><Relationship Id="rId179" Type="http://schemas.openxmlformats.org/officeDocument/2006/relationships/hyperlink" Target="https://www.hcup-us.ahrq.gov/db/vars/sedddistnote.jsp?var=u_blood" TargetMode="External"/><Relationship Id="rId195" Type="http://schemas.openxmlformats.org/officeDocument/2006/relationships/hyperlink" Target="https://www.hcup-us.ahrq.gov/db/vars/sedddistnote.jsp?var=u_newbn3l" TargetMode="External"/><Relationship Id="rId209" Type="http://schemas.openxmlformats.org/officeDocument/2006/relationships/hyperlink" Target="https://www.hcup-us.ahrq.gov/db/vars/sedddistnote.jsp?var=visitlink" TargetMode="External"/><Relationship Id="rId190" Type="http://schemas.openxmlformats.org/officeDocument/2006/relationships/hyperlink" Target="https://www.hcup-us.ahrq.gov/db/vars/sedddistnote.jsp?var=u_icu" TargetMode="External"/><Relationship Id="rId204" Type="http://schemas.openxmlformats.org/officeDocument/2006/relationships/hyperlink" Target="https://www.hcup-us.ahrq.gov/db/vars/sedddistnote.jsp?var=u_radtherapy" TargetMode="External"/><Relationship Id="rId220" Type="http://schemas.openxmlformats.org/officeDocument/2006/relationships/hyperlink" Target="https://www.hcup-us.ahrq.gov/db/state/sedddbdocumentation.jsp" TargetMode="External"/><Relationship Id="rId225" Type="http://schemas.openxmlformats.org/officeDocument/2006/relationships/hyperlink" Target="http://www.hcup-us.ahrq.gov/partners.jsp?SEDD" TargetMode="External"/><Relationship Id="rId241" Type="http://schemas.openxmlformats.org/officeDocument/2006/relationships/hyperlink" Target="https://www.hcup-us.ahrq.gov/tech_assist/centdist.jsp" TargetMode="External"/><Relationship Id="rId246" Type="http://schemas.openxmlformats.org/officeDocument/2006/relationships/hyperlink" Target="http://www.ahrq.gov/" TargetMode="External"/><Relationship Id="rId267" Type="http://schemas.openxmlformats.org/officeDocument/2006/relationships/hyperlink" Target="https://www.hcup-us.ahrq.gov/db/nation/neds/nedsstataloadprog.jsp" TargetMode="External"/><Relationship Id="rId15" Type="http://schemas.openxmlformats.org/officeDocument/2006/relationships/hyperlink" Target="https://www.hcup-us.ahrq.gov/db/vars/sedddistnote.jsp?var=race" TargetMode="External"/><Relationship Id="rId36" Type="http://schemas.openxmlformats.org/officeDocument/2006/relationships/hyperlink" Target="https://www.hcup-us.ahrq.gov/db/vars/sedddistnote.jsp?var=billtype" TargetMode="External"/><Relationship Id="rId57" Type="http://schemas.openxmlformats.org/officeDocument/2006/relationships/hyperlink" Target="https://www.hcup-us.ahrq.gov/db/vars/sedddistnote.jsp?var=dmonth" TargetMode="External"/><Relationship Id="rId106" Type="http://schemas.openxmlformats.org/officeDocument/2006/relationships/hyperlink" Target="https://www.hcup-us.ahrq.gov/db/vars/sedddistnote.jsp?var=mdnum2_r" TargetMode="External"/><Relationship Id="rId127" Type="http://schemas.openxmlformats.org/officeDocument/2006/relationships/hyperlink" Target="https://www.hcup-us.ahrq.gov/db/vars/sedddistnote.jsp?var=orproc" TargetMode="External"/><Relationship Id="rId262" Type="http://schemas.openxmlformats.org/officeDocument/2006/relationships/hyperlink" Target="https://www.hcup-us.ahrq.gov/team/NationwideDUA.pdf" TargetMode="External"/><Relationship Id="rId10" Type="http://schemas.openxmlformats.org/officeDocument/2006/relationships/hyperlink" Target="http://www.ncbi.nlm.nih.gov/" TargetMode="External"/><Relationship Id="rId31" Type="http://schemas.openxmlformats.org/officeDocument/2006/relationships/hyperlink" Target="https://www.hcup-us.ahrq.gov/db/vars/sedddistnote.jsp?var=amonth" TargetMode="External"/><Relationship Id="rId52" Type="http://schemas.openxmlformats.org/officeDocument/2006/relationships/hyperlink" Target="https://www.hcup-us.ahrq.gov/db/vars/sedddistnote.jsp?var=dhour" TargetMode="External"/><Relationship Id="rId73" Type="http://schemas.openxmlformats.org/officeDocument/2006/relationships/hyperlink" Target="https://www.hcup-us.ahrq.gov/db/vars/sedddistnote.jsp?var=female" TargetMode="External"/><Relationship Id="rId78" Type="http://schemas.openxmlformats.org/officeDocument/2006/relationships/hyperlink" Target="https://www.hcup-us.ahrq.gov/db/vars/sedddistnote.jsp?var=hospbrth" TargetMode="External"/><Relationship Id="rId94" Type="http://schemas.openxmlformats.org/officeDocument/2006/relationships/hyperlink" Target="https://www.hcup-us.ahrq.gov/db/vars/sedddistnote.jsp?var=injury_suffocation" TargetMode="External"/><Relationship Id="rId99" Type="http://schemas.openxmlformats.org/officeDocument/2006/relationships/hyperlink" Target="https://www.hcup-us.ahrq.gov/db/vars/sedddistnote.jsp?var=los" TargetMode="External"/><Relationship Id="rId101" Type="http://schemas.openxmlformats.org/officeDocument/2006/relationships/hyperlink" Target="https://www.hcup-us.ahrq.gov/db/vars/sedddistnote.jsp?var=maritalstatusub04" TargetMode="External"/><Relationship Id="rId122" Type="http://schemas.openxmlformats.org/officeDocument/2006/relationships/hyperlink" Target="https://www.hcup-us.ahrq.gov/db/vars/sedddistnote.jsp?var=npr" TargetMode="External"/><Relationship Id="rId143" Type="http://schemas.openxmlformats.org/officeDocument/2006/relationships/hyperlink" Target="https://www.hcup-us.ahrq.gov/db/vars/sedddistnote.jsp?var=poa_disch_edit1" TargetMode="External"/><Relationship Id="rId148" Type="http://schemas.openxmlformats.org/officeDocument/2006/relationships/hyperlink" Target="https://www.hcup-us.ahrq.gov/db/vars/sedddistnote.jsp?var=poa_hosp_edit3_value" TargetMode="External"/><Relationship Id="rId164" Type="http://schemas.openxmlformats.org/officeDocument/2006/relationships/hyperlink" Target="https://www.hcup-us.ahrq.gov/db/vars/sedddistnote.jsp?var=race_x" TargetMode="External"/><Relationship Id="rId169" Type="http://schemas.openxmlformats.org/officeDocument/2006/relationships/hyperlink" Target="https://www.hcup-us.ahrq.gov/db/vars/sedddistnote.jsp?var=servday" TargetMode="External"/><Relationship Id="rId185" Type="http://schemas.openxmlformats.org/officeDocument/2006/relationships/hyperlink" Target="https://www.hcup-us.ahrq.gov/db/vars/sedddistnote.jsp?var=u_echo" TargetMode="External"/><Relationship Id="rId4" Type="http://schemas.microsoft.com/office/2007/relationships/stylesWithEffects" Target="stylesWithEffects.xml"/><Relationship Id="rId9" Type="http://schemas.openxmlformats.org/officeDocument/2006/relationships/image" Target="media/image1.jpeg"/><Relationship Id="rId180" Type="http://schemas.openxmlformats.org/officeDocument/2006/relationships/hyperlink" Target="https://www.hcup-us.ahrq.gov/db/vars/sedddistnote.jsp?var=u_cath" TargetMode="External"/><Relationship Id="rId210" Type="http://schemas.openxmlformats.org/officeDocument/2006/relationships/hyperlink" Target="https://www.hcup-us.ahrq.gov/db/vars/sedddistnote.jsp?var=year" TargetMode="External"/><Relationship Id="rId215" Type="http://schemas.openxmlformats.org/officeDocument/2006/relationships/hyperlink" Target="https://www.astdd.org/docs/ed-data-analysis-guidance-july-6-2017.docx" TargetMode="External"/><Relationship Id="rId236" Type="http://schemas.openxmlformats.org/officeDocument/2006/relationships/hyperlink" Target="https://www.hcup-us.ahrq.gov/news/awards_archive.jsp" TargetMode="External"/><Relationship Id="rId257" Type="http://schemas.openxmlformats.org/officeDocument/2006/relationships/hyperlink" Target="https://www.hcup-us.ahrq.gov/reports/pubsearch/pubsearch.jsp" TargetMode="External"/><Relationship Id="rId26" Type="http://schemas.openxmlformats.org/officeDocument/2006/relationships/hyperlink" Target="https://www.hcup-us.ahrq.gov/db/vars/sedddistnote.jsp?var=ageday" TargetMode="External"/><Relationship Id="rId231" Type="http://schemas.openxmlformats.org/officeDocument/2006/relationships/hyperlink" Target="https://www.hcup-us.ahrq.gov/db/state/sedddist/sedddist_ddeavailbyyear.jsp" TargetMode="External"/><Relationship Id="rId252" Type="http://schemas.openxmlformats.org/officeDocument/2006/relationships/hyperlink" Target="https://www.hcup-us.ahrq.gov/nedsoverview.jsp" TargetMode="External"/><Relationship Id="rId273" Type="http://schemas.openxmlformats.org/officeDocument/2006/relationships/footer" Target="footer2.xml"/><Relationship Id="rId47" Type="http://schemas.openxmlformats.org/officeDocument/2006/relationships/hyperlink" Target="https://www.hcup-us.ahrq.gov/db/vars/sedddistnote.jsp?var=cptm1_n" TargetMode="External"/><Relationship Id="rId68" Type="http://schemas.openxmlformats.org/officeDocument/2006/relationships/hyperlink" Target="https://www.hcup-us.ahrq.gov/db/vars/sedddistnote.jsp?var=daystoevent" TargetMode="External"/><Relationship Id="rId89" Type="http://schemas.openxmlformats.org/officeDocument/2006/relationships/hyperlink" Target="https://www.hcup-us.ahrq.gov/db/vars/sedddistnote.jsp?var=injury_machinery" TargetMode="External"/><Relationship Id="rId112" Type="http://schemas.openxmlformats.org/officeDocument/2006/relationships/hyperlink" Target="https://www.hcup-us.ahrq.gov/db/vars/sedddistnote.jsp?var=mdspec2" TargetMode="External"/><Relationship Id="rId133" Type="http://schemas.openxmlformats.org/officeDocument/2006/relationships/hyperlink" Target="https://www.hcup-us.ahrq.gov/db/vars/sedddistnote.jsp?var=pay3" TargetMode="External"/><Relationship Id="rId154" Type="http://schemas.openxmlformats.org/officeDocument/2006/relationships/hyperlink" Target="https://www.hcup-us.ahrq.gov/db/vars/sedddistnote.jsp?var=prver" TargetMode="External"/><Relationship Id="rId175" Type="http://schemas.openxmlformats.org/officeDocument/2006/relationships/hyperlink" Target="https://www.hcup-us.ahrq.gov/db/vars/sedddistnote.jsp?var=totchg_x" TargetMode="External"/><Relationship Id="rId196" Type="http://schemas.openxmlformats.org/officeDocument/2006/relationships/hyperlink" Target="https://www.hcup-us.ahrq.gov/db/vars/sedddistnote.jsp?var=u_newbn4l" TargetMode="External"/><Relationship Id="rId200" Type="http://schemas.openxmlformats.org/officeDocument/2006/relationships/hyperlink" Target="https://www.hcup-us.ahrq.gov/db/vars/sedddistnote.jsp?var=u_organacq" TargetMode="External"/><Relationship Id="rId16" Type="http://schemas.openxmlformats.org/officeDocument/2006/relationships/hyperlink" Target="https://www.hcup-us.ahrq.gov/db/vars/sedddistnote.jsp?var=female" TargetMode="External"/><Relationship Id="rId221" Type="http://schemas.openxmlformats.org/officeDocument/2006/relationships/hyperlink" Target="https://www.hcup-us.ahrq.gov/db/state/sedddist/Introduction_to_SEDD.pdf" TargetMode="External"/><Relationship Id="rId242" Type="http://schemas.openxmlformats.org/officeDocument/2006/relationships/hyperlink" Target="mailto:HCUPDistributor@AHRQ.gov" TargetMode="External"/><Relationship Id="rId263" Type="http://schemas.openxmlformats.org/officeDocument/2006/relationships/hyperlink" Target="https://www.hcup-us.ahrq.gov/team/NationwideDUA.jsp" TargetMode="External"/><Relationship Id="rId37" Type="http://schemas.openxmlformats.org/officeDocument/2006/relationships/hyperlink" Target="https://www.hcup-us.ahrq.gov/db/vars/sedddistnote.jsp?var=bmonth" TargetMode="External"/><Relationship Id="rId58" Type="http://schemas.openxmlformats.org/officeDocument/2006/relationships/hyperlink" Target="https://www.hcup-us.ahrq.gov/db/vars/sedddistnote.jsp?var=dnr" TargetMode="External"/><Relationship Id="rId79" Type="http://schemas.openxmlformats.org/officeDocument/2006/relationships/hyperlink" Target="https://www.hcup-us.ahrq.gov/db/vars/sedddistnote.jsp?var=hospid" TargetMode="External"/><Relationship Id="rId102" Type="http://schemas.openxmlformats.org/officeDocument/2006/relationships/hyperlink" Target="https://www.hcup-us.ahrq.gov/db/vars/sedddistnote.jsp?var=maritalstatus_x" TargetMode="External"/><Relationship Id="rId123" Type="http://schemas.openxmlformats.org/officeDocument/2006/relationships/hyperlink" Target="https://www.hcup-us.ahrq.gov/db/vars/sedddistnote.jsp?var=nrevcd" TargetMode="External"/><Relationship Id="rId144" Type="http://schemas.openxmlformats.org/officeDocument/2006/relationships/hyperlink" Target="https://www.hcup-us.ahrq.gov/db/vars/sedddistnote.jsp?var=poa_disch_edit2" TargetMode="External"/><Relationship Id="rId90" Type="http://schemas.openxmlformats.org/officeDocument/2006/relationships/hyperlink" Target="https://www.hcup-us.ahrq.gov/db/vars/sedddistnote.jsp?var=injury_mvt" TargetMode="External"/><Relationship Id="rId165" Type="http://schemas.openxmlformats.org/officeDocument/2006/relationships/hyperlink" Target="https://www.hcup-us.ahrq.gov/db/vars/sedddistnote.jsp?var=readmit" TargetMode="External"/><Relationship Id="rId186" Type="http://schemas.openxmlformats.org/officeDocument/2006/relationships/hyperlink" Target="https://www.hcup-us.ahrq.gov/db/vars/sedddistnote.jsp?var=u_ed" TargetMode="External"/><Relationship Id="rId211" Type="http://schemas.openxmlformats.org/officeDocument/2006/relationships/hyperlink" Target="https://www.hcup-us.ahrq.gov/db/vars/sedddistnote.jsp?var=zip" TargetMode="External"/><Relationship Id="rId232" Type="http://schemas.openxmlformats.org/officeDocument/2006/relationships/hyperlink" Target="https://www.hcup-us.ahrq.gov/datainnovations/icd10_resources.jsp" TargetMode="External"/><Relationship Id="rId253" Type="http://schemas.openxmlformats.org/officeDocument/2006/relationships/hyperlink" Target="https://www.hcup-us.ahrq.gov/nedsoverview.jsp" TargetMode="External"/><Relationship Id="rId274" Type="http://schemas.openxmlformats.org/officeDocument/2006/relationships/footer" Target="footer3.xml"/><Relationship Id="rId27" Type="http://schemas.openxmlformats.org/officeDocument/2006/relationships/hyperlink" Target="https://www.hcup-us.ahrq.gov/db/vars/sedddistnote.jsp?var=agegroup" TargetMode="External"/><Relationship Id="rId48" Type="http://schemas.openxmlformats.org/officeDocument/2006/relationships/hyperlink" Target="https://www.hcup-us.ahrq.gov/db/vars/sedddistnote.jsp?var=cptm2_n" TargetMode="External"/><Relationship Id="rId69" Type="http://schemas.openxmlformats.org/officeDocument/2006/relationships/hyperlink" Target="https://www.hcup-us.ahrq.gov/db/vars/sedddistnote.jsp?var=ecoden" TargetMode="External"/><Relationship Id="rId113" Type="http://schemas.openxmlformats.org/officeDocument/2006/relationships/hyperlink" Target="https://www.hcup-us.ahrq.gov/db/vars/sedddistnote.jsp?var=medincstq" TargetMode="External"/><Relationship Id="rId134" Type="http://schemas.openxmlformats.org/officeDocument/2006/relationships/hyperlink" Target="https://www.hcup-us.ahrq.gov/db/vars/sedddistnote.jsp?var=pay3_x" TargetMode="External"/><Relationship Id="rId80" Type="http://schemas.openxmlformats.org/officeDocument/2006/relationships/hyperlink" Target="https://www.hcup-us.ahrq.gov/db/vars/sedddistnote.jsp?var=hospst" TargetMode="External"/><Relationship Id="rId155" Type="http://schemas.openxmlformats.org/officeDocument/2006/relationships/hyperlink" Target="https://www.hcup-us.ahrq.gov/db/vars/sedddistnote.jsp?var=pryearn" TargetMode="External"/><Relationship Id="rId176" Type="http://schemas.openxmlformats.org/officeDocument/2006/relationships/hyperlink" Target="https://www.hcup-us.ahrq.gov/db/vars/sedddistnote.jsp?var=town" TargetMode="External"/><Relationship Id="rId197" Type="http://schemas.openxmlformats.org/officeDocument/2006/relationships/hyperlink" Target="https://www.hcup-us.ahrq.gov/db/vars/sedddistnote.jsp?var=u_nucmed" TargetMode="External"/><Relationship Id="rId201" Type="http://schemas.openxmlformats.org/officeDocument/2006/relationships/hyperlink" Target="https://www.hcup-us.ahrq.gov/db/vars/sedddistnote.jsp?var=u_othimplants" TargetMode="External"/><Relationship Id="rId222" Type="http://schemas.openxmlformats.org/officeDocument/2006/relationships/hyperlink" Target="https://www.hcup-us.ahrq.gov/db/state/sedddist/SEDD_Introduction.jsp" TargetMode="External"/><Relationship Id="rId243" Type="http://schemas.openxmlformats.org/officeDocument/2006/relationships/hyperlink" Target="https://www.hcup-us.ahrq.gov/db/state/sedddbdocumentation.jsp" TargetMode="External"/><Relationship Id="rId264" Type="http://schemas.openxmlformats.org/officeDocument/2006/relationships/hyperlink" Target="https://www.hcup-us.ahrq.gov/tech_assist/centdist.jsp" TargetMode="External"/><Relationship Id="rId17" Type="http://schemas.openxmlformats.org/officeDocument/2006/relationships/hyperlink" Target="https://www.hcup-us.ahrq.gov/db/vars/sedddistnote.jsp?var=maritalstatusub04" TargetMode="External"/><Relationship Id="rId38" Type="http://schemas.openxmlformats.org/officeDocument/2006/relationships/hyperlink" Target="https://www.hcup-us.ahrq.gov/db/vars/sedddistnote.jsp?var=bodysystemn" TargetMode="External"/><Relationship Id="rId59" Type="http://schemas.openxmlformats.org/officeDocument/2006/relationships/hyperlink" Target="https://www.hcup-us.ahrq.gov/db/vars/sedddistnote.jsp?var=dqtr" TargetMode="External"/><Relationship Id="rId103" Type="http://schemas.openxmlformats.org/officeDocument/2006/relationships/hyperlink" Target="https://www.hcup-us.ahrq.gov/db/vars/sedddistnote.jsp?var=mdboard1" TargetMode="External"/><Relationship Id="rId124" Type="http://schemas.openxmlformats.org/officeDocument/2006/relationships/hyperlink" Target="https://www.hcup-us.ahrq.gov/db/vars/sedddistnote.jsp?var=observation" TargetMode="External"/><Relationship Id="rId70" Type="http://schemas.openxmlformats.org/officeDocument/2006/relationships/hyperlink" Target="https://www.hcup-us.ahrq.gov/db/vars/sedddistnote.jsp?var=e_ccsn" TargetMode="External"/><Relationship Id="rId91" Type="http://schemas.openxmlformats.org/officeDocument/2006/relationships/hyperlink" Target="https://www.hcup-us.ahrq.gov/db/vars/sedddistnote.jsp?var=injury_nature" TargetMode="External"/><Relationship Id="rId145" Type="http://schemas.openxmlformats.org/officeDocument/2006/relationships/hyperlink" Target="https://www.hcup-us.ahrq.gov/db/vars/sedddistnote.jsp?var=poa_hosp_edit1" TargetMode="External"/><Relationship Id="rId166" Type="http://schemas.openxmlformats.org/officeDocument/2006/relationships/hyperlink" Target="https://www.hcup-us.ahrq.gov/db/vars/sedddistnote.jsp?var=revcdn" TargetMode="External"/><Relationship Id="rId187" Type="http://schemas.openxmlformats.org/officeDocument/2006/relationships/hyperlink" Target="https://www.hcup-us.ahrq.gov/db/vars/sedddistnote.jsp?var=u_eeg" TargetMode="External"/><Relationship Id="rId1" Type="http://schemas.openxmlformats.org/officeDocument/2006/relationships/customXml" Target="../customXml/item1.xml"/><Relationship Id="rId212" Type="http://schemas.openxmlformats.org/officeDocument/2006/relationships/hyperlink" Target="https://www.hcup-us.ahrq.gov/db/vars/sedddistnote.jsp?var=zip3" TargetMode="External"/><Relationship Id="rId233" Type="http://schemas.openxmlformats.org/officeDocument/2006/relationships/hyperlink" Target="https://www.hcup-us.ahrq.gov/reports/statbriefs/statbriefs.jsp" TargetMode="External"/><Relationship Id="rId254" Type="http://schemas.openxmlformats.org/officeDocument/2006/relationships/hyperlink" Target="https://www.hcup-us.ahrq.gov/sidoverview.jsp" TargetMode="External"/><Relationship Id="rId28" Type="http://schemas.openxmlformats.org/officeDocument/2006/relationships/hyperlink" Target="https://www.hcup-us.ahrq.gov/db/vars/sedddistnote.jsp?var=agemonth" TargetMode="External"/><Relationship Id="rId49" Type="http://schemas.openxmlformats.org/officeDocument/2006/relationships/hyperlink" Target="https://www.hcup-us.ahrq.gov/db/vars/sedddistnote.jsp?var=cptmod1" TargetMode="External"/><Relationship Id="rId114" Type="http://schemas.openxmlformats.org/officeDocument/2006/relationships/hyperlink" Target="https://www.hcup-us.ahrq.gov/db/vars/sedddistnote.jsp?var=momnum_r" TargetMode="External"/><Relationship Id="rId27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3DAEE618-84DB-4AD9-8A3C-F3C4302A4E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23881</Words>
  <Characters>136126</Characters>
  <Application>Microsoft Office Word</Application>
  <DocSecurity>4</DocSecurity>
  <Lines>1134</Lines>
  <Paragraphs>319</Paragraphs>
  <ScaleCrop>false</ScaleCrop>
  <HeadingPairs>
    <vt:vector size="2" baseType="variant">
      <vt:variant>
        <vt:lpstr>Title</vt:lpstr>
      </vt:variant>
      <vt:variant>
        <vt:i4>1</vt:i4>
      </vt:variant>
    </vt:vector>
  </HeadingPairs>
  <TitlesOfParts>
    <vt:vector size="1" baseType="lpstr">
      <vt:lpstr/>
    </vt:vector>
  </TitlesOfParts>
  <Company>University of Michigan Dental Informatics</Company>
  <LinksUpToDate>false</LinksUpToDate>
  <CharactersWithSpaces>159688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Mike Manz</dc:creator>
  <cp:lastModifiedBy>Bullard-Cawthorne, Lisa R</cp:lastModifiedBy>
  <cp:revision>2</cp:revision>
  <cp:lastPrinted>2017-07-09T20:58:00Z</cp:lastPrinted>
  <dcterms:created xsi:type="dcterms:W3CDTF">2019-09-11T17:45:00Z</dcterms:created>
  <dcterms:modified xsi:type="dcterms:W3CDTF">2019-09-11T17:45:00Z</dcterms:modified>
</cp:coreProperties>
</file>